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3BC1FD" w14:textId="77777777" w:rsidR="0033204A" w:rsidRPr="00113A8C" w:rsidRDefault="0033204A" w:rsidP="0033204A">
      <w:pPr>
        <w:spacing w:line="276" w:lineRule="auto"/>
        <w:jc w:val="center"/>
        <w:rPr>
          <w:rFonts w:cs="Arial"/>
          <w:b/>
          <w:bCs/>
        </w:rPr>
      </w:pPr>
      <w:bookmarkStart w:id="0" w:name="_Hlk210212278"/>
      <w:bookmarkStart w:id="1" w:name="_GoBack"/>
      <w:bookmarkEnd w:id="1"/>
      <w:r w:rsidRPr="00113A8C">
        <w:rPr>
          <w:rFonts w:cs="Arial"/>
          <w:b/>
          <w:bCs/>
        </w:rPr>
        <w:t>EXPOSICIÓN DE MOTIVOS</w:t>
      </w:r>
    </w:p>
    <w:p w14:paraId="638DE17F" w14:textId="77777777" w:rsidR="0033204A" w:rsidRDefault="0033204A" w:rsidP="0033204A">
      <w:pPr>
        <w:spacing w:line="276" w:lineRule="auto"/>
        <w:jc w:val="both"/>
        <w:rPr>
          <w:rFonts w:cs="Arial"/>
        </w:rPr>
      </w:pPr>
    </w:p>
    <w:p w14:paraId="482BAEBB" w14:textId="77777777" w:rsidR="0033204A" w:rsidRPr="0033204A" w:rsidRDefault="0033204A" w:rsidP="0033204A">
      <w:pPr>
        <w:spacing w:line="276" w:lineRule="auto"/>
        <w:jc w:val="both"/>
        <w:rPr>
          <w:rFonts w:cs="Arial"/>
          <w:sz w:val="22"/>
          <w:szCs w:val="22"/>
        </w:rPr>
      </w:pPr>
      <w:r w:rsidRPr="0033204A">
        <w:rPr>
          <w:rFonts w:cs="Arial"/>
          <w:sz w:val="22"/>
          <w:szCs w:val="22"/>
        </w:rPr>
        <w:t xml:space="preserve">El Gobierno Autónomo Descentralizado Municipal del cantón La Joya de los Sachas, en ejercicio de la competencia prevista en el numeral 12 del artículo 264 de la Constitución de la República, y en concordancia con la Resolución No. 0004-CNC-2014 del Consejo Nacional de Competencias, mediante la cual se dispuso la implementación de la competencia para regular, autorizar y controlar la explotación de materiales áridos y pétreos a favor de los gobiernos metropolitanos y municipales, impulsa la presente Ordenanza Sustitutiva con el propósito de dotar al cantón de un instrumento normativo, técnico y eficaz para el manejo integral de los materiales de construcción en su jurisdicción. </w:t>
      </w:r>
    </w:p>
    <w:p w14:paraId="43557BD4" w14:textId="77777777" w:rsidR="0033204A" w:rsidRPr="0033204A" w:rsidRDefault="0033204A" w:rsidP="0033204A">
      <w:pPr>
        <w:spacing w:line="276" w:lineRule="auto"/>
        <w:jc w:val="both"/>
        <w:rPr>
          <w:rFonts w:cs="Arial"/>
          <w:sz w:val="22"/>
          <w:szCs w:val="22"/>
        </w:rPr>
      </w:pPr>
    </w:p>
    <w:p w14:paraId="6A797474" w14:textId="77777777" w:rsidR="0033204A" w:rsidRPr="0033204A" w:rsidRDefault="0033204A" w:rsidP="0033204A">
      <w:pPr>
        <w:spacing w:line="276" w:lineRule="auto"/>
        <w:jc w:val="both"/>
        <w:rPr>
          <w:rFonts w:cs="Arial"/>
          <w:sz w:val="22"/>
          <w:szCs w:val="22"/>
        </w:rPr>
      </w:pPr>
      <w:r w:rsidRPr="00150BB9">
        <w:rPr>
          <w:rFonts w:cs="Arial"/>
          <w:sz w:val="22"/>
          <w:szCs w:val="22"/>
        </w:rPr>
        <w:t>La Joya de los Sachas es un cantón con dinamismo productivo y acelerado crecimiento poblacional, lo que demanda un alto consumo de materiales de construcción. Esta situación genera presión sobre los ríos y canteras de la zona, recursos naturales estratégicos cuya explotación debe realizarse bajo criterios de planificación, sostenibilidad y control.</w:t>
      </w:r>
      <w:r w:rsidRPr="0033204A">
        <w:rPr>
          <w:rFonts w:cs="Arial"/>
          <w:sz w:val="22"/>
          <w:szCs w:val="22"/>
        </w:rPr>
        <w:t xml:space="preserve"> </w:t>
      </w:r>
    </w:p>
    <w:p w14:paraId="42CA6807" w14:textId="77777777" w:rsidR="0033204A" w:rsidRPr="0033204A" w:rsidRDefault="0033204A" w:rsidP="0033204A">
      <w:pPr>
        <w:spacing w:line="276" w:lineRule="auto"/>
        <w:jc w:val="both"/>
        <w:rPr>
          <w:rFonts w:cs="Arial"/>
          <w:sz w:val="22"/>
          <w:szCs w:val="22"/>
        </w:rPr>
      </w:pPr>
    </w:p>
    <w:p w14:paraId="4077B625" w14:textId="77777777" w:rsidR="0033204A" w:rsidRPr="0033204A" w:rsidRDefault="0033204A" w:rsidP="0033204A">
      <w:pPr>
        <w:spacing w:line="276" w:lineRule="auto"/>
        <w:jc w:val="both"/>
        <w:rPr>
          <w:rFonts w:cs="Arial"/>
          <w:sz w:val="22"/>
          <w:szCs w:val="22"/>
        </w:rPr>
      </w:pPr>
      <w:r w:rsidRPr="00150BB9">
        <w:rPr>
          <w:rFonts w:cs="Arial"/>
          <w:sz w:val="22"/>
          <w:szCs w:val="22"/>
        </w:rPr>
        <w:t>Si bien la explotación de áridos y pétreos es necesaria para el desarrollo económico y la construcción de infraestructura, un manejo inadecuado puede provocar graves impactos: alteración de cauces, erosión de riberas, afectación de ecosistemas acuáticos, generación de pasivos ambientales y conflictos sociales. Ante ello, se vuelve indispensable contar con una normativa que establezca reglas claras y exigibles, priorizando la conservación ambiental, la seguridad de las comunidades y el aprovechamiento responsable del recurso.</w:t>
      </w:r>
      <w:r w:rsidRPr="0033204A">
        <w:rPr>
          <w:rFonts w:cs="Arial"/>
          <w:sz w:val="22"/>
          <w:szCs w:val="22"/>
        </w:rPr>
        <w:t xml:space="preserve"> </w:t>
      </w:r>
    </w:p>
    <w:p w14:paraId="74963908" w14:textId="77777777" w:rsidR="0033204A" w:rsidRPr="0033204A" w:rsidRDefault="0033204A" w:rsidP="0033204A">
      <w:pPr>
        <w:spacing w:line="276" w:lineRule="auto"/>
        <w:jc w:val="both"/>
        <w:rPr>
          <w:rFonts w:cs="Arial"/>
          <w:sz w:val="22"/>
          <w:szCs w:val="22"/>
        </w:rPr>
      </w:pPr>
    </w:p>
    <w:p w14:paraId="691357AD" w14:textId="287B5C71" w:rsidR="00D47D40" w:rsidRPr="00D47D40" w:rsidRDefault="0033204A" w:rsidP="0033204A">
      <w:pPr>
        <w:spacing w:line="276" w:lineRule="auto"/>
        <w:jc w:val="both"/>
        <w:rPr>
          <w:rFonts w:cs="Arial"/>
          <w:sz w:val="22"/>
          <w:szCs w:val="22"/>
        </w:rPr>
      </w:pPr>
      <w:r w:rsidRPr="00D47D40">
        <w:rPr>
          <w:rFonts w:cs="Arial"/>
          <w:sz w:val="22"/>
          <w:szCs w:val="22"/>
        </w:rPr>
        <w:t>El Gobierno Autónomo Descentralizado Municipal de La Joya de los Sachas, en ejercicio de su</w:t>
      </w:r>
      <w:r w:rsidR="00D47D40">
        <w:rPr>
          <w:rFonts w:cs="Arial"/>
          <w:sz w:val="22"/>
          <w:szCs w:val="22"/>
        </w:rPr>
        <w:t xml:space="preserve">s </w:t>
      </w:r>
      <w:r w:rsidRPr="00D47D40">
        <w:rPr>
          <w:rFonts w:cs="Arial"/>
          <w:sz w:val="22"/>
          <w:szCs w:val="22"/>
        </w:rPr>
        <w:t>atribuciones, debe implementar un sistema de regulación, autorización, control y fiscalización de estas actividades. Este sistema requiere personal técnico especializado en minería y ambiente, inspectores de campo, logística de movilización, herramientas tecnológicas de georreferenciación, administración de bases de datos y seguimiento legal. Todo ello implica costos administrativos que deben ser cubiertos mediante una tasa equitativa y proporcional al volumen de material extraído</w:t>
      </w:r>
      <w:r w:rsidR="00D47D40">
        <w:rPr>
          <w:rFonts w:cs="Arial"/>
          <w:sz w:val="22"/>
          <w:szCs w:val="22"/>
        </w:rPr>
        <w:t xml:space="preserve"> y transportado</w:t>
      </w:r>
      <w:r w:rsidRPr="00D47D40">
        <w:rPr>
          <w:rFonts w:cs="Arial"/>
          <w:sz w:val="22"/>
          <w:szCs w:val="22"/>
        </w:rPr>
        <w:t>, evitando que tales cargas recaigan en la ciudadanía</w:t>
      </w:r>
      <w:bookmarkEnd w:id="0"/>
      <w:r w:rsidR="00FB077F" w:rsidRPr="00D47D40">
        <w:rPr>
          <w:rFonts w:cs="Arial"/>
          <w:sz w:val="22"/>
          <w:szCs w:val="22"/>
        </w:rPr>
        <w:t>, conforme el criterio técnico emitido mediante</w:t>
      </w:r>
      <w:r w:rsidRPr="00D47D40">
        <w:rPr>
          <w:rFonts w:cs="Arial"/>
          <w:sz w:val="22"/>
          <w:szCs w:val="22"/>
        </w:rPr>
        <w:t xml:space="preserve"> </w:t>
      </w:r>
      <w:r w:rsidR="00FB077F" w:rsidRPr="00D47D40">
        <w:rPr>
          <w:rFonts w:cs="Arial"/>
          <w:sz w:val="22"/>
          <w:szCs w:val="22"/>
        </w:rPr>
        <w:t xml:space="preserve">Informe Técnico para la propuesta del cobro de la tasa por concepto de servicios administrativos de regulación y control minero en el cantón La Joya de los Sachas; y, el criterio legal contenido en el </w:t>
      </w:r>
      <w:r w:rsidR="00D47D40" w:rsidRPr="00D47D40">
        <w:rPr>
          <w:rFonts w:cs="Arial"/>
          <w:sz w:val="22"/>
          <w:szCs w:val="22"/>
        </w:rPr>
        <w:t>Informe Nro. GADMCJS-PS-2025-0004-I-GD</w:t>
      </w:r>
      <w:r w:rsidR="00D47D40">
        <w:rPr>
          <w:rFonts w:cs="Arial"/>
          <w:sz w:val="22"/>
          <w:szCs w:val="22"/>
        </w:rPr>
        <w:t>.</w:t>
      </w:r>
    </w:p>
    <w:p w14:paraId="77CC513C" w14:textId="77777777" w:rsidR="00D47D40" w:rsidRDefault="00D47D40" w:rsidP="0033204A">
      <w:pPr>
        <w:spacing w:line="276" w:lineRule="auto"/>
        <w:jc w:val="both"/>
        <w:rPr>
          <w:rFonts w:cs="Arial"/>
          <w:sz w:val="22"/>
          <w:szCs w:val="22"/>
        </w:rPr>
      </w:pPr>
    </w:p>
    <w:p w14:paraId="0F4663A3" w14:textId="4A903022" w:rsidR="0033204A" w:rsidRPr="0033204A" w:rsidRDefault="0033204A" w:rsidP="0033204A">
      <w:pPr>
        <w:spacing w:line="276" w:lineRule="auto"/>
        <w:jc w:val="both"/>
        <w:rPr>
          <w:rFonts w:cs="Arial"/>
          <w:sz w:val="22"/>
          <w:szCs w:val="22"/>
        </w:rPr>
      </w:pPr>
      <w:r w:rsidRPr="00150BB9">
        <w:rPr>
          <w:rFonts w:cs="Arial"/>
          <w:sz w:val="22"/>
          <w:szCs w:val="22"/>
        </w:rPr>
        <w:t>Ordenanza también responde a la obligación municipal de prevenir y controlar externalidades negativas derivadas de la explotación minera, como contaminación de cuerpos de agua, degradación de ecosistemas, inestabilidad de taludes o daños en la red vial por el tránsito de carga pesada. Para ello, se prevé la articulación con las entidades rectoras del sector y con la autoridad ambiental, conforme a lo dispuesto en la Resolución No. 0004-CNC-2014, dentro del modelo de gestión descentralizado.</w:t>
      </w:r>
    </w:p>
    <w:p w14:paraId="220531EB" w14:textId="77777777" w:rsidR="00FE5AA9" w:rsidRDefault="00FE5AA9" w:rsidP="0033204A">
      <w:pPr>
        <w:spacing w:line="276" w:lineRule="auto"/>
        <w:jc w:val="both"/>
        <w:rPr>
          <w:rFonts w:cs="Arial"/>
          <w:sz w:val="22"/>
          <w:szCs w:val="22"/>
        </w:rPr>
      </w:pPr>
    </w:p>
    <w:p w14:paraId="2DAF003E" w14:textId="65B261CB" w:rsidR="0033204A" w:rsidRPr="0033204A" w:rsidRDefault="0033204A" w:rsidP="0033204A">
      <w:pPr>
        <w:spacing w:line="276" w:lineRule="auto"/>
        <w:jc w:val="both"/>
        <w:rPr>
          <w:rFonts w:cs="Arial"/>
          <w:sz w:val="22"/>
          <w:szCs w:val="22"/>
        </w:rPr>
      </w:pPr>
      <w:r w:rsidRPr="0033204A">
        <w:rPr>
          <w:rFonts w:cs="Arial"/>
          <w:sz w:val="22"/>
          <w:szCs w:val="22"/>
        </w:rPr>
        <w:lastRenderedPageBreak/>
        <w:t xml:space="preserve">En coherencia con los principios de prevención, precaución, sostenibilidad y responsabilidad ambiental, la Ordenanza </w:t>
      </w:r>
      <w:r w:rsidR="00FE5AA9" w:rsidRPr="0033204A">
        <w:rPr>
          <w:rFonts w:cs="Arial"/>
          <w:sz w:val="22"/>
          <w:szCs w:val="22"/>
        </w:rPr>
        <w:t>implementará</w:t>
      </w:r>
      <w:r w:rsidR="009C5BF3">
        <w:rPr>
          <w:rFonts w:cs="Arial"/>
          <w:sz w:val="22"/>
          <w:szCs w:val="22"/>
        </w:rPr>
        <w:t xml:space="preserve"> </w:t>
      </w:r>
      <w:r w:rsidR="009C5BF3" w:rsidRPr="00FB0885">
        <w:rPr>
          <w:rFonts w:cs="Arial"/>
          <w:b/>
          <w:bCs/>
          <w:sz w:val="22"/>
          <w:szCs w:val="22"/>
        </w:rPr>
        <w:t>(a)</w:t>
      </w:r>
      <w:r w:rsidR="009C5BF3">
        <w:rPr>
          <w:rFonts w:cs="Arial"/>
          <w:sz w:val="22"/>
          <w:szCs w:val="22"/>
        </w:rPr>
        <w:t xml:space="preserve"> </w:t>
      </w:r>
      <w:r w:rsidRPr="0033204A">
        <w:rPr>
          <w:rFonts w:cs="Arial"/>
          <w:sz w:val="22"/>
          <w:szCs w:val="22"/>
        </w:rPr>
        <w:t xml:space="preserve">Toda autorización dependerá de la compatibilidad de uso del suelo y a la disponibilidad hídrica y ecosistémica; </w:t>
      </w:r>
      <w:r w:rsidRPr="00FB0885">
        <w:rPr>
          <w:rFonts w:cs="Arial"/>
          <w:b/>
          <w:bCs/>
          <w:sz w:val="22"/>
          <w:szCs w:val="22"/>
        </w:rPr>
        <w:t>(b)</w:t>
      </w:r>
      <w:r w:rsidRPr="0033204A">
        <w:rPr>
          <w:rFonts w:cs="Arial"/>
          <w:sz w:val="22"/>
          <w:szCs w:val="22"/>
        </w:rPr>
        <w:t xml:space="preserve"> Se exigirán instrumentos de gestión ambiental y planes de manejo acordes con la magnitud de la intervención, con medidas de prevención y contingencia; </w:t>
      </w:r>
      <w:r w:rsidRPr="00FB0885">
        <w:rPr>
          <w:rFonts w:cs="Arial"/>
          <w:b/>
          <w:bCs/>
          <w:sz w:val="22"/>
          <w:szCs w:val="22"/>
        </w:rPr>
        <w:t>(c)</w:t>
      </w:r>
      <w:r w:rsidRPr="0033204A">
        <w:rPr>
          <w:rFonts w:cs="Arial"/>
          <w:sz w:val="22"/>
          <w:szCs w:val="22"/>
        </w:rPr>
        <w:t xml:space="preserve"> Se definirán obligaciones de señalización, seguridad industrial, control de cargas y trazabilidad del material</w:t>
      </w:r>
      <w:r w:rsidRPr="00FB0885">
        <w:rPr>
          <w:rFonts w:cs="Arial"/>
          <w:b/>
          <w:bCs/>
          <w:sz w:val="22"/>
          <w:szCs w:val="22"/>
        </w:rPr>
        <w:t>; (d)</w:t>
      </w:r>
      <w:r w:rsidRPr="0033204A">
        <w:rPr>
          <w:rFonts w:cs="Arial"/>
          <w:sz w:val="22"/>
          <w:szCs w:val="22"/>
        </w:rPr>
        <w:t xml:space="preserve"> Se implementaran registros y padrones de sujetos mineros, transportistas, técnicos y consultores; y </w:t>
      </w:r>
      <w:r w:rsidRPr="00FB0885">
        <w:rPr>
          <w:rFonts w:cs="Arial"/>
          <w:b/>
          <w:bCs/>
          <w:sz w:val="22"/>
          <w:szCs w:val="22"/>
        </w:rPr>
        <w:t>(e)</w:t>
      </w:r>
      <w:r w:rsidRPr="0033204A">
        <w:rPr>
          <w:rFonts w:cs="Arial"/>
          <w:sz w:val="22"/>
          <w:szCs w:val="22"/>
        </w:rPr>
        <w:t xml:space="preserve"> Se consolidara un sistema de seguimiento, inspecciones y régimen sancionatorio progresivo, garantizando el debido proceso. </w:t>
      </w:r>
    </w:p>
    <w:p w14:paraId="499A9B59" w14:textId="77777777" w:rsidR="0033204A" w:rsidRPr="0033204A" w:rsidRDefault="0033204A" w:rsidP="0033204A">
      <w:pPr>
        <w:spacing w:line="276" w:lineRule="auto"/>
        <w:jc w:val="both"/>
        <w:rPr>
          <w:rFonts w:cs="Arial"/>
          <w:sz w:val="22"/>
          <w:szCs w:val="22"/>
        </w:rPr>
      </w:pPr>
    </w:p>
    <w:p w14:paraId="50D257AA" w14:textId="77777777" w:rsidR="0033204A" w:rsidRPr="0033204A" w:rsidRDefault="0033204A" w:rsidP="0033204A">
      <w:pPr>
        <w:spacing w:line="276" w:lineRule="auto"/>
        <w:jc w:val="both"/>
        <w:rPr>
          <w:rFonts w:cs="Arial"/>
          <w:sz w:val="22"/>
          <w:szCs w:val="22"/>
        </w:rPr>
      </w:pPr>
      <w:r w:rsidRPr="0033204A">
        <w:rPr>
          <w:rFonts w:cs="Arial"/>
          <w:sz w:val="22"/>
          <w:szCs w:val="22"/>
        </w:rPr>
        <w:t xml:space="preserve">Finalmente, el instrumento incorpora criterios para la remediación y compensación de impactos, y para la gestión de emergencias ambientales asociadas a eventos hidrometeorológicos extraordinarios, a fin de asegurar la resiliencia territorial. Con ello, el GAD Municipal de La Joya de los Sachas fortalece su capacidad de ordenar el territorio, proteger el ambiente, precautelar la seguridad de las personas e impulsar el desarrollo económico local, proveyendo materiales de construcción bajo estándares de legalidad, trazabilidad y sostenibilidad, en beneficio del interés general del cantón.  </w:t>
      </w:r>
    </w:p>
    <w:p w14:paraId="5224C559" w14:textId="77777777" w:rsidR="0033204A" w:rsidRPr="0033204A" w:rsidRDefault="0033204A" w:rsidP="0033204A">
      <w:pPr>
        <w:spacing w:line="276" w:lineRule="auto"/>
        <w:jc w:val="both"/>
        <w:rPr>
          <w:rFonts w:cs="Arial"/>
          <w:sz w:val="22"/>
          <w:szCs w:val="22"/>
        </w:rPr>
      </w:pPr>
    </w:p>
    <w:p w14:paraId="3A6FD257" w14:textId="180214F0" w:rsidR="009C5BF3" w:rsidRPr="00E51620" w:rsidRDefault="009C5BF3" w:rsidP="009C5BF3">
      <w:pPr>
        <w:suppressAutoHyphens w:val="0"/>
        <w:autoSpaceDE w:val="0"/>
        <w:autoSpaceDN w:val="0"/>
        <w:adjustRightInd w:val="0"/>
        <w:spacing w:line="276" w:lineRule="auto"/>
        <w:jc w:val="both"/>
        <w:rPr>
          <w:rFonts w:eastAsia="Calibri" w:cs="Arial"/>
          <w:sz w:val="22"/>
          <w:szCs w:val="22"/>
          <w:lang w:eastAsia="es-EC"/>
        </w:rPr>
      </w:pPr>
      <w:r w:rsidRPr="00FE5AA9">
        <w:rPr>
          <w:rFonts w:eastAsia="Calibri" w:cs="Arial"/>
          <w:sz w:val="22"/>
          <w:szCs w:val="22"/>
          <w:lang w:val="es-ES"/>
        </w:rPr>
        <w:t>El Gobierno Autónomo Descentralizado Municipal del cantón La Joya de los Sachas, con fecha 25 de septiembre de 2015, se procede a sancionar la “</w:t>
      </w:r>
      <w:r w:rsidRPr="00FE5AA9">
        <w:rPr>
          <w:rFonts w:eastAsia="Calibri" w:cs="Arial"/>
          <w:sz w:val="22"/>
          <w:szCs w:val="22"/>
          <w:lang w:eastAsia="es-EC"/>
        </w:rPr>
        <w:t>ORDENANZA PARA REGULAR, AUTORIZAR Y CONTROLAR LA EXPLOTACIÓN DE MATERIALES ÁRIDOS Y PÉTREOS QUE SE ENCUENTRAN EN LOS LECHOS DE LOS RÍOS, LAGOS, PLAYAS DE MAR Y CANTERAS EXISTENTES EN LA JURISDICCIÓN DEL CANTÓN LA JOYA DE LOS SACHAS”, esta Ordenanza se public</w:t>
      </w:r>
      <w:r>
        <w:rPr>
          <w:rFonts w:eastAsia="Calibri" w:cs="Arial"/>
          <w:sz w:val="22"/>
          <w:szCs w:val="22"/>
          <w:lang w:eastAsia="es-EC"/>
        </w:rPr>
        <w:t>ó</w:t>
      </w:r>
      <w:r w:rsidRPr="00FE5AA9">
        <w:rPr>
          <w:rFonts w:eastAsia="Calibri" w:cs="Arial"/>
          <w:sz w:val="22"/>
          <w:szCs w:val="22"/>
          <w:lang w:eastAsia="es-EC"/>
        </w:rPr>
        <w:t xml:space="preserve"> en el Registro Oficial N° 421 Edición Especial de fecha 23 de diciembre de 20</w:t>
      </w:r>
      <w:r>
        <w:rPr>
          <w:rFonts w:eastAsia="Calibri" w:cs="Arial"/>
          <w:sz w:val="22"/>
          <w:szCs w:val="22"/>
          <w:lang w:eastAsia="es-EC"/>
        </w:rPr>
        <w:t>1</w:t>
      </w:r>
      <w:r w:rsidRPr="00FE5AA9">
        <w:rPr>
          <w:rFonts w:eastAsia="Calibri" w:cs="Arial"/>
          <w:sz w:val="22"/>
          <w:szCs w:val="22"/>
          <w:lang w:eastAsia="es-EC"/>
        </w:rPr>
        <w:t>5. Considerando la normativa legal vigente, es necesario que a través de un proyecto de Ordenanza sustituya la Ordenanza mencionada anteriormente, la cual permitirá asumir la competencia donde se garantice la regulación, otorgamiento, autorización y control de derechos mineros, asegurando el derecho a realizar dicha actividad en forma individual y colectiva bajo principios de solidaridad</w:t>
      </w:r>
      <w:r>
        <w:rPr>
          <w:rFonts w:eastAsia="Calibri" w:cs="Arial"/>
          <w:sz w:val="22"/>
          <w:szCs w:val="22"/>
          <w:lang w:eastAsia="es-EC"/>
        </w:rPr>
        <w:t xml:space="preserve">, sostenibilidad </w:t>
      </w:r>
      <w:r w:rsidRPr="00FE5AA9">
        <w:rPr>
          <w:rFonts w:eastAsia="Calibri" w:cs="Arial"/>
          <w:sz w:val="22"/>
          <w:szCs w:val="22"/>
          <w:lang w:eastAsia="es-EC"/>
        </w:rPr>
        <w:t>y responsabilidad social y ambiental.</w:t>
      </w:r>
    </w:p>
    <w:p w14:paraId="1C038268" w14:textId="77777777" w:rsidR="009C5BF3" w:rsidRDefault="009C5BF3" w:rsidP="0033204A">
      <w:pPr>
        <w:spacing w:line="276" w:lineRule="auto"/>
        <w:jc w:val="both"/>
        <w:rPr>
          <w:rFonts w:eastAsia="Calibri" w:cs="Arial"/>
          <w:sz w:val="22"/>
          <w:szCs w:val="22"/>
          <w:lang w:eastAsia="es-EC"/>
        </w:rPr>
      </w:pPr>
    </w:p>
    <w:p w14:paraId="61F1738F" w14:textId="7C9FDD8E" w:rsidR="0033204A" w:rsidRPr="0033204A" w:rsidRDefault="0033204A" w:rsidP="0033204A">
      <w:pPr>
        <w:spacing w:line="276" w:lineRule="auto"/>
        <w:jc w:val="both"/>
        <w:rPr>
          <w:rFonts w:cs="Arial"/>
          <w:sz w:val="22"/>
          <w:szCs w:val="22"/>
        </w:rPr>
      </w:pPr>
      <w:r w:rsidRPr="0033204A">
        <w:rPr>
          <w:rFonts w:eastAsia="Calibri" w:cs="Arial"/>
          <w:sz w:val="22"/>
          <w:szCs w:val="22"/>
          <w:lang w:eastAsia="es-EC"/>
        </w:rPr>
        <w:t>Por lo expuesto y al haber dado fiel cumplimiento a las disposiciones y procedimientos pertinentes, se pone a consideración el Proyecto de "</w:t>
      </w:r>
      <w:r w:rsidRPr="0033204A">
        <w:rPr>
          <w:rFonts w:eastAsia="Calibri" w:cs="Arial"/>
          <w:sz w:val="22"/>
          <w:szCs w:val="22"/>
          <w:lang w:val="es-ES"/>
        </w:rPr>
        <w:t xml:space="preserve">ORDENANZA SUSTITUTIVA QUE </w:t>
      </w:r>
      <w:r w:rsidRPr="0033204A">
        <w:rPr>
          <w:rFonts w:cs="Arial"/>
          <w:sz w:val="22"/>
          <w:szCs w:val="22"/>
          <w:lang w:val="es-ES"/>
        </w:rPr>
        <w:t>REGULA, AUTORIZA Y CONTROLA LA EXPLOTACIÓN, TRANSPORTE, PROCESAMIENTO Y ALMACENAMIENTO DE MATERIALES ÁRIDOS Y PÉTREOS QUE SE ENCUENTREN EN LOS LECHOS DE LOS RÍOS, LAG</w:t>
      </w:r>
      <w:r w:rsidR="00176128">
        <w:rPr>
          <w:rFonts w:cs="Arial"/>
          <w:sz w:val="22"/>
          <w:szCs w:val="22"/>
          <w:lang w:val="es-ES"/>
        </w:rPr>
        <w:t>O</w:t>
      </w:r>
      <w:r w:rsidRPr="0033204A">
        <w:rPr>
          <w:rFonts w:cs="Arial"/>
          <w:sz w:val="22"/>
          <w:szCs w:val="22"/>
          <w:lang w:val="es-ES"/>
        </w:rPr>
        <w:t xml:space="preserve">S Y CANTERAS EN EL CANTÓN LA JOYA DE LOS SACHAS </w:t>
      </w:r>
      <w:r w:rsidRPr="0033204A">
        <w:rPr>
          <w:rFonts w:eastAsia="Calibri" w:cs="Arial"/>
          <w:sz w:val="22"/>
          <w:szCs w:val="22"/>
          <w:lang w:eastAsia="es-EC"/>
        </w:rPr>
        <w:t>", para que el Pleno del Concejo dentro de sus facultades legislativas dé el trámite respectivo.</w:t>
      </w:r>
    </w:p>
    <w:p w14:paraId="4E0D944B" w14:textId="77777777" w:rsidR="0033204A" w:rsidRPr="0033204A" w:rsidRDefault="0033204A" w:rsidP="0033204A">
      <w:pPr>
        <w:spacing w:line="276" w:lineRule="auto"/>
        <w:jc w:val="center"/>
        <w:rPr>
          <w:rFonts w:cs="Arial"/>
          <w:b/>
          <w:sz w:val="22"/>
          <w:szCs w:val="22"/>
          <w:lang w:val="es-ES"/>
        </w:rPr>
      </w:pPr>
    </w:p>
    <w:p w14:paraId="18EF1101" w14:textId="77777777" w:rsidR="0033204A" w:rsidRDefault="0033204A" w:rsidP="009638C3">
      <w:pPr>
        <w:spacing w:line="276" w:lineRule="auto"/>
        <w:jc w:val="center"/>
        <w:rPr>
          <w:rFonts w:cs="Arial"/>
          <w:b/>
          <w:sz w:val="22"/>
          <w:szCs w:val="22"/>
          <w:lang w:val="es-ES"/>
        </w:rPr>
      </w:pPr>
    </w:p>
    <w:p w14:paraId="1A96E909" w14:textId="77777777" w:rsidR="0033204A" w:rsidRDefault="0033204A" w:rsidP="009638C3">
      <w:pPr>
        <w:spacing w:line="276" w:lineRule="auto"/>
        <w:jc w:val="center"/>
        <w:rPr>
          <w:rFonts w:cs="Arial"/>
          <w:b/>
          <w:sz w:val="22"/>
          <w:szCs w:val="22"/>
          <w:lang w:val="es-ES"/>
        </w:rPr>
      </w:pPr>
    </w:p>
    <w:p w14:paraId="2AD20CEB" w14:textId="77777777" w:rsidR="0033204A" w:rsidRDefault="0033204A" w:rsidP="009638C3">
      <w:pPr>
        <w:spacing w:line="276" w:lineRule="auto"/>
        <w:jc w:val="center"/>
        <w:rPr>
          <w:rFonts w:cs="Arial"/>
          <w:b/>
          <w:sz w:val="22"/>
          <w:szCs w:val="22"/>
          <w:lang w:val="es-ES"/>
        </w:rPr>
      </w:pPr>
    </w:p>
    <w:p w14:paraId="3F0FF962" w14:textId="77777777" w:rsidR="0033204A" w:rsidRDefault="0033204A" w:rsidP="009638C3">
      <w:pPr>
        <w:spacing w:line="276" w:lineRule="auto"/>
        <w:jc w:val="center"/>
        <w:rPr>
          <w:rFonts w:cs="Arial"/>
          <w:b/>
          <w:sz w:val="22"/>
          <w:szCs w:val="22"/>
          <w:lang w:val="es-ES"/>
        </w:rPr>
      </w:pPr>
    </w:p>
    <w:p w14:paraId="1E641747" w14:textId="77777777" w:rsidR="0033204A" w:rsidRDefault="0033204A" w:rsidP="009638C3">
      <w:pPr>
        <w:spacing w:line="276" w:lineRule="auto"/>
        <w:jc w:val="center"/>
        <w:rPr>
          <w:rFonts w:cs="Arial"/>
          <w:b/>
          <w:sz w:val="22"/>
          <w:szCs w:val="22"/>
          <w:lang w:val="es-ES"/>
        </w:rPr>
      </w:pPr>
    </w:p>
    <w:p w14:paraId="584B61DA" w14:textId="77777777" w:rsidR="0033204A" w:rsidRDefault="0033204A" w:rsidP="009638C3">
      <w:pPr>
        <w:spacing w:line="276" w:lineRule="auto"/>
        <w:jc w:val="center"/>
        <w:rPr>
          <w:rFonts w:cs="Arial"/>
          <w:b/>
          <w:sz w:val="22"/>
          <w:szCs w:val="22"/>
          <w:lang w:val="es-ES"/>
        </w:rPr>
      </w:pPr>
    </w:p>
    <w:p w14:paraId="1755170F" w14:textId="77777777" w:rsidR="0033204A" w:rsidRDefault="0033204A" w:rsidP="009638C3">
      <w:pPr>
        <w:spacing w:line="276" w:lineRule="auto"/>
        <w:jc w:val="center"/>
        <w:rPr>
          <w:rFonts w:cs="Arial"/>
          <w:b/>
          <w:sz w:val="22"/>
          <w:szCs w:val="22"/>
          <w:lang w:val="es-ES"/>
        </w:rPr>
      </w:pPr>
    </w:p>
    <w:p w14:paraId="787EBEC9" w14:textId="77777777" w:rsidR="0033204A" w:rsidRDefault="0033204A" w:rsidP="009638C3">
      <w:pPr>
        <w:spacing w:line="276" w:lineRule="auto"/>
        <w:jc w:val="center"/>
        <w:rPr>
          <w:rFonts w:cs="Arial"/>
          <w:b/>
          <w:sz w:val="22"/>
          <w:szCs w:val="22"/>
          <w:lang w:val="es-ES"/>
        </w:rPr>
      </w:pPr>
    </w:p>
    <w:p w14:paraId="50E92474" w14:textId="77777777" w:rsidR="0033204A" w:rsidRDefault="0033204A" w:rsidP="009638C3">
      <w:pPr>
        <w:spacing w:line="276" w:lineRule="auto"/>
        <w:jc w:val="center"/>
        <w:rPr>
          <w:rFonts w:cs="Arial"/>
          <w:b/>
          <w:sz w:val="22"/>
          <w:szCs w:val="22"/>
          <w:lang w:val="es-ES"/>
        </w:rPr>
      </w:pPr>
    </w:p>
    <w:p w14:paraId="3BEE37F0" w14:textId="20927F3C" w:rsidR="00056594" w:rsidRPr="009638C3" w:rsidRDefault="009F68F4" w:rsidP="009638C3">
      <w:pPr>
        <w:spacing w:line="276" w:lineRule="auto"/>
        <w:jc w:val="center"/>
        <w:rPr>
          <w:rFonts w:cs="Arial"/>
          <w:b/>
          <w:sz w:val="22"/>
          <w:szCs w:val="22"/>
          <w:lang w:val="es-ES"/>
        </w:rPr>
      </w:pPr>
      <w:r w:rsidRPr="009638C3">
        <w:rPr>
          <w:rFonts w:cs="Arial"/>
          <w:b/>
          <w:sz w:val="22"/>
          <w:szCs w:val="22"/>
          <w:lang w:val="es-ES"/>
        </w:rPr>
        <w:t xml:space="preserve">EL CONCEJO MUNICIPAL DEL GOBIERNO AUTÓNOMO DESCENTRALIZADO MUNICIPAL DEL CANTÓN </w:t>
      </w:r>
      <w:r w:rsidR="00E2570F" w:rsidRPr="009638C3">
        <w:rPr>
          <w:rFonts w:cs="Arial"/>
          <w:b/>
          <w:sz w:val="22"/>
          <w:szCs w:val="22"/>
          <w:lang w:val="es-ES"/>
        </w:rPr>
        <w:t>LA JOYA DE LOS SACHAS</w:t>
      </w:r>
    </w:p>
    <w:p w14:paraId="3CE4B613" w14:textId="77777777" w:rsidR="00A716B8" w:rsidRPr="009638C3" w:rsidRDefault="00A716B8" w:rsidP="009638C3">
      <w:pPr>
        <w:tabs>
          <w:tab w:val="center" w:pos="4680"/>
          <w:tab w:val="left" w:pos="4956"/>
          <w:tab w:val="left" w:pos="5664"/>
          <w:tab w:val="left" w:pos="6372"/>
          <w:tab w:val="left" w:pos="7080"/>
          <w:tab w:val="left" w:pos="7788"/>
          <w:tab w:val="left" w:pos="8496"/>
          <w:tab w:val="left" w:pos="9204"/>
        </w:tabs>
        <w:spacing w:line="276" w:lineRule="auto"/>
        <w:jc w:val="center"/>
        <w:rPr>
          <w:rFonts w:cs="Arial"/>
          <w:b/>
          <w:sz w:val="22"/>
          <w:szCs w:val="22"/>
          <w:lang w:val="es-ES"/>
        </w:rPr>
      </w:pPr>
    </w:p>
    <w:p w14:paraId="2D29C01C" w14:textId="77777777" w:rsidR="00056594" w:rsidRPr="009638C3" w:rsidRDefault="00B06085" w:rsidP="009638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center"/>
        <w:outlineLvl w:val="0"/>
        <w:rPr>
          <w:rFonts w:cs="Arial"/>
          <w:b/>
          <w:sz w:val="22"/>
          <w:szCs w:val="22"/>
          <w:lang w:val="es-ES"/>
        </w:rPr>
      </w:pPr>
      <w:r w:rsidRPr="009638C3">
        <w:rPr>
          <w:rFonts w:cs="Arial"/>
          <w:b/>
          <w:sz w:val="22"/>
          <w:szCs w:val="22"/>
          <w:lang w:val="es-ES"/>
        </w:rPr>
        <w:t>CONSIDERANDO</w:t>
      </w:r>
      <w:r w:rsidR="00A716B8" w:rsidRPr="009638C3">
        <w:rPr>
          <w:rFonts w:cs="Arial"/>
          <w:b/>
          <w:sz w:val="22"/>
          <w:szCs w:val="22"/>
          <w:lang w:val="es-ES"/>
        </w:rPr>
        <w:t>:</w:t>
      </w:r>
    </w:p>
    <w:p w14:paraId="35BBB768" w14:textId="77777777" w:rsidR="00104090" w:rsidRPr="009638C3" w:rsidRDefault="00104090" w:rsidP="009638C3">
      <w:pPr>
        <w:spacing w:line="276" w:lineRule="auto"/>
        <w:rPr>
          <w:rFonts w:cs="Arial"/>
          <w:b/>
          <w:sz w:val="22"/>
          <w:szCs w:val="22"/>
          <w:lang w:val="es-ES"/>
        </w:rPr>
      </w:pPr>
    </w:p>
    <w:p w14:paraId="303BA922" w14:textId="4A9BE1D3" w:rsidR="00C67B86" w:rsidRPr="009638C3" w:rsidRDefault="00104090" w:rsidP="009638C3">
      <w:pPr>
        <w:spacing w:line="276" w:lineRule="auto"/>
        <w:jc w:val="both"/>
        <w:rPr>
          <w:rFonts w:cs="Arial"/>
          <w:sz w:val="22"/>
          <w:szCs w:val="22"/>
          <w:lang w:val="es-ES" w:eastAsia="es-EC" w:bidi="hi-IN"/>
        </w:rPr>
      </w:pPr>
      <w:r w:rsidRPr="009638C3">
        <w:rPr>
          <w:rFonts w:cs="Arial"/>
          <w:b/>
          <w:bCs/>
          <w:sz w:val="22"/>
          <w:szCs w:val="22"/>
          <w:lang w:val="es-ES" w:eastAsia="es-EC" w:bidi="hi-IN"/>
        </w:rPr>
        <w:t>Que,</w:t>
      </w:r>
      <w:r w:rsidRPr="009638C3">
        <w:rPr>
          <w:rFonts w:cs="Arial"/>
          <w:sz w:val="22"/>
          <w:szCs w:val="22"/>
          <w:lang w:val="es-ES" w:eastAsia="es-EC" w:bidi="hi-IN"/>
        </w:rPr>
        <w:t xml:space="preserve"> </w:t>
      </w:r>
      <w:r w:rsidR="00C67B86" w:rsidRPr="009638C3">
        <w:rPr>
          <w:rFonts w:cs="Arial"/>
          <w:sz w:val="22"/>
          <w:szCs w:val="22"/>
          <w:lang w:val="es-ES" w:eastAsia="es-EC" w:bidi="hi-IN"/>
        </w:rPr>
        <w:t xml:space="preserve">el Art. </w:t>
      </w:r>
      <w:r w:rsidRPr="009638C3">
        <w:rPr>
          <w:rFonts w:cs="Arial"/>
          <w:sz w:val="22"/>
          <w:szCs w:val="22"/>
          <w:lang w:val="es-ES" w:eastAsia="es-EC" w:bidi="hi-IN"/>
        </w:rPr>
        <w:t xml:space="preserve"> 1 de la Constitución de la República del Ecuad</w:t>
      </w:r>
      <w:r w:rsidR="008B613F" w:rsidRPr="009638C3">
        <w:rPr>
          <w:rFonts w:cs="Arial"/>
          <w:sz w:val="22"/>
          <w:szCs w:val="22"/>
          <w:lang w:val="es-ES" w:eastAsia="es-EC" w:bidi="hi-IN"/>
        </w:rPr>
        <w:t>or determina q</w:t>
      </w:r>
      <w:r w:rsidRPr="009638C3">
        <w:rPr>
          <w:rFonts w:cs="Arial"/>
          <w:sz w:val="22"/>
          <w:szCs w:val="22"/>
          <w:lang w:val="es-ES" w:eastAsia="es-EC" w:bidi="hi-IN"/>
        </w:rPr>
        <w:t>ue</w:t>
      </w:r>
      <w:r w:rsidR="008B613F" w:rsidRPr="009638C3">
        <w:rPr>
          <w:rFonts w:cs="Arial"/>
          <w:sz w:val="22"/>
          <w:szCs w:val="22"/>
          <w:lang w:val="es-ES" w:eastAsia="es-EC" w:bidi="hi-IN"/>
        </w:rPr>
        <w:t xml:space="preserve">: “El Ecuador es un Estado </w:t>
      </w:r>
      <w:r w:rsidRPr="009638C3">
        <w:rPr>
          <w:rFonts w:cs="Arial"/>
          <w:sz w:val="22"/>
          <w:szCs w:val="22"/>
          <w:lang w:val="es-ES" w:eastAsia="es-EC" w:bidi="hi-IN"/>
        </w:rPr>
        <w:t>constitucional de derechos y justicia social, democrático, soberano, independiente, unitario, intercultural, plurinacional y laico</w:t>
      </w:r>
      <w:r w:rsidR="008B613F" w:rsidRPr="009638C3">
        <w:rPr>
          <w:rFonts w:cs="Arial"/>
          <w:sz w:val="22"/>
          <w:szCs w:val="22"/>
          <w:lang w:val="es-ES" w:eastAsia="es-EC" w:bidi="hi-IN"/>
        </w:rPr>
        <w:t>.  S</w:t>
      </w:r>
      <w:r w:rsidR="004C2E24" w:rsidRPr="009638C3">
        <w:rPr>
          <w:rFonts w:cs="Arial"/>
          <w:sz w:val="22"/>
          <w:szCs w:val="22"/>
          <w:lang w:val="es-ES" w:eastAsia="es-EC" w:bidi="hi-IN"/>
        </w:rPr>
        <w:t>e organiza en form</w:t>
      </w:r>
      <w:r w:rsidRPr="009638C3">
        <w:rPr>
          <w:rFonts w:cs="Arial"/>
          <w:sz w:val="22"/>
          <w:szCs w:val="22"/>
          <w:lang w:val="es-ES" w:eastAsia="es-EC" w:bidi="hi-IN"/>
        </w:rPr>
        <w:t>a de república y se gobierna de manera d</w:t>
      </w:r>
      <w:r w:rsidR="008B613F" w:rsidRPr="009638C3">
        <w:rPr>
          <w:rFonts w:cs="Arial"/>
          <w:sz w:val="22"/>
          <w:szCs w:val="22"/>
          <w:lang w:val="es-ES" w:eastAsia="es-EC" w:bidi="hi-IN"/>
        </w:rPr>
        <w:t>e</w:t>
      </w:r>
      <w:r w:rsidRPr="009638C3">
        <w:rPr>
          <w:rFonts w:cs="Arial"/>
          <w:sz w:val="22"/>
          <w:szCs w:val="22"/>
          <w:lang w:val="es-ES" w:eastAsia="es-EC" w:bidi="hi-IN"/>
        </w:rPr>
        <w:t>scentralizada.</w:t>
      </w:r>
      <w:r w:rsidR="008B613F" w:rsidRPr="009638C3">
        <w:rPr>
          <w:rFonts w:cs="Arial"/>
          <w:sz w:val="22"/>
          <w:szCs w:val="22"/>
          <w:lang w:val="es-ES" w:eastAsia="es-EC" w:bidi="hi-IN"/>
        </w:rPr>
        <w:t>”;</w:t>
      </w:r>
    </w:p>
    <w:p w14:paraId="19A960ED" w14:textId="77777777" w:rsidR="00C67B86" w:rsidRPr="009638C3" w:rsidRDefault="00C67B86" w:rsidP="009638C3">
      <w:pPr>
        <w:spacing w:line="276" w:lineRule="auto"/>
        <w:jc w:val="both"/>
        <w:rPr>
          <w:rFonts w:cs="Arial"/>
          <w:sz w:val="22"/>
          <w:szCs w:val="22"/>
          <w:lang w:val="es-ES" w:eastAsia="es-EC" w:bidi="hi-IN"/>
        </w:rPr>
      </w:pPr>
    </w:p>
    <w:p w14:paraId="7B7F324B" w14:textId="68330D52" w:rsidR="00B11641" w:rsidRPr="009638C3" w:rsidRDefault="00CE4F77" w:rsidP="009638C3">
      <w:pPr>
        <w:spacing w:line="276" w:lineRule="auto"/>
        <w:jc w:val="both"/>
        <w:rPr>
          <w:rFonts w:cs="Arial"/>
          <w:sz w:val="22"/>
          <w:szCs w:val="22"/>
          <w:lang w:val="es-ES" w:eastAsia="es-EC" w:bidi="hi-IN"/>
        </w:rPr>
      </w:pPr>
      <w:r w:rsidRPr="009638C3">
        <w:rPr>
          <w:rFonts w:cs="Arial"/>
          <w:b/>
          <w:bCs/>
          <w:sz w:val="22"/>
          <w:szCs w:val="22"/>
          <w:lang w:val="es-ES" w:eastAsia="es-EC" w:bidi="hi-IN"/>
        </w:rPr>
        <w:t>Que</w:t>
      </w:r>
      <w:r w:rsidRPr="009638C3">
        <w:rPr>
          <w:rFonts w:cs="Arial"/>
          <w:sz w:val="22"/>
          <w:szCs w:val="22"/>
          <w:lang w:val="es-ES" w:eastAsia="es-EC" w:bidi="hi-IN"/>
        </w:rPr>
        <w:t xml:space="preserve">, </w:t>
      </w:r>
      <w:r w:rsidR="00C67B86" w:rsidRPr="009638C3">
        <w:rPr>
          <w:rFonts w:cs="Arial"/>
          <w:sz w:val="22"/>
          <w:szCs w:val="22"/>
          <w:lang w:val="es-ES" w:eastAsia="es-EC" w:bidi="hi-IN"/>
        </w:rPr>
        <w:t>el Art.</w:t>
      </w:r>
      <w:r w:rsidR="00927AAC" w:rsidRPr="009638C3">
        <w:rPr>
          <w:rFonts w:cs="Arial"/>
          <w:sz w:val="22"/>
          <w:szCs w:val="22"/>
          <w:lang w:val="es-ES" w:eastAsia="es-EC" w:bidi="hi-IN"/>
        </w:rPr>
        <w:t xml:space="preserve"> </w:t>
      </w:r>
      <w:r w:rsidR="00FE4C09" w:rsidRPr="009638C3">
        <w:rPr>
          <w:rFonts w:cs="Arial"/>
          <w:sz w:val="22"/>
          <w:szCs w:val="22"/>
          <w:lang w:val="es-ES" w:eastAsia="es-EC" w:bidi="hi-IN"/>
        </w:rPr>
        <w:t xml:space="preserve">11, numeral 7 </w:t>
      </w:r>
      <w:r w:rsidRPr="009638C3">
        <w:rPr>
          <w:rFonts w:cs="Arial"/>
          <w:sz w:val="22"/>
          <w:szCs w:val="22"/>
          <w:lang w:val="es-ES" w:eastAsia="es-EC" w:bidi="hi-IN"/>
        </w:rPr>
        <w:t xml:space="preserve">de la Constitución de la República del Ecuador </w:t>
      </w:r>
      <w:r w:rsidR="00FE4C09" w:rsidRPr="009638C3">
        <w:rPr>
          <w:rFonts w:cs="Arial"/>
          <w:sz w:val="22"/>
          <w:szCs w:val="22"/>
          <w:lang w:val="es-ES" w:eastAsia="es-EC" w:bidi="hi-IN"/>
        </w:rPr>
        <w:t>establece que entre los principios a los que se regirá el ejercicio de los derechos</w:t>
      </w:r>
      <w:r w:rsidR="00EB6B9A" w:rsidRPr="009638C3">
        <w:rPr>
          <w:rFonts w:cs="Arial"/>
          <w:sz w:val="22"/>
          <w:szCs w:val="22"/>
          <w:lang w:val="es-ES" w:eastAsia="es-EC" w:bidi="hi-IN"/>
        </w:rPr>
        <w:t xml:space="preserve"> está</w:t>
      </w:r>
      <w:r w:rsidR="00FE4C09" w:rsidRPr="009638C3">
        <w:rPr>
          <w:rFonts w:cs="Arial"/>
          <w:sz w:val="22"/>
          <w:szCs w:val="22"/>
          <w:lang w:val="es-ES" w:eastAsia="es-EC" w:bidi="hi-IN"/>
        </w:rPr>
        <w:t>:</w:t>
      </w:r>
      <w:r w:rsidR="000936B4" w:rsidRPr="009638C3">
        <w:rPr>
          <w:rFonts w:cs="Arial"/>
          <w:sz w:val="22"/>
          <w:szCs w:val="22"/>
          <w:lang w:val="es-ES" w:eastAsia="es-EC" w:bidi="hi-IN"/>
        </w:rPr>
        <w:t xml:space="preserve"> “</w:t>
      </w:r>
      <w:r w:rsidR="00EC012C" w:rsidRPr="009638C3">
        <w:rPr>
          <w:rFonts w:cs="Arial"/>
          <w:sz w:val="22"/>
          <w:szCs w:val="22"/>
          <w:lang w:val="es-ES" w:eastAsia="es-EC" w:bidi="hi-IN"/>
        </w:rPr>
        <w:t>El reconocimiento de los derechos y garantías establecidos en la Constitución y en los instrumentos internacionales de derechos humanos, no excluirá los demás derechos derivados de la dignidad de las personas, comunidades, pueblos y nacionalidades, que sean necesarios para su pleno desenvolvimiento.”</w:t>
      </w:r>
    </w:p>
    <w:p w14:paraId="0992EBD8" w14:textId="77777777" w:rsidR="00C67B86" w:rsidRPr="009638C3" w:rsidRDefault="00C67B86" w:rsidP="009638C3">
      <w:pPr>
        <w:spacing w:line="276" w:lineRule="auto"/>
        <w:jc w:val="both"/>
        <w:rPr>
          <w:rFonts w:cs="Arial"/>
          <w:sz w:val="22"/>
          <w:szCs w:val="22"/>
          <w:lang w:val="es-ES" w:eastAsia="es-EC" w:bidi="hi-IN"/>
        </w:rPr>
      </w:pPr>
    </w:p>
    <w:p w14:paraId="59B9680C" w14:textId="53E05FEF" w:rsidR="004C2E24" w:rsidRPr="009638C3" w:rsidRDefault="00B06085" w:rsidP="009638C3">
      <w:pPr>
        <w:spacing w:line="276" w:lineRule="auto"/>
        <w:jc w:val="both"/>
        <w:rPr>
          <w:rFonts w:cs="Arial"/>
          <w:sz w:val="22"/>
          <w:szCs w:val="22"/>
          <w:lang w:val="es-ES" w:eastAsia="es-EC" w:bidi="hi-IN"/>
        </w:rPr>
      </w:pPr>
      <w:r w:rsidRPr="009638C3">
        <w:rPr>
          <w:rFonts w:cs="Arial"/>
          <w:b/>
          <w:bCs/>
          <w:sz w:val="22"/>
          <w:szCs w:val="22"/>
          <w:lang w:val="es-ES" w:eastAsia="es-EC" w:bidi="hi-IN"/>
        </w:rPr>
        <w:t>Que,</w:t>
      </w:r>
      <w:r w:rsidRPr="009638C3">
        <w:rPr>
          <w:rFonts w:cs="Arial"/>
          <w:sz w:val="22"/>
          <w:szCs w:val="22"/>
          <w:lang w:val="es-ES" w:eastAsia="es-EC" w:bidi="hi-IN"/>
        </w:rPr>
        <w:t xml:space="preserve"> </w:t>
      </w:r>
      <w:r w:rsidR="00104090" w:rsidRPr="009638C3">
        <w:rPr>
          <w:rFonts w:cs="Arial"/>
          <w:sz w:val="22"/>
          <w:szCs w:val="22"/>
          <w:lang w:val="es-ES" w:eastAsia="es-EC" w:bidi="hi-IN"/>
        </w:rPr>
        <w:t xml:space="preserve">el </w:t>
      </w:r>
      <w:r w:rsidR="00C67B86" w:rsidRPr="009638C3">
        <w:rPr>
          <w:rFonts w:cs="Arial"/>
          <w:sz w:val="22"/>
          <w:szCs w:val="22"/>
          <w:lang w:val="es-ES" w:eastAsia="es-EC" w:bidi="hi-IN"/>
        </w:rPr>
        <w:t>Art.</w:t>
      </w:r>
      <w:r w:rsidR="00104090" w:rsidRPr="009638C3">
        <w:rPr>
          <w:rFonts w:cs="Arial"/>
          <w:sz w:val="22"/>
          <w:szCs w:val="22"/>
          <w:lang w:val="es-ES" w:eastAsia="es-EC" w:bidi="hi-IN"/>
        </w:rPr>
        <w:t xml:space="preserve"> 14 de la Constitución de la República del Ecuador</w:t>
      </w:r>
      <w:r w:rsidR="008B613F" w:rsidRPr="009638C3">
        <w:rPr>
          <w:rFonts w:cs="Arial"/>
          <w:sz w:val="22"/>
          <w:szCs w:val="22"/>
          <w:lang w:val="es-ES" w:eastAsia="es-EC" w:bidi="hi-IN"/>
        </w:rPr>
        <w:t xml:space="preserve"> </w:t>
      </w:r>
      <w:r w:rsidR="00104090" w:rsidRPr="009638C3">
        <w:rPr>
          <w:rFonts w:cs="Arial"/>
          <w:sz w:val="22"/>
          <w:szCs w:val="22"/>
          <w:lang w:val="es-ES" w:eastAsia="es-EC" w:bidi="hi-IN"/>
        </w:rPr>
        <w:t>determina que: “Se reconoce el derecho de la población a vivir en un ambiente sano y ecológicamente equilibrado, que garantice la sostenibilida</w:t>
      </w:r>
      <w:r w:rsidR="00CE4F77" w:rsidRPr="009638C3">
        <w:rPr>
          <w:rFonts w:cs="Arial"/>
          <w:sz w:val="22"/>
          <w:szCs w:val="22"/>
          <w:lang w:val="es-ES" w:eastAsia="es-EC" w:bidi="hi-IN"/>
        </w:rPr>
        <w:t>d</w:t>
      </w:r>
      <w:r w:rsidR="004C2E24" w:rsidRPr="009638C3">
        <w:rPr>
          <w:rFonts w:cs="Arial"/>
          <w:sz w:val="22"/>
          <w:szCs w:val="22"/>
          <w:lang w:val="es-ES" w:eastAsia="es-EC" w:bidi="hi-IN"/>
        </w:rPr>
        <w:t xml:space="preserve"> y el buen vivir, sumak kawsay.</w:t>
      </w:r>
      <w:r w:rsidR="00CE4F77" w:rsidRPr="009638C3">
        <w:rPr>
          <w:rFonts w:cs="Arial"/>
          <w:sz w:val="22"/>
          <w:szCs w:val="22"/>
          <w:lang w:val="es-ES" w:eastAsia="es-EC" w:bidi="hi-IN"/>
        </w:rPr>
        <w:t xml:space="preserve"> </w:t>
      </w:r>
    </w:p>
    <w:p w14:paraId="38D9777E" w14:textId="3E0A8234" w:rsidR="00DE079D" w:rsidRPr="009638C3" w:rsidRDefault="00DE079D" w:rsidP="009638C3">
      <w:pPr>
        <w:spacing w:line="276" w:lineRule="auto"/>
        <w:jc w:val="both"/>
        <w:rPr>
          <w:rFonts w:cs="Arial"/>
          <w:sz w:val="22"/>
          <w:szCs w:val="22"/>
          <w:lang w:val="es-ES" w:eastAsia="es-EC" w:bidi="hi-IN"/>
        </w:rPr>
      </w:pPr>
      <w:r w:rsidRPr="009638C3">
        <w:rPr>
          <w:rFonts w:cs="Arial"/>
          <w:sz w:val="22"/>
          <w:szCs w:val="22"/>
          <w:lang w:val="es-ES" w:eastAsia="es-EC" w:bidi="hi-IN"/>
        </w:rPr>
        <w:t>Se declara de interés público la preservación del ambiente, la conservación de los ecosistemas, la biodiversidad y la integridad del patrimonio genético del país, la prevención del daño ambiental y la recuperación de los espacios naturales degradados.”</w:t>
      </w:r>
      <w:r w:rsidR="008B613F" w:rsidRPr="009638C3">
        <w:rPr>
          <w:rFonts w:cs="Arial"/>
          <w:sz w:val="22"/>
          <w:szCs w:val="22"/>
          <w:lang w:val="es-ES" w:eastAsia="es-EC" w:bidi="hi-IN"/>
        </w:rPr>
        <w:t>;</w:t>
      </w:r>
    </w:p>
    <w:p w14:paraId="3431D464" w14:textId="77777777" w:rsidR="003727AD" w:rsidRPr="009638C3" w:rsidRDefault="003727AD" w:rsidP="009638C3">
      <w:pPr>
        <w:spacing w:line="276" w:lineRule="auto"/>
        <w:jc w:val="both"/>
        <w:rPr>
          <w:rFonts w:cs="Arial"/>
          <w:sz w:val="22"/>
          <w:szCs w:val="22"/>
          <w:lang w:val="es-ES" w:eastAsia="es-EC" w:bidi="hi-IN"/>
        </w:rPr>
      </w:pPr>
    </w:p>
    <w:p w14:paraId="09C9DC2B" w14:textId="37F0A0D2" w:rsidR="00DE079D" w:rsidRPr="009638C3" w:rsidRDefault="00DE079D" w:rsidP="009638C3">
      <w:pPr>
        <w:spacing w:line="276" w:lineRule="auto"/>
        <w:ind w:right="26"/>
        <w:jc w:val="both"/>
        <w:rPr>
          <w:rFonts w:cs="Arial"/>
          <w:sz w:val="22"/>
          <w:szCs w:val="22"/>
          <w:lang w:val="es-ES" w:eastAsia="es-EC" w:bidi="hi-IN"/>
        </w:rPr>
      </w:pPr>
      <w:r w:rsidRPr="009638C3">
        <w:rPr>
          <w:rFonts w:cs="Arial"/>
          <w:b/>
          <w:bCs/>
          <w:sz w:val="22"/>
          <w:szCs w:val="22"/>
          <w:lang w:val="es-ES" w:eastAsia="es-EC" w:bidi="hi-IN"/>
        </w:rPr>
        <w:t>Que,</w:t>
      </w:r>
      <w:r w:rsidRPr="009638C3">
        <w:rPr>
          <w:rFonts w:cs="Arial"/>
          <w:sz w:val="22"/>
          <w:szCs w:val="22"/>
          <w:lang w:val="es-ES" w:eastAsia="es-EC" w:bidi="hi-IN"/>
        </w:rPr>
        <w:t xml:space="preserve"> el </w:t>
      </w:r>
      <w:r w:rsidR="00C67B86" w:rsidRPr="009638C3">
        <w:rPr>
          <w:rFonts w:cs="Arial"/>
          <w:sz w:val="22"/>
          <w:szCs w:val="22"/>
          <w:lang w:val="es-ES" w:eastAsia="es-EC" w:bidi="hi-IN"/>
        </w:rPr>
        <w:t xml:space="preserve">Art. </w:t>
      </w:r>
      <w:r w:rsidRPr="009638C3">
        <w:rPr>
          <w:rFonts w:cs="Arial"/>
          <w:sz w:val="22"/>
          <w:szCs w:val="22"/>
          <w:lang w:val="es-ES" w:eastAsia="es-EC" w:bidi="hi-IN"/>
        </w:rPr>
        <w:t xml:space="preserve">71 de la </w:t>
      </w:r>
      <w:r w:rsidR="008B613F" w:rsidRPr="009638C3">
        <w:rPr>
          <w:rFonts w:cs="Arial"/>
          <w:sz w:val="22"/>
          <w:szCs w:val="22"/>
          <w:lang w:val="es-ES" w:eastAsia="es-EC" w:bidi="hi-IN"/>
        </w:rPr>
        <w:t>Constitución de la República del Ecuador determina que: “</w:t>
      </w:r>
      <w:r w:rsidRPr="009638C3">
        <w:rPr>
          <w:rFonts w:cs="Arial"/>
          <w:sz w:val="22"/>
          <w:szCs w:val="22"/>
          <w:lang w:val="es-ES" w:eastAsia="es-EC" w:bidi="hi-IN"/>
        </w:rPr>
        <w:t>La naturaleza o Pacha Mama, donde se reproduce y realiza la vida, tiene derecho a que se respete integralmente su existencia y el mantenimiento y regeneración de sus ciclos vitales, estructura, funciones y procesos evolutivos.”</w:t>
      </w:r>
      <w:r w:rsidR="00CE4F77" w:rsidRPr="009638C3">
        <w:rPr>
          <w:rFonts w:cs="Arial"/>
          <w:sz w:val="22"/>
          <w:szCs w:val="22"/>
          <w:lang w:val="es-ES" w:eastAsia="es-EC" w:bidi="hi-IN"/>
        </w:rPr>
        <w:t>;</w:t>
      </w:r>
    </w:p>
    <w:p w14:paraId="255669E3" w14:textId="77777777" w:rsidR="003727AD" w:rsidRPr="009638C3" w:rsidRDefault="003727AD" w:rsidP="009638C3">
      <w:pPr>
        <w:spacing w:line="276" w:lineRule="auto"/>
        <w:ind w:right="26"/>
        <w:jc w:val="both"/>
        <w:rPr>
          <w:rFonts w:cs="Arial"/>
          <w:sz w:val="22"/>
          <w:szCs w:val="22"/>
          <w:lang w:val="es-ES" w:eastAsia="es-EC" w:bidi="hi-IN"/>
        </w:rPr>
      </w:pPr>
    </w:p>
    <w:p w14:paraId="69352C47" w14:textId="77777777" w:rsidR="003727AD" w:rsidRPr="009638C3" w:rsidRDefault="003727AD" w:rsidP="009638C3">
      <w:pPr>
        <w:autoSpaceDE w:val="0"/>
        <w:autoSpaceDN w:val="0"/>
        <w:adjustRightInd w:val="0"/>
        <w:spacing w:line="276" w:lineRule="auto"/>
        <w:jc w:val="both"/>
        <w:rPr>
          <w:rFonts w:cs="Arial"/>
          <w:sz w:val="22"/>
          <w:szCs w:val="22"/>
        </w:rPr>
      </w:pPr>
      <w:r w:rsidRPr="009638C3">
        <w:rPr>
          <w:rFonts w:cs="Arial"/>
          <w:b/>
          <w:sz w:val="22"/>
          <w:szCs w:val="22"/>
        </w:rPr>
        <w:t>Que,</w:t>
      </w:r>
      <w:r w:rsidRPr="009638C3">
        <w:rPr>
          <w:rFonts w:cs="Arial"/>
          <w:sz w:val="22"/>
          <w:szCs w:val="22"/>
        </w:rPr>
        <w:t xml:space="preserve"> el Art. 72 IBIDEM, en su parte correspondiente, manifiesta: “</w:t>
      </w:r>
      <w:r w:rsidRPr="009638C3">
        <w:rPr>
          <w:rFonts w:cs="Arial"/>
          <w:i/>
          <w:sz w:val="22"/>
          <w:szCs w:val="22"/>
        </w:rPr>
        <w:t>…La naturaleza tiene derecho a la restauración. Esta restauración será independiente de la obligación que tienen el Estado y las personas naturales o jurídicas de indemnizar a los individuos y colectivos que dependan de sistemas naturales afectados…</w:t>
      </w:r>
      <w:r w:rsidRPr="009638C3">
        <w:rPr>
          <w:rFonts w:cs="Arial"/>
          <w:sz w:val="22"/>
          <w:szCs w:val="22"/>
        </w:rPr>
        <w:t>”;</w:t>
      </w:r>
    </w:p>
    <w:p w14:paraId="73E22D78" w14:textId="77777777" w:rsidR="00C67B86" w:rsidRPr="009638C3" w:rsidRDefault="00C67B86" w:rsidP="009638C3">
      <w:pPr>
        <w:spacing w:line="276" w:lineRule="auto"/>
        <w:ind w:right="26"/>
        <w:jc w:val="both"/>
        <w:rPr>
          <w:rFonts w:cs="Arial"/>
          <w:sz w:val="22"/>
          <w:szCs w:val="22"/>
          <w:lang w:val="es-ES" w:eastAsia="es-EC" w:bidi="hi-IN"/>
        </w:rPr>
      </w:pPr>
    </w:p>
    <w:p w14:paraId="2010045C" w14:textId="6AFFBE9B" w:rsidR="00CE4F77" w:rsidRPr="009638C3" w:rsidRDefault="00CE4F77" w:rsidP="009638C3">
      <w:pPr>
        <w:spacing w:line="276" w:lineRule="auto"/>
        <w:ind w:right="26"/>
        <w:jc w:val="both"/>
        <w:rPr>
          <w:rFonts w:cs="Arial"/>
          <w:sz w:val="22"/>
          <w:szCs w:val="22"/>
          <w:lang w:val="es-ES" w:eastAsia="es-EC" w:bidi="hi-IN"/>
        </w:rPr>
      </w:pPr>
      <w:r w:rsidRPr="009638C3">
        <w:rPr>
          <w:rFonts w:cs="Arial"/>
          <w:b/>
          <w:bCs/>
          <w:sz w:val="22"/>
          <w:szCs w:val="22"/>
          <w:lang w:val="es-ES" w:eastAsia="es-EC" w:bidi="hi-IN"/>
        </w:rPr>
        <w:t>Que,</w:t>
      </w:r>
      <w:r w:rsidRPr="009638C3">
        <w:rPr>
          <w:rFonts w:cs="Arial"/>
          <w:sz w:val="22"/>
          <w:szCs w:val="22"/>
          <w:lang w:val="es-ES" w:eastAsia="es-EC" w:bidi="hi-IN"/>
        </w:rPr>
        <w:t xml:space="preserve"> el </w:t>
      </w:r>
      <w:r w:rsidR="00C67B86" w:rsidRPr="009638C3">
        <w:rPr>
          <w:rFonts w:cs="Arial"/>
          <w:sz w:val="22"/>
          <w:szCs w:val="22"/>
          <w:lang w:val="es-ES" w:eastAsia="es-EC" w:bidi="hi-IN"/>
        </w:rPr>
        <w:t>Art.</w:t>
      </w:r>
      <w:r w:rsidR="00927AAC" w:rsidRPr="009638C3">
        <w:rPr>
          <w:rFonts w:cs="Arial"/>
          <w:sz w:val="22"/>
          <w:szCs w:val="22"/>
          <w:lang w:val="es-ES" w:eastAsia="es-EC" w:bidi="hi-IN"/>
        </w:rPr>
        <w:t xml:space="preserve"> </w:t>
      </w:r>
      <w:r w:rsidRPr="009638C3">
        <w:rPr>
          <w:rFonts w:cs="Arial"/>
          <w:sz w:val="22"/>
          <w:szCs w:val="22"/>
          <w:lang w:val="es-ES" w:eastAsia="es-EC" w:bidi="hi-IN"/>
        </w:rPr>
        <w:t>76</w:t>
      </w:r>
      <w:r w:rsidR="004C2E24" w:rsidRPr="009638C3">
        <w:rPr>
          <w:rFonts w:cs="Arial"/>
          <w:sz w:val="22"/>
          <w:szCs w:val="22"/>
          <w:lang w:val="es-ES" w:eastAsia="es-EC" w:bidi="hi-IN"/>
        </w:rPr>
        <w:t>,</w:t>
      </w:r>
      <w:r w:rsidRPr="009638C3">
        <w:rPr>
          <w:rFonts w:cs="Arial"/>
          <w:sz w:val="22"/>
          <w:szCs w:val="22"/>
          <w:lang w:val="es-ES" w:eastAsia="es-EC" w:bidi="hi-IN"/>
        </w:rPr>
        <w:t xml:space="preserve"> </w:t>
      </w:r>
      <w:r w:rsidR="004C2E24" w:rsidRPr="009638C3">
        <w:rPr>
          <w:rFonts w:cs="Arial"/>
          <w:sz w:val="22"/>
          <w:szCs w:val="22"/>
          <w:lang w:val="es-ES" w:eastAsia="es-EC" w:bidi="hi-IN"/>
        </w:rPr>
        <w:t xml:space="preserve">primer inciso, </w:t>
      </w:r>
      <w:r w:rsidRPr="009638C3">
        <w:rPr>
          <w:rFonts w:cs="Arial"/>
          <w:sz w:val="22"/>
          <w:szCs w:val="22"/>
          <w:lang w:val="es-ES" w:eastAsia="es-EC" w:bidi="hi-IN"/>
        </w:rPr>
        <w:t>de la Constitución de la República del Ecuador</w:t>
      </w:r>
      <w:r w:rsidR="00E00FDB" w:rsidRPr="009638C3">
        <w:rPr>
          <w:rFonts w:cs="Arial"/>
          <w:sz w:val="22"/>
          <w:szCs w:val="22"/>
          <w:lang w:val="es-ES" w:eastAsia="es-EC" w:bidi="hi-IN"/>
        </w:rPr>
        <w:t xml:space="preserve"> garantiza y asegura el derecho al debido proceso</w:t>
      </w:r>
      <w:r w:rsidR="00684E6B" w:rsidRPr="009638C3">
        <w:rPr>
          <w:rFonts w:cs="Arial"/>
          <w:sz w:val="22"/>
          <w:szCs w:val="22"/>
          <w:lang w:val="es-ES" w:eastAsia="es-EC" w:bidi="hi-IN"/>
        </w:rPr>
        <w:t>;</w:t>
      </w:r>
    </w:p>
    <w:p w14:paraId="78690E75" w14:textId="6B911405" w:rsidR="009847A0" w:rsidRPr="009638C3" w:rsidRDefault="009847A0" w:rsidP="009638C3">
      <w:pPr>
        <w:spacing w:line="276" w:lineRule="auto"/>
        <w:ind w:right="26"/>
        <w:jc w:val="both"/>
        <w:rPr>
          <w:rFonts w:cs="Arial"/>
          <w:sz w:val="22"/>
          <w:szCs w:val="22"/>
          <w:lang w:val="es-ES" w:eastAsia="es-EC" w:bidi="hi-IN"/>
        </w:rPr>
      </w:pPr>
    </w:p>
    <w:p w14:paraId="5091F042" w14:textId="5524119B" w:rsidR="009847A0" w:rsidRPr="009638C3" w:rsidRDefault="009847A0" w:rsidP="009638C3">
      <w:pPr>
        <w:spacing w:line="276" w:lineRule="auto"/>
        <w:jc w:val="both"/>
        <w:rPr>
          <w:rFonts w:cs="Arial"/>
          <w:sz w:val="22"/>
          <w:szCs w:val="22"/>
        </w:rPr>
      </w:pPr>
      <w:r w:rsidRPr="009638C3">
        <w:rPr>
          <w:rFonts w:cs="Arial"/>
          <w:b/>
          <w:bCs/>
          <w:sz w:val="22"/>
          <w:szCs w:val="22"/>
          <w:lang w:val="es-ES" w:eastAsia="es-EC" w:bidi="hi-IN"/>
        </w:rPr>
        <w:t>Que</w:t>
      </w:r>
      <w:r w:rsidRPr="009638C3">
        <w:rPr>
          <w:rFonts w:cs="Arial"/>
          <w:sz w:val="22"/>
          <w:szCs w:val="22"/>
          <w:lang w:val="es-ES" w:eastAsia="es-EC" w:bidi="hi-IN"/>
        </w:rPr>
        <w:t xml:space="preserve">, el Art. 83, numeral 6, de la Constitución de la República del Ecuador </w:t>
      </w:r>
      <w:r w:rsidRPr="009638C3">
        <w:rPr>
          <w:rFonts w:cs="Arial"/>
          <w:sz w:val="22"/>
          <w:szCs w:val="22"/>
        </w:rPr>
        <w:t>establece que son deberes y responsabilidades de las ecuatorianas y ecuatorianos, sin perjuicio de otros previstos en la Constitución y la ley, respetar los derechos de la naturaleza, preservar un ambiente sano y utilizar los recursos naturales de modo racional, sustentable y sostenible.</w:t>
      </w:r>
    </w:p>
    <w:p w14:paraId="06646DB1" w14:textId="77777777" w:rsidR="009847A0" w:rsidRPr="009638C3" w:rsidRDefault="009847A0" w:rsidP="009638C3">
      <w:pPr>
        <w:spacing w:line="276" w:lineRule="auto"/>
        <w:jc w:val="both"/>
        <w:rPr>
          <w:rFonts w:cs="Arial"/>
          <w:sz w:val="22"/>
          <w:szCs w:val="22"/>
        </w:rPr>
      </w:pPr>
    </w:p>
    <w:p w14:paraId="79E8B5BC" w14:textId="77777777" w:rsidR="00FA0987" w:rsidRPr="009638C3" w:rsidRDefault="00FA0987" w:rsidP="009638C3">
      <w:pPr>
        <w:spacing w:line="276" w:lineRule="auto"/>
        <w:jc w:val="both"/>
        <w:rPr>
          <w:rFonts w:cs="Arial"/>
          <w:sz w:val="22"/>
          <w:szCs w:val="22"/>
        </w:rPr>
      </w:pPr>
      <w:r w:rsidRPr="009638C3">
        <w:rPr>
          <w:rFonts w:cs="Arial"/>
          <w:b/>
          <w:bCs/>
          <w:sz w:val="22"/>
          <w:szCs w:val="22"/>
        </w:rPr>
        <w:t>Que</w:t>
      </w:r>
      <w:r w:rsidRPr="009638C3">
        <w:rPr>
          <w:rFonts w:cs="Arial"/>
          <w:sz w:val="22"/>
          <w:szCs w:val="22"/>
        </w:rPr>
        <w:t>, el art. 226 de la Constitución de la República del Ecuador, señala las instituciones del Estado, sus organismos, dependencias, las servidoras o servidores públicos y las personas que actúen en virtud de una potestad estatal ejercerán solamente las competencias y facultades que les sean atribuidas en la Constitución y la ley;</w:t>
      </w:r>
    </w:p>
    <w:p w14:paraId="07E3A9DD" w14:textId="77777777" w:rsidR="009847A0" w:rsidRPr="009638C3" w:rsidRDefault="009847A0" w:rsidP="009638C3">
      <w:pPr>
        <w:spacing w:line="276" w:lineRule="auto"/>
        <w:jc w:val="both"/>
        <w:rPr>
          <w:rFonts w:cs="Arial"/>
          <w:sz w:val="22"/>
          <w:szCs w:val="22"/>
          <w:lang w:val="es-ES" w:eastAsia="es-EC" w:bidi="hi-IN"/>
        </w:rPr>
      </w:pPr>
    </w:p>
    <w:p w14:paraId="4585BCC1" w14:textId="307EB182" w:rsidR="003727AD" w:rsidRPr="009638C3" w:rsidRDefault="003727AD" w:rsidP="009638C3">
      <w:pPr>
        <w:autoSpaceDE w:val="0"/>
        <w:autoSpaceDN w:val="0"/>
        <w:adjustRightInd w:val="0"/>
        <w:spacing w:line="276" w:lineRule="auto"/>
        <w:jc w:val="both"/>
        <w:rPr>
          <w:rFonts w:cs="Arial"/>
          <w:sz w:val="22"/>
          <w:szCs w:val="22"/>
        </w:rPr>
      </w:pPr>
      <w:r w:rsidRPr="009638C3">
        <w:rPr>
          <w:rFonts w:cs="Arial"/>
          <w:b/>
          <w:sz w:val="22"/>
          <w:szCs w:val="22"/>
        </w:rPr>
        <w:t>Que,</w:t>
      </w:r>
      <w:r w:rsidRPr="009638C3">
        <w:rPr>
          <w:rFonts w:cs="Arial"/>
          <w:sz w:val="22"/>
          <w:szCs w:val="22"/>
        </w:rPr>
        <w:t xml:space="preserve"> conforme al Art. 238 de la Constitución de la República del Ecuador, en su parte pertinente, dice: “</w:t>
      </w:r>
      <w:r w:rsidRPr="009638C3">
        <w:rPr>
          <w:rFonts w:cs="Arial"/>
          <w:i/>
          <w:sz w:val="22"/>
          <w:szCs w:val="22"/>
        </w:rPr>
        <w:t xml:space="preserve">…los gobiernos autónomos descentralizados gozan de autonomía política, administrativa y financiera, y se regirán por los principios de solidaridad, subsidiariedad, equidad interterritorial, integración y participación </w:t>
      </w:r>
      <w:r w:rsidR="00FA0987" w:rsidRPr="009638C3">
        <w:rPr>
          <w:rFonts w:cs="Arial"/>
          <w:i/>
          <w:sz w:val="22"/>
          <w:szCs w:val="22"/>
        </w:rPr>
        <w:t>ciudadana…</w:t>
      </w:r>
      <w:r w:rsidR="009847A0" w:rsidRPr="009638C3">
        <w:rPr>
          <w:rFonts w:cs="Arial"/>
          <w:i/>
          <w:sz w:val="22"/>
          <w:szCs w:val="22"/>
        </w:rPr>
        <w:t>.</w:t>
      </w:r>
    </w:p>
    <w:p w14:paraId="36A722D0" w14:textId="77777777" w:rsidR="003727AD" w:rsidRPr="009638C3" w:rsidRDefault="003727AD" w:rsidP="009638C3">
      <w:pPr>
        <w:autoSpaceDE w:val="0"/>
        <w:autoSpaceDN w:val="0"/>
        <w:adjustRightInd w:val="0"/>
        <w:spacing w:line="276" w:lineRule="auto"/>
        <w:jc w:val="both"/>
        <w:rPr>
          <w:rFonts w:cs="Arial"/>
          <w:sz w:val="22"/>
          <w:szCs w:val="22"/>
        </w:rPr>
      </w:pPr>
    </w:p>
    <w:p w14:paraId="44EF5237" w14:textId="77777777" w:rsidR="003727AD" w:rsidRPr="009638C3" w:rsidRDefault="003727AD" w:rsidP="009638C3">
      <w:pPr>
        <w:autoSpaceDE w:val="0"/>
        <w:autoSpaceDN w:val="0"/>
        <w:adjustRightInd w:val="0"/>
        <w:spacing w:line="276" w:lineRule="auto"/>
        <w:jc w:val="both"/>
        <w:rPr>
          <w:rFonts w:cs="Arial"/>
          <w:sz w:val="22"/>
          <w:szCs w:val="22"/>
        </w:rPr>
      </w:pPr>
      <w:r w:rsidRPr="009638C3">
        <w:rPr>
          <w:rFonts w:cs="Arial"/>
          <w:b/>
          <w:sz w:val="22"/>
          <w:szCs w:val="22"/>
        </w:rPr>
        <w:t>Que,</w:t>
      </w:r>
      <w:r w:rsidRPr="009638C3">
        <w:rPr>
          <w:rFonts w:cs="Arial"/>
          <w:sz w:val="22"/>
          <w:szCs w:val="22"/>
        </w:rPr>
        <w:t xml:space="preserve"> el Art. 240 reconoce a los gobiernos autónomos descentralizados de los cantones el ejercicio de las facultades legislativas en el ámbito de sus competencias y jurisdicciones territoriales. Con lo cual los concejos cantonales están investidos de capacidad jurídica, para dictar normas de aplicación general y obligatoria dentro de su jurisdicción;</w:t>
      </w:r>
    </w:p>
    <w:p w14:paraId="625405CF" w14:textId="77777777" w:rsidR="003727AD" w:rsidRPr="009638C3" w:rsidRDefault="003727AD" w:rsidP="009638C3">
      <w:pPr>
        <w:spacing w:line="276" w:lineRule="auto"/>
        <w:ind w:right="26"/>
        <w:jc w:val="both"/>
        <w:rPr>
          <w:rFonts w:cs="Arial"/>
          <w:sz w:val="22"/>
          <w:szCs w:val="22"/>
          <w:lang w:val="es-ES" w:eastAsia="es-EC" w:bidi="hi-IN"/>
        </w:rPr>
      </w:pPr>
    </w:p>
    <w:p w14:paraId="218413BE" w14:textId="0F1590FC" w:rsidR="004D343B" w:rsidRPr="009638C3" w:rsidRDefault="004D343B" w:rsidP="009638C3">
      <w:pPr>
        <w:spacing w:line="276" w:lineRule="auto"/>
        <w:jc w:val="both"/>
        <w:rPr>
          <w:rFonts w:cs="Arial"/>
          <w:sz w:val="22"/>
          <w:szCs w:val="22"/>
          <w:lang w:val="es-ES"/>
        </w:rPr>
      </w:pPr>
      <w:r w:rsidRPr="009638C3">
        <w:rPr>
          <w:rFonts w:cs="Arial"/>
          <w:b/>
          <w:bCs/>
          <w:sz w:val="22"/>
          <w:szCs w:val="22"/>
          <w:lang w:val="es-ES"/>
        </w:rPr>
        <w:t>Que</w:t>
      </w:r>
      <w:r w:rsidR="000B75AE" w:rsidRPr="009638C3">
        <w:rPr>
          <w:rFonts w:cs="Arial"/>
          <w:b/>
          <w:bCs/>
          <w:sz w:val="22"/>
          <w:szCs w:val="22"/>
          <w:lang w:val="es-ES"/>
        </w:rPr>
        <w:t>,</w:t>
      </w:r>
      <w:r w:rsidRPr="009638C3">
        <w:rPr>
          <w:rFonts w:cs="Arial"/>
          <w:sz w:val="22"/>
          <w:szCs w:val="22"/>
          <w:lang w:val="es-ES"/>
        </w:rPr>
        <w:t xml:space="preserve"> el </w:t>
      </w:r>
      <w:r w:rsidR="00C67B86" w:rsidRPr="009638C3">
        <w:rPr>
          <w:rFonts w:cs="Arial"/>
          <w:sz w:val="22"/>
          <w:szCs w:val="22"/>
          <w:lang w:val="es-ES"/>
        </w:rPr>
        <w:t xml:space="preserve">Art. </w:t>
      </w:r>
      <w:r w:rsidRPr="009638C3">
        <w:rPr>
          <w:rFonts w:cs="Arial"/>
          <w:sz w:val="22"/>
          <w:szCs w:val="22"/>
          <w:lang w:val="es-ES"/>
        </w:rPr>
        <w:t xml:space="preserve"> 260 de la Constitución </w:t>
      </w:r>
      <w:r w:rsidR="008B613F" w:rsidRPr="009638C3">
        <w:rPr>
          <w:rFonts w:cs="Arial"/>
          <w:sz w:val="22"/>
          <w:szCs w:val="22"/>
          <w:lang w:val="es-ES"/>
        </w:rPr>
        <w:t xml:space="preserve">de la República del Ecuador </w:t>
      </w:r>
      <w:r w:rsidRPr="009638C3">
        <w:rPr>
          <w:rFonts w:cs="Arial"/>
          <w:sz w:val="22"/>
          <w:szCs w:val="22"/>
          <w:lang w:val="es-ES"/>
        </w:rPr>
        <w:t>señala que</w:t>
      </w:r>
      <w:r w:rsidR="008B613F" w:rsidRPr="009638C3">
        <w:rPr>
          <w:rFonts w:cs="Arial"/>
          <w:sz w:val="22"/>
          <w:szCs w:val="22"/>
          <w:lang w:val="es-ES"/>
        </w:rPr>
        <w:t>: “E</w:t>
      </w:r>
      <w:r w:rsidRPr="009638C3">
        <w:rPr>
          <w:rFonts w:cs="Arial"/>
          <w:sz w:val="22"/>
          <w:szCs w:val="22"/>
          <w:lang w:val="es-ES"/>
        </w:rPr>
        <w:t>l ejercicio de las competencias exclusivas no excluirá el ejercicio concurrente de la gestión en la prestación de servicios públicos y actividades de colaboración y complementariedad entre los distintos niveles de gobierno.</w:t>
      </w:r>
      <w:r w:rsidR="008B613F" w:rsidRPr="009638C3">
        <w:rPr>
          <w:rFonts w:cs="Arial"/>
          <w:sz w:val="22"/>
          <w:szCs w:val="22"/>
          <w:lang w:val="es-ES"/>
        </w:rPr>
        <w:t>”;</w:t>
      </w:r>
    </w:p>
    <w:p w14:paraId="4967BCD5" w14:textId="77777777" w:rsidR="00A47FA7" w:rsidRPr="009638C3" w:rsidRDefault="00A47FA7" w:rsidP="009638C3">
      <w:pPr>
        <w:spacing w:line="276" w:lineRule="auto"/>
        <w:jc w:val="both"/>
        <w:rPr>
          <w:rFonts w:cs="Arial"/>
          <w:sz w:val="22"/>
          <w:szCs w:val="22"/>
          <w:lang w:val="es-ES"/>
        </w:rPr>
      </w:pPr>
    </w:p>
    <w:p w14:paraId="62F61D17" w14:textId="3CDA7AFD" w:rsidR="00AF7A66" w:rsidRPr="009638C3" w:rsidRDefault="00B06085" w:rsidP="009638C3">
      <w:pPr>
        <w:spacing w:line="276" w:lineRule="auto"/>
        <w:jc w:val="both"/>
        <w:rPr>
          <w:rFonts w:cs="Arial"/>
          <w:sz w:val="22"/>
          <w:szCs w:val="22"/>
          <w:lang w:val="es-ES"/>
        </w:rPr>
      </w:pPr>
      <w:r w:rsidRPr="009638C3">
        <w:rPr>
          <w:rFonts w:cs="Arial"/>
          <w:b/>
          <w:bCs/>
          <w:sz w:val="22"/>
          <w:szCs w:val="22"/>
          <w:lang w:val="es-ES"/>
        </w:rPr>
        <w:t>Que,</w:t>
      </w:r>
      <w:r w:rsidR="00EE4DD6" w:rsidRPr="009638C3">
        <w:rPr>
          <w:rFonts w:cs="Arial"/>
          <w:b/>
          <w:sz w:val="22"/>
          <w:szCs w:val="22"/>
          <w:lang w:val="es-ES"/>
        </w:rPr>
        <w:t xml:space="preserve"> </w:t>
      </w:r>
      <w:r w:rsidR="00DF422B" w:rsidRPr="009638C3">
        <w:rPr>
          <w:rFonts w:cs="Arial"/>
          <w:sz w:val="22"/>
          <w:szCs w:val="22"/>
          <w:lang w:val="es-ES"/>
        </w:rPr>
        <w:t>el</w:t>
      </w:r>
      <w:r w:rsidR="004C2E24" w:rsidRPr="009638C3">
        <w:rPr>
          <w:rFonts w:cs="Arial"/>
          <w:sz w:val="22"/>
          <w:szCs w:val="22"/>
          <w:lang w:val="es-ES"/>
        </w:rPr>
        <w:t xml:space="preserve"> </w:t>
      </w:r>
      <w:r w:rsidR="00A47FA7" w:rsidRPr="009638C3">
        <w:rPr>
          <w:rFonts w:cs="Arial"/>
          <w:sz w:val="22"/>
          <w:szCs w:val="22"/>
          <w:lang w:val="es-ES"/>
        </w:rPr>
        <w:t>Art.</w:t>
      </w:r>
      <w:r w:rsidR="003D56B4" w:rsidRPr="009638C3">
        <w:rPr>
          <w:rFonts w:cs="Arial"/>
          <w:sz w:val="22"/>
          <w:szCs w:val="22"/>
          <w:lang w:val="es-ES"/>
        </w:rPr>
        <w:t xml:space="preserve"> 264</w:t>
      </w:r>
      <w:r w:rsidR="00D47EA1" w:rsidRPr="009638C3">
        <w:rPr>
          <w:rFonts w:cs="Arial"/>
          <w:sz w:val="22"/>
          <w:szCs w:val="22"/>
          <w:lang w:val="es-ES"/>
        </w:rPr>
        <w:t>,</w:t>
      </w:r>
      <w:r w:rsidR="003D56B4" w:rsidRPr="009638C3">
        <w:rPr>
          <w:rFonts w:cs="Arial"/>
          <w:sz w:val="22"/>
          <w:szCs w:val="22"/>
          <w:lang w:val="es-ES"/>
        </w:rPr>
        <w:t xml:space="preserve"> nu</w:t>
      </w:r>
      <w:r w:rsidR="00D47EA1" w:rsidRPr="009638C3">
        <w:rPr>
          <w:rFonts w:cs="Arial"/>
          <w:sz w:val="22"/>
          <w:szCs w:val="22"/>
          <w:lang w:val="es-ES"/>
        </w:rPr>
        <w:t>m</w:t>
      </w:r>
      <w:r w:rsidR="003D56B4" w:rsidRPr="009638C3">
        <w:rPr>
          <w:rFonts w:cs="Arial"/>
          <w:sz w:val="22"/>
          <w:szCs w:val="22"/>
          <w:lang w:val="es-ES"/>
        </w:rPr>
        <w:t xml:space="preserve">eral </w:t>
      </w:r>
      <w:r w:rsidR="00D47EA1" w:rsidRPr="009638C3">
        <w:rPr>
          <w:rFonts w:cs="Arial"/>
          <w:sz w:val="22"/>
          <w:szCs w:val="22"/>
          <w:lang w:val="es-ES"/>
        </w:rPr>
        <w:t>1</w:t>
      </w:r>
      <w:r w:rsidR="003D56B4" w:rsidRPr="009638C3">
        <w:rPr>
          <w:rFonts w:cs="Arial"/>
          <w:sz w:val="22"/>
          <w:szCs w:val="22"/>
          <w:lang w:val="es-ES"/>
        </w:rPr>
        <w:t>2</w:t>
      </w:r>
      <w:r w:rsidR="00D47EA1" w:rsidRPr="009638C3">
        <w:rPr>
          <w:rFonts w:cs="Arial"/>
          <w:sz w:val="22"/>
          <w:szCs w:val="22"/>
          <w:lang w:val="es-ES"/>
        </w:rPr>
        <w:t xml:space="preserve"> </w:t>
      </w:r>
      <w:r w:rsidRPr="009638C3">
        <w:rPr>
          <w:rFonts w:cs="Arial"/>
          <w:sz w:val="22"/>
          <w:szCs w:val="22"/>
          <w:lang w:val="es-ES"/>
        </w:rPr>
        <w:t>de la Constitución de la República</w:t>
      </w:r>
      <w:r w:rsidR="003D56B4" w:rsidRPr="009638C3">
        <w:rPr>
          <w:rFonts w:cs="Arial"/>
          <w:sz w:val="22"/>
          <w:szCs w:val="22"/>
          <w:lang w:val="es-ES"/>
        </w:rPr>
        <w:t xml:space="preserve"> </w:t>
      </w:r>
      <w:r w:rsidR="00D47EA1" w:rsidRPr="009638C3">
        <w:rPr>
          <w:rFonts w:cs="Arial"/>
          <w:sz w:val="22"/>
          <w:szCs w:val="22"/>
          <w:lang w:val="es-ES"/>
        </w:rPr>
        <w:t>del Ecuador establece l</w:t>
      </w:r>
      <w:r w:rsidRPr="009638C3">
        <w:rPr>
          <w:rFonts w:cs="Arial"/>
          <w:sz w:val="22"/>
          <w:szCs w:val="22"/>
          <w:lang w:val="es-ES"/>
        </w:rPr>
        <w:t>as competencias exclusivas de los gob</w:t>
      </w:r>
      <w:r w:rsidR="003D56B4" w:rsidRPr="009638C3">
        <w:rPr>
          <w:rFonts w:cs="Arial"/>
          <w:sz w:val="22"/>
          <w:szCs w:val="22"/>
          <w:lang w:val="es-ES"/>
        </w:rPr>
        <w:t>iernos municipales</w:t>
      </w:r>
      <w:r w:rsidR="008B613F" w:rsidRPr="009638C3">
        <w:rPr>
          <w:rFonts w:cs="Arial"/>
          <w:sz w:val="22"/>
          <w:szCs w:val="22"/>
          <w:lang w:val="es-ES"/>
        </w:rPr>
        <w:t xml:space="preserve"> sin perjuicio de otras que determine la ley: “R</w:t>
      </w:r>
      <w:r w:rsidRPr="009638C3">
        <w:rPr>
          <w:rFonts w:cs="Arial"/>
          <w:sz w:val="22"/>
          <w:szCs w:val="22"/>
          <w:lang w:val="es-ES"/>
        </w:rPr>
        <w:t>egular, autorizar y controlar la explotación de materiales áridos y pétreos, que se encuentren en los lechos de los ríos, l</w:t>
      </w:r>
      <w:r w:rsidR="008B613F" w:rsidRPr="009638C3">
        <w:rPr>
          <w:rFonts w:cs="Arial"/>
          <w:sz w:val="22"/>
          <w:szCs w:val="22"/>
          <w:lang w:val="es-ES"/>
        </w:rPr>
        <w:t>agos, playas de mar y canteras.”;</w:t>
      </w:r>
    </w:p>
    <w:p w14:paraId="24AD0A23" w14:textId="11BC1A7F" w:rsidR="00A47FA7" w:rsidRPr="009638C3" w:rsidRDefault="00A47FA7" w:rsidP="009638C3">
      <w:pPr>
        <w:spacing w:line="276" w:lineRule="auto"/>
        <w:jc w:val="both"/>
        <w:rPr>
          <w:rFonts w:cs="Arial"/>
          <w:sz w:val="22"/>
          <w:szCs w:val="22"/>
          <w:lang w:val="es-ES"/>
        </w:rPr>
      </w:pPr>
    </w:p>
    <w:p w14:paraId="16C6D69F" w14:textId="336AA963" w:rsidR="00AF7A66" w:rsidRPr="009638C3" w:rsidRDefault="00AF7A66" w:rsidP="009638C3">
      <w:pPr>
        <w:spacing w:line="276" w:lineRule="auto"/>
        <w:jc w:val="both"/>
        <w:rPr>
          <w:rFonts w:cs="Arial"/>
          <w:sz w:val="22"/>
          <w:szCs w:val="22"/>
          <w:lang w:val="es-ES"/>
        </w:rPr>
      </w:pPr>
      <w:r w:rsidRPr="009638C3">
        <w:rPr>
          <w:rFonts w:cs="Arial"/>
          <w:b/>
          <w:bCs/>
          <w:sz w:val="22"/>
          <w:szCs w:val="22"/>
          <w:lang w:val="es-ES"/>
        </w:rPr>
        <w:t>Que,</w:t>
      </w:r>
      <w:r w:rsidRPr="009638C3">
        <w:rPr>
          <w:rFonts w:cs="Arial"/>
          <w:sz w:val="22"/>
          <w:szCs w:val="22"/>
          <w:lang w:val="es-ES"/>
        </w:rPr>
        <w:t xml:space="preserve"> el </w:t>
      </w:r>
      <w:r w:rsidR="00EB7211" w:rsidRPr="009638C3">
        <w:rPr>
          <w:rFonts w:cs="Arial"/>
          <w:sz w:val="22"/>
          <w:szCs w:val="22"/>
          <w:lang w:val="es-ES"/>
        </w:rPr>
        <w:t xml:space="preserve">Art. </w:t>
      </w:r>
      <w:r w:rsidRPr="009638C3">
        <w:rPr>
          <w:rFonts w:cs="Arial"/>
          <w:sz w:val="22"/>
          <w:szCs w:val="22"/>
          <w:lang w:val="es-ES"/>
        </w:rPr>
        <w:t>268 de la Constitución de la República del Ecuador determina que: “Los gobiernos autónomos descentralizados gozarán de autonomía política, administrativa y financiera, y se regirán por los principios de solidaridad, subsidiariedad, equidad interterritorial, integración y participación ciudadana…”</w:t>
      </w:r>
    </w:p>
    <w:p w14:paraId="5DE24C01" w14:textId="5F80B6D3" w:rsidR="00A47FA7" w:rsidRPr="009638C3" w:rsidRDefault="00A47FA7" w:rsidP="009638C3">
      <w:pPr>
        <w:spacing w:line="276" w:lineRule="auto"/>
        <w:jc w:val="both"/>
        <w:rPr>
          <w:rFonts w:cs="Arial"/>
          <w:sz w:val="22"/>
          <w:szCs w:val="22"/>
          <w:lang w:val="es-ES"/>
        </w:rPr>
      </w:pPr>
    </w:p>
    <w:p w14:paraId="640AC8D6" w14:textId="77777777" w:rsidR="003727AD" w:rsidRPr="009638C3" w:rsidRDefault="003727AD" w:rsidP="009638C3">
      <w:pPr>
        <w:autoSpaceDE w:val="0"/>
        <w:autoSpaceDN w:val="0"/>
        <w:adjustRightInd w:val="0"/>
        <w:spacing w:line="276" w:lineRule="auto"/>
        <w:jc w:val="both"/>
        <w:rPr>
          <w:rFonts w:cs="Arial"/>
          <w:sz w:val="22"/>
          <w:szCs w:val="22"/>
        </w:rPr>
      </w:pPr>
      <w:r w:rsidRPr="009638C3">
        <w:rPr>
          <w:rFonts w:cs="Arial"/>
          <w:b/>
          <w:sz w:val="22"/>
          <w:szCs w:val="22"/>
        </w:rPr>
        <w:t>Que,</w:t>
      </w:r>
      <w:r w:rsidRPr="009638C3">
        <w:rPr>
          <w:rFonts w:cs="Arial"/>
          <w:sz w:val="22"/>
          <w:szCs w:val="22"/>
        </w:rPr>
        <w:t xml:space="preserve"> el numeral 4 del Art. 276 IBÍDEM, establece que uno de los objetivos del Régimen de Desarrollo es “</w:t>
      </w:r>
      <w:r w:rsidRPr="009638C3">
        <w:rPr>
          <w:rFonts w:cs="Arial"/>
          <w:i/>
          <w:sz w:val="22"/>
          <w:szCs w:val="22"/>
        </w:rPr>
        <w:t>Recuperar y conservar la naturaleza y mantener un ambiente sano y sustentable que garantice a las personas y colectividades el acceso equitativo, permanente y de calidad al agua, aire y suelo, y a los beneficios de los recursos del subsuelo y del patrimonio natural.</w:t>
      </w:r>
      <w:r w:rsidRPr="009638C3">
        <w:rPr>
          <w:rFonts w:cs="Arial"/>
          <w:sz w:val="22"/>
          <w:szCs w:val="22"/>
        </w:rPr>
        <w:t xml:space="preserve">”; </w:t>
      </w:r>
    </w:p>
    <w:p w14:paraId="6C9DE2D7" w14:textId="77777777" w:rsidR="00FA0987" w:rsidRPr="009638C3" w:rsidRDefault="00FA0987" w:rsidP="009638C3">
      <w:pPr>
        <w:autoSpaceDE w:val="0"/>
        <w:autoSpaceDN w:val="0"/>
        <w:adjustRightInd w:val="0"/>
        <w:spacing w:line="276" w:lineRule="auto"/>
        <w:jc w:val="both"/>
        <w:rPr>
          <w:rFonts w:cs="Arial"/>
          <w:sz w:val="22"/>
          <w:szCs w:val="22"/>
        </w:rPr>
      </w:pPr>
    </w:p>
    <w:p w14:paraId="259F7688" w14:textId="18ACCAD3" w:rsidR="00AD028C" w:rsidRPr="009638C3" w:rsidRDefault="00AD028C" w:rsidP="009638C3">
      <w:pPr>
        <w:spacing w:line="276" w:lineRule="auto"/>
        <w:jc w:val="both"/>
        <w:rPr>
          <w:rFonts w:cs="Arial"/>
          <w:sz w:val="22"/>
          <w:szCs w:val="22"/>
          <w:lang w:val="es-ES"/>
        </w:rPr>
      </w:pPr>
      <w:r w:rsidRPr="009638C3">
        <w:rPr>
          <w:rFonts w:cs="Arial"/>
          <w:b/>
          <w:bCs/>
          <w:sz w:val="22"/>
          <w:szCs w:val="22"/>
          <w:lang w:val="es-ES"/>
        </w:rPr>
        <w:t>Que</w:t>
      </w:r>
      <w:r w:rsidRPr="009638C3">
        <w:rPr>
          <w:rFonts w:cs="Arial"/>
          <w:sz w:val="22"/>
          <w:szCs w:val="22"/>
          <w:lang w:val="es-ES"/>
        </w:rPr>
        <w:t xml:space="preserve">, </w:t>
      </w:r>
      <w:r w:rsidR="0087688F" w:rsidRPr="009638C3">
        <w:rPr>
          <w:rFonts w:cs="Arial"/>
          <w:sz w:val="22"/>
          <w:szCs w:val="22"/>
          <w:lang w:val="es-ES"/>
        </w:rPr>
        <w:t xml:space="preserve">el </w:t>
      </w:r>
      <w:r w:rsidR="00A47FA7" w:rsidRPr="009638C3">
        <w:rPr>
          <w:rFonts w:cs="Arial"/>
          <w:sz w:val="22"/>
          <w:szCs w:val="22"/>
          <w:lang w:val="es-ES"/>
        </w:rPr>
        <w:t>Art.</w:t>
      </w:r>
      <w:r w:rsidR="00F23630" w:rsidRPr="009638C3">
        <w:rPr>
          <w:rFonts w:cs="Arial"/>
          <w:sz w:val="22"/>
          <w:szCs w:val="22"/>
          <w:lang w:val="es-ES"/>
        </w:rPr>
        <w:t xml:space="preserve"> 313</w:t>
      </w:r>
      <w:r w:rsidRPr="009638C3">
        <w:rPr>
          <w:rFonts w:cs="Arial"/>
          <w:sz w:val="22"/>
          <w:szCs w:val="22"/>
          <w:lang w:val="es-ES"/>
        </w:rPr>
        <w:t xml:space="preserve"> </w:t>
      </w:r>
      <w:r w:rsidR="003727AD" w:rsidRPr="009638C3">
        <w:rPr>
          <w:rFonts w:cs="Arial"/>
          <w:sz w:val="22"/>
          <w:szCs w:val="22"/>
          <w:lang w:val="es-ES"/>
        </w:rPr>
        <w:t>de la Constitución</w:t>
      </w:r>
      <w:r w:rsidRPr="009638C3">
        <w:rPr>
          <w:rFonts w:cs="Arial"/>
          <w:sz w:val="22"/>
          <w:szCs w:val="22"/>
          <w:lang w:val="es-ES"/>
        </w:rPr>
        <w:t xml:space="preserve"> señala que: </w:t>
      </w:r>
      <w:r w:rsidR="005B07C2" w:rsidRPr="009638C3">
        <w:rPr>
          <w:rFonts w:cs="Arial"/>
          <w:sz w:val="22"/>
          <w:szCs w:val="22"/>
          <w:lang w:val="es-ES"/>
        </w:rPr>
        <w:t>“</w:t>
      </w:r>
      <w:r w:rsidRPr="009638C3">
        <w:rPr>
          <w:rFonts w:cs="Arial"/>
          <w:sz w:val="22"/>
          <w:szCs w:val="22"/>
          <w:lang w:val="es-ES"/>
        </w:rPr>
        <w:t>El Estado se reserva el derecho de administrar, regular, controlar y gestionar los sectores estratégicos, de conformidad con los principios de sostenibilidad ambiental, precaución, prevención y eficiencia.</w:t>
      </w:r>
      <w:r w:rsidR="00D4501E" w:rsidRPr="009638C3">
        <w:rPr>
          <w:rFonts w:cs="Arial"/>
          <w:sz w:val="22"/>
          <w:szCs w:val="22"/>
          <w:lang w:val="es-ES"/>
        </w:rPr>
        <w:t xml:space="preserve"> Los sectores estratégicos, de decisión y control exclusivo del Estado, son aquellos que por su trascendencia y magnitud tienen decisiva influencia económica, social, política o ambiental, y deberán orientarse al pleno desarrollo de lo</w:t>
      </w:r>
      <w:r w:rsidR="00905DA6" w:rsidRPr="009638C3">
        <w:rPr>
          <w:rFonts w:cs="Arial"/>
          <w:sz w:val="22"/>
          <w:szCs w:val="22"/>
          <w:lang w:val="es-ES"/>
        </w:rPr>
        <w:t>s derechos y al interés social.</w:t>
      </w:r>
      <w:r w:rsidR="00376B05" w:rsidRPr="009638C3">
        <w:rPr>
          <w:rFonts w:cs="Arial"/>
          <w:sz w:val="22"/>
          <w:szCs w:val="22"/>
          <w:lang w:val="es-ES"/>
        </w:rPr>
        <w:t xml:space="preserve"> </w:t>
      </w:r>
      <w:r w:rsidR="00D4501E" w:rsidRPr="009638C3">
        <w:rPr>
          <w:rFonts w:cs="Arial"/>
          <w:sz w:val="22"/>
          <w:szCs w:val="22"/>
          <w:lang w:val="es-ES"/>
        </w:rPr>
        <w:t>Se consideran sectores estratégicos la energía en todas sus formas, las telecomunicaciones, los recursos naturales no renovables, el transporte y la refinación de hidrocarburos, la biodiversidad y el patrimonio genético, el espectro radioeléctrico, el agua, y los demás que determine la ley.”;</w:t>
      </w:r>
    </w:p>
    <w:p w14:paraId="16932ECB" w14:textId="77777777" w:rsidR="00A47FA7" w:rsidRPr="009638C3" w:rsidRDefault="00A47FA7" w:rsidP="009638C3">
      <w:pPr>
        <w:spacing w:line="276" w:lineRule="auto"/>
        <w:jc w:val="both"/>
        <w:rPr>
          <w:rFonts w:cs="Arial"/>
          <w:sz w:val="22"/>
          <w:szCs w:val="22"/>
          <w:lang w:val="es-ES"/>
        </w:rPr>
      </w:pPr>
    </w:p>
    <w:p w14:paraId="23281B88" w14:textId="79884232" w:rsidR="00AF668E" w:rsidRPr="009638C3" w:rsidRDefault="00F23630" w:rsidP="009638C3">
      <w:pPr>
        <w:spacing w:line="276" w:lineRule="auto"/>
        <w:jc w:val="both"/>
        <w:rPr>
          <w:rFonts w:cs="Arial"/>
          <w:sz w:val="22"/>
          <w:szCs w:val="22"/>
          <w:lang w:val="es-ES"/>
        </w:rPr>
      </w:pPr>
      <w:r w:rsidRPr="009638C3">
        <w:rPr>
          <w:rFonts w:cs="Arial"/>
          <w:b/>
          <w:bCs/>
          <w:sz w:val="22"/>
          <w:szCs w:val="22"/>
          <w:lang w:val="es-ES"/>
        </w:rPr>
        <w:t>Que,</w:t>
      </w:r>
      <w:r w:rsidRPr="009638C3">
        <w:rPr>
          <w:rFonts w:cs="Arial"/>
          <w:sz w:val="22"/>
          <w:szCs w:val="22"/>
          <w:lang w:val="es-ES"/>
        </w:rPr>
        <w:t xml:space="preserve"> el </w:t>
      </w:r>
      <w:r w:rsidR="00A47FA7" w:rsidRPr="009638C3">
        <w:rPr>
          <w:rFonts w:cs="Arial"/>
          <w:sz w:val="22"/>
          <w:szCs w:val="22"/>
          <w:lang w:val="es-ES"/>
        </w:rPr>
        <w:t>Art.</w:t>
      </w:r>
      <w:r w:rsidRPr="009638C3">
        <w:rPr>
          <w:rFonts w:cs="Arial"/>
          <w:sz w:val="22"/>
          <w:szCs w:val="22"/>
          <w:lang w:val="es-ES"/>
        </w:rPr>
        <w:t xml:space="preserve"> </w:t>
      </w:r>
      <w:r w:rsidR="00AD028C" w:rsidRPr="009638C3">
        <w:rPr>
          <w:rFonts w:cs="Arial"/>
          <w:sz w:val="22"/>
          <w:szCs w:val="22"/>
          <w:lang w:val="es-ES"/>
        </w:rPr>
        <w:t>31</w:t>
      </w:r>
      <w:r w:rsidR="00AF668E" w:rsidRPr="009638C3">
        <w:rPr>
          <w:rFonts w:cs="Arial"/>
          <w:sz w:val="22"/>
          <w:szCs w:val="22"/>
          <w:lang w:val="es-ES"/>
        </w:rPr>
        <w:t xml:space="preserve">7 de la constitución </w:t>
      </w:r>
      <w:r w:rsidR="00E645CA" w:rsidRPr="009638C3">
        <w:rPr>
          <w:rFonts w:cs="Arial"/>
          <w:sz w:val="22"/>
          <w:szCs w:val="22"/>
          <w:lang w:val="es-ES"/>
        </w:rPr>
        <w:t xml:space="preserve">señala que: </w:t>
      </w:r>
      <w:r w:rsidR="00AF668E" w:rsidRPr="009638C3">
        <w:rPr>
          <w:rFonts w:cs="Arial"/>
          <w:sz w:val="22"/>
          <w:szCs w:val="22"/>
          <w:lang w:val="es-ES"/>
        </w:rPr>
        <w:t xml:space="preserve">Los recursos naturales no renovables pertenecen al patrimonio inalienable e imprescriptible del Estado. En su gestión, el Estado priorizara la responsabilidad intergeneracional, la conservación de la naturaleza, el cobro de regalías u otras contribuciones no tributarias y de participaciones empresariales; y minimizara los impactos negativos de carácter ambiental, cultural, social y económico”; </w:t>
      </w:r>
    </w:p>
    <w:p w14:paraId="7B607BCF" w14:textId="718AAC6F" w:rsidR="00A47FA7" w:rsidRPr="009638C3" w:rsidRDefault="00A47FA7" w:rsidP="009638C3">
      <w:pPr>
        <w:spacing w:line="276" w:lineRule="auto"/>
        <w:jc w:val="both"/>
        <w:rPr>
          <w:rFonts w:cs="Arial"/>
          <w:sz w:val="22"/>
          <w:szCs w:val="22"/>
          <w:lang w:val="es-ES"/>
        </w:rPr>
      </w:pPr>
    </w:p>
    <w:p w14:paraId="313EE74C" w14:textId="77777777" w:rsidR="003727AD" w:rsidRPr="009638C3" w:rsidRDefault="003727AD" w:rsidP="009638C3">
      <w:pPr>
        <w:autoSpaceDE w:val="0"/>
        <w:autoSpaceDN w:val="0"/>
        <w:adjustRightInd w:val="0"/>
        <w:spacing w:line="276" w:lineRule="auto"/>
        <w:jc w:val="both"/>
        <w:rPr>
          <w:rFonts w:cs="Arial"/>
          <w:sz w:val="22"/>
          <w:szCs w:val="22"/>
        </w:rPr>
      </w:pPr>
      <w:r w:rsidRPr="009638C3">
        <w:rPr>
          <w:rFonts w:cs="Arial"/>
          <w:b/>
          <w:sz w:val="22"/>
          <w:szCs w:val="22"/>
        </w:rPr>
        <w:t>Que,</w:t>
      </w:r>
      <w:r w:rsidRPr="009638C3">
        <w:rPr>
          <w:rFonts w:cs="Arial"/>
          <w:sz w:val="22"/>
          <w:szCs w:val="22"/>
        </w:rPr>
        <w:t xml:space="preserve"> el Art. 395 de la Constitución de la República, entre otros principios ambientales, reconoce el previsto en el numeral 2, que, en su parte pertinente, dice: “</w:t>
      </w:r>
      <w:r w:rsidRPr="009638C3">
        <w:rPr>
          <w:rFonts w:cs="Arial"/>
          <w:i/>
          <w:sz w:val="22"/>
          <w:szCs w:val="22"/>
        </w:rPr>
        <w:t>Las políticas de gestión ambiental se aplicarán de manera transversal y serán de obligatorio cumplimiento por parte de del Estado en todos sus niveles y por todas las personas naturales o jurídicas en el territorio nacional.</w:t>
      </w:r>
      <w:r w:rsidRPr="009638C3">
        <w:rPr>
          <w:rFonts w:cs="Arial"/>
          <w:sz w:val="22"/>
          <w:szCs w:val="22"/>
        </w:rPr>
        <w:t>”;</w:t>
      </w:r>
    </w:p>
    <w:p w14:paraId="553C2035" w14:textId="77777777" w:rsidR="003727AD" w:rsidRPr="009638C3" w:rsidRDefault="003727AD" w:rsidP="009638C3">
      <w:pPr>
        <w:autoSpaceDE w:val="0"/>
        <w:autoSpaceDN w:val="0"/>
        <w:adjustRightInd w:val="0"/>
        <w:spacing w:line="276" w:lineRule="auto"/>
        <w:jc w:val="both"/>
        <w:rPr>
          <w:rFonts w:cs="Arial"/>
          <w:sz w:val="22"/>
          <w:szCs w:val="22"/>
        </w:rPr>
      </w:pPr>
    </w:p>
    <w:p w14:paraId="7EAC63AC" w14:textId="77777777" w:rsidR="003727AD" w:rsidRPr="009638C3" w:rsidRDefault="003727AD" w:rsidP="009638C3">
      <w:pPr>
        <w:autoSpaceDE w:val="0"/>
        <w:autoSpaceDN w:val="0"/>
        <w:adjustRightInd w:val="0"/>
        <w:spacing w:line="276" w:lineRule="auto"/>
        <w:jc w:val="both"/>
        <w:rPr>
          <w:rFonts w:cs="Arial"/>
          <w:sz w:val="22"/>
          <w:szCs w:val="22"/>
        </w:rPr>
      </w:pPr>
      <w:r w:rsidRPr="009638C3">
        <w:rPr>
          <w:rFonts w:cs="Arial"/>
          <w:b/>
          <w:sz w:val="22"/>
          <w:szCs w:val="22"/>
        </w:rPr>
        <w:t>Que,</w:t>
      </w:r>
      <w:r w:rsidRPr="009638C3">
        <w:rPr>
          <w:rFonts w:cs="Arial"/>
          <w:sz w:val="22"/>
          <w:szCs w:val="22"/>
        </w:rPr>
        <w:t xml:space="preserve"> el Art. 396 IBÍDEM, dispone: “</w:t>
      </w:r>
      <w:r w:rsidRPr="009638C3">
        <w:rPr>
          <w:rFonts w:cs="Arial"/>
          <w:i/>
          <w:sz w:val="22"/>
          <w:szCs w:val="22"/>
        </w:rPr>
        <w:t>El Estado adoptará las políticas y medidas oportunas que eviten los impactos ambientales negativos, cuando exista certidumbre de daño. En caso de duda sobre el impacto ambiental de alguna acción u omisión, aunque no exista evidencia científica del daño, el Estado adoptará medidas protectoras eficaces y oportunas…</w:t>
      </w:r>
      <w:r w:rsidRPr="009638C3">
        <w:rPr>
          <w:rFonts w:cs="Arial"/>
          <w:sz w:val="22"/>
          <w:szCs w:val="22"/>
        </w:rPr>
        <w:t>”;</w:t>
      </w:r>
    </w:p>
    <w:p w14:paraId="3678B632" w14:textId="77777777" w:rsidR="003727AD" w:rsidRPr="009638C3" w:rsidRDefault="003727AD" w:rsidP="009638C3">
      <w:pPr>
        <w:autoSpaceDE w:val="0"/>
        <w:autoSpaceDN w:val="0"/>
        <w:adjustRightInd w:val="0"/>
        <w:spacing w:line="276" w:lineRule="auto"/>
        <w:jc w:val="both"/>
        <w:rPr>
          <w:rFonts w:cs="Arial"/>
          <w:sz w:val="22"/>
          <w:szCs w:val="22"/>
        </w:rPr>
      </w:pPr>
    </w:p>
    <w:p w14:paraId="4FF2679E" w14:textId="7D95DAD2" w:rsidR="003727AD" w:rsidRPr="009638C3" w:rsidRDefault="003727AD" w:rsidP="009638C3">
      <w:pPr>
        <w:autoSpaceDE w:val="0"/>
        <w:autoSpaceDN w:val="0"/>
        <w:adjustRightInd w:val="0"/>
        <w:spacing w:line="276" w:lineRule="auto"/>
        <w:jc w:val="both"/>
        <w:rPr>
          <w:rFonts w:cs="Arial"/>
          <w:sz w:val="22"/>
          <w:szCs w:val="22"/>
        </w:rPr>
      </w:pPr>
      <w:r w:rsidRPr="009638C3">
        <w:rPr>
          <w:rFonts w:cs="Arial"/>
          <w:b/>
          <w:sz w:val="22"/>
          <w:szCs w:val="22"/>
        </w:rPr>
        <w:t xml:space="preserve">Que, </w:t>
      </w:r>
      <w:r w:rsidRPr="009638C3">
        <w:rPr>
          <w:rFonts w:cs="Arial"/>
          <w:sz w:val="22"/>
          <w:szCs w:val="22"/>
        </w:rPr>
        <w:t>el Art. 399 de la Carta Suprema, manifiesta: “</w:t>
      </w:r>
      <w:r w:rsidRPr="009638C3">
        <w:rPr>
          <w:rFonts w:cs="Arial"/>
          <w:i/>
          <w:sz w:val="22"/>
          <w:szCs w:val="22"/>
        </w:rPr>
        <w:t>El ejercicio de la tutela estatal sobre el ambiente y la corresponsabilidad de la ciudadanía en su preservación, se articula a través de un sistema nacional descentralizado de gestión ambiental, que tendrá a su cargo la defensoría del ambiente y la naturaleza</w:t>
      </w:r>
      <w:r w:rsidRPr="009638C3">
        <w:rPr>
          <w:rFonts w:cs="Arial"/>
          <w:sz w:val="22"/>
          <w:szCs w:val="22"/>
        </w:rPr>
        <w:t>”;</w:t>
      </w:r>
    </w:p>
    <w:p w14:paraId="15D4B700" w14:textId="77777777" w:rsidR="00A47FA7" w:rsidRPr="009638C3" w:rsidRDefault="00A47FA7" w:rsidP="009638C3">
      <w:pPr>
        <w:spacing w:line="276" w:lineRule="auto"/>
        <w:jc w:val="both"/>
        <w:rPr>
          <w:rFonts w:cs="Arial"/>
          <w:sz w:val="22"/>
          <w:szCs w:val="22"/>
          <w:lang w:val="es-ES"/>
        </w:rPr>
      </w:pPr>
    </w:p>
    <w:p w14:paraId="4473F3AE" w14:textId="6E965B08" w:rsidR="00D53990" w:rsidRPr="009638C3" w:rsidRDefault="00F94743" w:rsidP="009638C3">
      <w:pPr>
        <w:spacing w:line="276" w:lineRule="auto"/>
        <w:jc w:val="both"/>
        <w:rPr>
          <w:rFonts w:cs="Arial"/>
          <w:sz w:val="22"/>
          <w:szCs w:val="22"/>
          <w:lang w:val="es-ES"/>
        </w:rPr>
      </w:pPr>
      <w:r w:rsidRPr="009638C3">
        <w:rPr>
          <w:rFonts w:cs="Arial"/>
          <w:b/>
          <w:bCs/>
          <w:sz w:val="22"/>
          <w:szCs w:val="22"/>
          <w:lang w:val="es-ES"/>
        </w:rPr>
        <w:t>Que,</w:t>
      </w:r>
      <w:r w:rsidRPr="009638C3">
        <w:rPr>
          <w:rFonts w:cs="Arial"/>
          <w:sz w:val="22"/>
          <w:szCs w:val="22"/>
          <w:lang w:val="es-ES"/>
        </w:rPr>
        <w:t xml:space="preserve"> el </w:t>
      </w:r>
      <w:r w:rsidR="00A47FA7" w:rsidRPr="009638C3">
        <w:rPr>
          <w:rFonts w:cs="Arial"/>
          <w:sz w:val="22"/>
          <w:szCs w:val="22"/>
          <w:lang w:val="es-ES"/>
        </w:rPr>
        <w:t>Art.</w:t>
      </w:r>
      <w:r w:rsidRPr="009638C3">
        <w:rPr>
          <w:rFonts w:cs="Arial"/>
          <w:sz w:val="22"/>
          <w:szCs w:val="22"/>
          <w:lang w:val="es-ES"/>
        </w:rPr>
        <w:t xml:space="preserve"> 425</w:t>
      </w:r>
      <w:r w:rsidR="00D9371E" w:rsidRPr="009638C3">
        <w:rPr>
          <w:rFonts w:cs="Arial"/>
          <w:sz w:val="22"/>
          <w:szCs w:val="22"/>
          <w:lang w:val="es-ES"/>
        </w:rPr>
        <w:t>, inciso final</w:t>
      </w:r>
      <w:r w:rsidRPr="009638C3">
        <w:rPr>
          <w:rFonts w:cs="Arial"/>
          <w:sz w:val="22"/>
          <w:szCs w:val="22"/>
          <w:lang w:val="es-ES"/>
        </w:rPr>
        <w:t xml:space="preserve"> </w:t>
      </w:r>
      <w:r w:rsidR="00B04764" w:rsidRPr="009638C3">
        <w:rPr>
          <w:rFonts w:cs="Arial"/>
          <w:sz w:val="22"/>
          <w:szCs w:val="22"/>
          <w:lang w:val="es-ES"/>
        </w:rPr>
        <w:t>IBIDEM</w:t>
      </w:r>
      <w:r w:rsidR="00D9371E" w:rsidRPr="009638C3">
        <w:rPr>
          <w:rFonts w:cs="Arial"/>
          <w:sz w:val="22"/>
          <w:szCs w:val="22"/>
          <w:lang w:val="es-ES"/>
        </w:rPr>
        <w:t>: “L</w:t>
      </w:r>
      <w:r w:rsidRPr="009638C3">
        <w:rPr>
          <w:rFonts w:cs="Arial"/>
          <w:sz w:val="22"/>
          <w:szCs w:val="22"/>
          <w:lang w:val="es-ES"/>
        </w:rPr>
        <w:t xml:space="preserve">a jerarquía normativa considerará, en lo que corresponda, el principio de competencia, en especial la titularidad de las </w:t>
      </w:r>
      <w:r w:rsidR="00D9371E" w:rsidRPr="009638C3">
        <w:rPr>
          <w:rFonts w:cs="Arial"/>
          <w:sz w:val="22"/>
          <w:szCs w:val="22"/>
          <w:lang w:val="es-ES"/>
        </w:rPr>
        <w:t>competencias exclusivas de los gobiernos autónomos d</w:t>
      </w:r>
      <w:r w:rsidRPr="009638C3">
        <w:rPr>
          <w:rFonts w:cs="Arial"/>
          <w:sz w:val="22"/>
          <w:szCs w:val="22"/>
          <w:lang w:val="es-ES"/>
        </w:rPr>
        <w:t>escentralizados</w:t>
      </w:r>
      <w:r w:rsidR="00905DA6" w:rsidRPr="009638C3">
        <w:rPr>
          <w:rFonts w:cs="Arial"/>
          <w:sz w:val="22"/>
          <w:szCs w:val="22"/>
          <w:lang w:val="es-ES"/>
        </w:rPr>
        <w:t>”</w:t>
      </w:r>
      <w:r w:rsidRPr="009638C3">
        <w:rPr>
          <w:rFonts w:cs="Arial"/>
          <w:sz w:val="22"/>
          <w:szCs w:val="22"/>
          <w:lang w:val="es-ES"/>
        </w:rPr>
        <w:t>;</w:t>
      </w:r>
    </w:p>
    <w:p w14:paraId="0D88E0AA" w14:textId="77777777" w:rsidR="00A47FA7" w:rsidRPr="009638C3" w:rsidRDefault="00A47FA7" w:rsidP="009638C3">
      <w:pPr>
        <w:spacing w:line="276" w:lineRule="auto"/>
        <w:jc w:val="both"/>
        <w:rPr>
          <w:rFonts w:cs="Arial"/>
          <w:sz w:val="22"/>
          <w:szCs w:val="22"/>
          <w:lang w:val="es-ES"/>
        </w:rPr>
      </w:pPr>
    </w:p>
    <w:p w14:paraId="2F5831A7" w14:textId="06577DB1" w:rsidR="00AD028C" w:rsidRPr="009638C3" w:rsidRDefault="00B06085" w:rsidP="009638C3">
      <w:pPr>
        <w:spacing w:line="276" w:lineRule="auto"/>
        <w:jc w:val="both"/>
        <w:rPr>
          <w:rFonts w:eastAsia="Calibri" w:cs="Arial"/>
          <w:sz w:val="22"/>
          <w:szCs w:val="22"/>
          <w:lang w:val="es-ES"/>
        </w:rPr>
      </w:pPr>
      <w:r w:rsidRPr="009638C3">
        <w:rPr>
          <w:rFonts w:cs="Arial"/>
          <w:b/>
          <w:bCs/>
          <w:sz w:val="22"/>
          <w:szCs w:val="22"/>
          <w:lang w:val="es-ES"/>
        </w:rPr>
        <w:t>Que,</w:t>
      </w:r>
      <w:r w:rsidRPr="009638C3">
        <w:rPr>
          <w:rFonts w:cs="Arial"/>
          <w:sz w:val="22"/>
          <w:szCs w:val="22"/>
          <w:lang w:val="es-ES"/>
        </w:rPr>
        <w:t xml:space="preserve"> el </w:t>
      </w:r>
      <w:r w:rsidR="00A47FA7" w:rsidRPr="009638C3">
        <w:rPr>
          <w:rFonts w:cs="Arial"/>
          <w:sz w:val="22"/>
          <w:szCs w:val="22"/>
          <w:lang w:val="es-ES"/>
        </w:rPr>
        <w:t>Art.</w:t>
      </w:r>
      <w:r w:rsidRPr="009638C3">
        <w:rPr>
          <w:rFonts w:cs="Arial"/>
          <w:sz w:val="22"/>
          <w:szCs w:val="22"/>
          <w:lang w:val="es-ES"/>
        </w:rPr>
        <w:t xml:space="preserve"> 55, literal </w:t>
      </w:r>
      <w:r w:rsidR="00376A71" w:rsidRPr="009638C3">
        <w:rPr>
          <w:rFonts w:cs="Arial"/>
          <w:sz w:val="22"/>
          <w:szCs w:val="22"/>
          <w:lang w:val="es-ES"/>
        </w:rPr>
        <w:t>k</w:t>
      </w:r>
      <w:r w:rsidRPr="009638C3">
        <w:rPr>
          <w:rFonts w:cs="Arial"/>
          <w:sz w:val="22"/>
          <w:szCs w:val="22"/>
          <w:lang w:val="es-ES"/>
        </w:rPr>
        <w:t xml:space="preserve">) del </w:t>
      </w:r>
      <w:r w:rsidR="00DA5A9F" w:rsidRPr="009638C3">
        <w:rPr>
          <w:rFonts w:cs="Arial"/>
          <w:sz w:val="22"/>
          <w:szCs w:val="22"/>
          <w:lang w:val="es-ES"/>
        </w:rPr>
        <w:t>Código Orgánico de Organización Territorial, Autonomía y Descentralización</w:t>
      </w:r>
      <w:r w:rsidR="00E47DB3" w:rsidRPr="009638C3">
        <w:rPr>
          <w:rFonts w:cs="Arial"/>
          <w:sz w:val="22"/>
          <w:szCs w:val="22"/>
          <w:lang w:val="es-ES"/>
        </w:rPr>
        <w:t>, COOTAD,</w:t>
      </w:r>
      <w:r w:rsidR="006A38F6" w:rsidRPr="009638C3">
        <w:rPr>
          <w:rFonts w:cs="Arial"/>
          <w:sz w:val="22"/>
          <w:szCs w:val="22"/>
          <w:lang w:val="es-ES"/>
        </w:rPr>
        <w:t xml:space="preserve"> determina</w:t>
      </w:r>
      <w:r w:rsidRPr="009638C3">
        <w:rPr>
          <w:rFonts w:cs="Arial"/>
          <w:sz w:val="22"/>
          <w:szCs w:val="22"/>
          <w:lang w:val="es-ES"/>
        </w:rPr>
        <w:t xml:space="preserve"> que</w:t>
      </w:r>
      <w:r w:rsidR="006A38F6" w:rsidRPr="009638C3">
        <w:rPr>
          <w:rFonts w:cs="Arial"/>
          <w:sz w:val="22"/>
          <w:szCs w:val="22"/>
          <w:lang w:val="es-ES"/>
        </w:rPr>
        <w:t xml:space="preserve"> lo</w:t>
      </w:r>
      <w:r w:rsidRPr="009638C3">
        <w:rPr>
          <w:rFonts w:eastAsia="Calibri" w:cs="Arial"/>
          <w:sz w:val="22"/>
          <w:szCs w:val="22"/>
          <w:lang w:val="es-ES"/>
        </w:rPr>
        <w:t>s gobiernos autónomos descentralizados municipales tendrá</w:t>
      </w:r>
      <w:r w:rsidR="00E00FDB" w:rsidRPr="009638C3">
        <w:rPr>
          <w:rFonts w:eastAsia="Calibri" w:cs="Arial"/>
          <w:sz w:val="22"/>
          <w:szCs w:val="22"/>
          <w:lang w:val="es-ES"/>
        </w:rPr>
        <w:t>n</w:t>
      </w:r>
      <w:r w:rsidR="006A38F6" w:rsidRPr="009638C3">
        <w:rPr>
          <w:rFonts w:eastAsia="Calibri" w:cs="Arial"/>
          <w:sz w:val="22"/>
          <w:szCs w:val="22"/>
          <w:lang w:val="es-ES"/>
        </w:rPr>
        <w:t xml:space="preserve"> la siguiente </w:t>
      </w:r>
      <w:r w:rsidRPr="009638C3">
        <w:rPr>
          <w:rFonts w:eastAsia="Calibri" w:cs="Arial"/>
          <w:sz w:val="22"/>
          <w:szCs w:val="22"/>
          <w:lang w:val="es-ES"/>
        </w:rPr>
        <w:t xml:space="preserve">competencia exclusiva </w:t>
      </w:r>
      <w:r w:rsidR="006A38F6" w:rsidRPr="009638C3">
        <w:rPr>
          <w:rFonts w:eastAsia="Calibri" w:cs="Arial"/>
          <w:sz w:val="22"/>
          <w:szCs w:val="22"/>
          <w:lang w:val="es-ES"/>
        </w:rPr>
        <w:t xml:space="preserve">sin perjuicio de otras que determine la ley: </w:t>
      </w:r>
      <w:r w:rsidR="00AD028C" w:rsidRPr="009638C3">
        <w:rPr>
          <w:rFonts w:eastAsia="Calibri" w:cs="Arial"/>
          <w:sz w:val="22"/>
          <w:szCs w:val="22"/>
          <w:lang w:val="es-ES"/>
        </w:rPr>
        <w:t xml:space="preserve">l) </w:t>
      </w:r>
      <w:r w:rsidR="006A38F6" w:rsidRPr="009638C3">
        <w:rPr>
          <w:rFonts w:eastAsia="Calibri" w:cs="Arial"/>
          <w:sz w:val="22"/>
          <w:szCs w:val="22"/>
          <w:lang w:val="es-ES"/>
        </w:rPr>
        <w:t>R</w:t>
      </w:r>
      <w:r w:rsidRPr="009638C3">
        <w:rPr>
          <w:rFonts w:eastAsia="Calibri" w:cs="Arial"/>
          <w:sz w:val="22"/>
          <w:szCs w:val="22"/>
          <w:lang w:val="es-ES"/>
        </w:rPr>
        <w:t>egular, autorizar y controlar la explotación de materiales áridos y pétreos, que se encuentren en los lechos de los ríos, lagos, playas de mar y canteras</w:t>
      </w:r>
      <w:r w:rsidR="006A38F6" w:rsidRPr="009638C3">
        <w:rPr>
          <w:rFonts w:eastAsia="Calibri" w:cs="Arial"/>
          <w:sz w:val="22"/>
          <w:szCs w:val="22"/>
          <w:lang w:val="es-ES"/>
        </w:rPr>
        <w:t>.”</w:t>
      </w:r>
      <w:r w:rsidRPr="009638C3">
        <w:rPr>
          <w:rFonts w:eastAsia="Calibri" w:cs="Arial"/>
          <w:sz w:val="22"/>
          <w:szCs w:val="22"/>
          <w:lang w:val="es-ES"/>
        </w:rPr>
        <w:t>;</w:t>
      </w:r>
    </w:p>
    <w:p w14:paraId="00C5BC6E" w14:textId="77777777" w:rsidR="00A47FA7" w:rsidRPr="009638C3" w:rsidRDefault="00A47FA7" w:rsidP="009638C3">
      <w:pPr>
        <w:spacing w:line="276" w:lineRule="auto"/>
        <w:jc w:val="both"/>
        <w:rPr>
          <w:rFonts w:cs="Arial"/>
          <w:sz w:val="22"/>
          <w:szCs w:val="22"/>
          <w:lang w:val="es-ES"/>
        </w:rPr>
      </w:pPr>
    </w:p>
    <w:p w14:paraId="6575AC88" w14:textId="7B72615B" w:rsidR="00AD028C" w:rsidRPr="009638C3" w:rsidRDefault="00D9371E" w:rsidP="009638C3">
      <w:pPr>
        <w:spacing w:line="276" w:lineRule="auto"/>
        <w:jc w:val="both"/>
        <w:rPr>
          <w:rFonts w:cs="Arial"/>
          <w:sz w:val="22"/>
          <w:szCs w:val="22"/>
          <w:lang w:val="es-ES"/>
        </w:rPr>
      </w:pPr>
      <w:r w:rsidRPr="009638C3">
        <w:rPr>
          <w:rFonts w:cs="Arial"/>
          <w:b/>
          <w:bCs/>
          <w:sz w:val="22"/>
          <w:szCs w:val="22"/>
          <w:lang w:val="es-ES"/>
        </w:rPr>
        <w:t>Que,</w:t>
      </w:r>
      <w:r w:rsidRPr="009638C3">
        <w:rPr>
          <w:rFonts w:cs="Arial"/>
          <w:sz w:val="22"/>
          <w:szCs w:val="22"/>
          <w:lang w:val="es-ES"/>
        </w:rPr>
        <w:t xml:space="preserve"> el </w:t>
      </w:r>
      <w:r w:rsidR="00B04764" w:rsidRPr="009638C3">
        <w:rPr>
          <w:rFonts w:cs="Arial"/>
          <w:sz w:val="22"/>
          <w:szCs w:val="22"/>
          <w:lang w:val="es-ES"/>
        </w:rPr>
        <w:t xml:space="preserve">Art. </w:t>
      </w:r>
      <w:r w:rsidR="00B06085" w:rsidRPr="009638C3">
        <w:rPr>
          <w:rFonts w:cs="Arial"/>
          <w:sz w:val="22"/>
          <w:szCs w:val="22"/>
          <w:lang w:val="es-ES"/>
        </w:rPr>
        <w:t>125 del Código Orgánico de Organización Territorial, Autonomía</w:t>
      </w:r>
      <w:r w:rsidR="006A38F6" w:rsidRPr="009638C3">
        <w:rPr>
          <w:rFonts w:cs="Arial"/>
          <w:sz w:val="22"/>
          <w:szCs w:val="22"/>
          <w:lang w:val="es-ES"/>
        </w:rPr>
        <w:t xml:space="preserve"> y Descentralización determina</w:t>
      </w:r>
      <w:r w:rsidRPr="009638C3">
        <w:rPr>
          <w:rFonts w:cs="Arial"/>
          <w:sz w:val="22"/>
          <w:szCs w:val="22"/>
          <w:lang w:val="es-ES"/>
        </w:rPr>
        <w:t xml:space="preserve"> que: “L</w:t>
      </w:r>
      <w:r w:rsidR="006A38F6" w:rsidRPr="009638C3">
        <w:rPr>
          <w:rFonts w:cs="Arial"/>
          <w:sz w:val="22"/>
          <w:szCs w:val="22"/>
          <w:lang w:val="es-ES"/>
        </w:rPr>
        <w:t>os Gobiernos Autónomos D</w:t>
      </w:r>
      <w:r w:rsidR="00B06085" w:rsidRPr="009638C3">
        <w:rPr>
          <w:rFonts w:cs="Arial"/>
          <w:sz w:val="22"/>
          <w:szCs w:val="22"/>
          <w:lang w:val="es-ES"/>
        </w:rPr>
        <w:t>escentralizados son titulares de las nuevas competencias exclusivas constitucionales, las cuales se asumirán e implementarán de manera progresiva conforme lo determina</w:t>
      </w:r>
      <w:r w:rsidR="006A38F6" w:rsidRPr="009638C3">
        <w:rPr>
          <w:rFonts w:cs="Arial"/>
          <w:sz w:val="22"/>
          <w:szCs w:val="22"/>
          <w:lang w:val="es-ES"/>
        </w:rPr>
        <w:t xml:space="preserve"> el Consejo Nacional </w:t>
      </w:r>
      <w:r w:rsidR="00E00FDB" w:rsidRPr="009638C3">
        <w:rPr>
          <w:rFonts w:cs="Arial"/>
          <w:sz w:val="22"/>
          <w:szCs w:val="22"/>
          <w:lang w:val="es-ES"/>
        </w:rPr>
        <w:t xml:space="preserve">de </w:t>
      </w:r>
      <w:r w:rsidR="006A38F6" w:rsidRPr="009638C3">
        <w:rPr>
          <w:rFonts w:cs="Arial"/>
          <w:sz w:val="22"/>
          <w:szCs w:val="22"/>
          <w:lang w:val="es-ES"/>
        </w:rPr>
        <w:t>Competencias</w:t>
      </w:r>
      <w:r w:rsidRPr="009638C3">
        <w:rPr>
          <w:rFonts w:cs="Arial"/>
          <w:sz w:val="22"/>
          <w:szCs w:val="22"/>
          <w:lang w:val="es-ES"/>
        </w:rPr>
        <w:t>”</w:t>
      </w:r>
      <w:r w:rsidR="00B06085" w:rsidRPr="009638C3">
        <w:rPr>
          <w:rFonts w:cs="Arial"/>
          <w:sz w:val="22"/>
          <w:szCs w:val="22"/>
          <w:lang w:val="es-ES"/>
        </w:rPr>
        <w:t>;</w:t>
      </w:r>
    </w:p>
    <w:p w14:paraId="5544ABC0" w14:textId="77777777" w:rsidR="00376A71" w:rsidRPr="009638C3" w:rsidRDefault="00376A71" w:rsidP="009638C3">
      <w:pPr>
        <w:spacing w:line="276" w:lineRule="auto"/>
        <w:jc w:val="both"/>
        <w:rPr>
          <w:rFonts w:cs="Arial"/>
          <w:b/>
          <w:bCs/>
          <w:sz w:val="22"/>
          <w:szCs w:val="22"/>
        </w:rPr>
      </w:pPr>
    </w:p>
    <w:p w14:paraId="4B27E4DE" w14:textId="285952E9" w:rsidR="00376A71" w:rsidRPr="009638C3" w:rsidRDefault="00376A71" w:rsidP="009638C3">
      <w:pPr>
        <w:spacing w:line="276" w:lineRule="auto"/>
        <w:jc w:val="both"/>
        <w:rPr>
          <w:rFonts w:cs="Arial"/>
          <w:i/>
          <w:iCs/>
          <w:sz w:val="22"/>
          <w:szCs w:val="22"/>
        </w:rPr>
      </w:pPr>
      <w:r w:rsidRPr="009638C3">
        <w:rPr>
          <w:rFonts w:cs="Arial"/>
          <w:b/>
          <w:bCs/>
          <w:sz w:val="22"/>
          <w:szCs w:val="22"/>
        </w:rPr>
        <w:t>Que</w:t>
      </w:r>
      <w:r w:rsidRPr="009638C3">
        <w:rPr>
          <w:rFonts w:cs="Arial"/>
          <w:sz w:val="22"/>
          <w:szCs w:val="22"/>
        </w:rPr>
        <w:t xml:space="preserve">, el Art. 136 del </w:t>
      </w:r>
      <w:r w:rsidRPr="009638C3">
        <w:rPr>
          <w:rFonts w:cs="Arial"/>
          <w:sz w:val="22"/>
          <w:szCs w:val="22"/>
          <w:lang w:val="es-ES"/>
        </w:rPr>
        <w:t>Código Orgánico de Organización Territorial, Autonomía y Descentralización</w:t>
      </w:r>
      <w:r w:rsidRPr="009638C3">
        <w:rPr>
          <w:rFonts w:cs="Arial"/>
          <w:sz w:val="22"/>
          <w:szCs w:val="22"/>
        </w:rPr>
        <w:t xml:space="preserve">, establece que </w:t>
      </w:r>
      <w:r w:rsidRPr="009638C3">
        <w:rPr>
          <w:rFonts w:cs="Arial"/>
          <w:i/>
          <w:iCs/>
          <w:sz w:val="22"/>
          <w:szCs w:val="22"/>
        </w:rPr>
        <w:t>"De acuerdo con lo dispuesto en la Constitución, el ejercicio de la tutela estatal sobre el ambiente y la corresponsabilidad de la ciudadanía en su preservación, se articulará a través de un sistema nacional descentralizado de gestión ambiental, que tendrá a su cargo la defensoría del ambiente y la naturaleza a través de la gestión concurrente y subsidiaria de las competencias de este sector, con sujeción a las políticas, regulaciones técnicas y control de la autoridad ambiental nacional, de conformidad con lo dispuesto en la ley".</w:t>
      </w:r>
    </w:p>
    <w:p w14:paraId="48D2698B" w14:textId="77777777" w:rsidR="00376A71" w:rsidRPr="009638C3" w:rsidRDefault="00376A71" w:rsidP="009638C3">
      <w:pPr>
        <w:spacing w:line="276" w:lineRule="auto"/>
        <w:jc w:val="both"/>
        <w:rPr>
          <w:rFonts w:cs="Arial"/>
          <w:sz w:val="22"/>
          <w:szCs w:val="22"/>
          <w:lang w:val="es-ES"/>
        </w:rPr>
      </w:pPr>
    </w:p>
    <w:p w14:paraId="6E68C794" w14:textId="31600D02" w:rsidR="000F16CD" w:rsidRPr="009638C3" w:rsidRDefault="00B06085" w:rsidP="009638C3">
      <w:pPr>
        <w:spacing w:line="276" w:lineRule="auto"/>
        <w:jc w:val="both"/>
        <w:rPr>
          <w:rFonts w:cs="Arial"/>
          <w:sz w:val="22"/>
          <w:szCs w:val="22"/>
          <w:lang w:val="es-ES"/>
        </w:rPr>
      </w:pPr>
      <w:r w:rsidRPr="009638C3">
        <w:rPr>
          <w:rFonts w:cs="Arial"/>
          <w:b/>
          <w:bCs/>
          <w:sz w:val="22"/>
          <w:szCs w:val="22"/>
          <w:lang w:val="es-ES"/>
        </w:rPr>
        <w:t>Que,</w:t>
      </w:r>
      <w:r w:rsidRPr="009638C3">
        <w:rPr>
          <w:rFonts w:cs="Arial"/>
          <w:sz w:val="22"/>
          <w:szCs w:val="22"/>
          <w:lang w:val="es-ES"/>
        </w:rPr>
        <w:t xml:space="preserve"> el </w:t>
      </w:r>
      <w:r w:rsidR="00B04764" w:rsidRPr="009638C3">
        <w:rPr>
          <w:rFonts w:cs="Arial"/>
          <w:sz w:val="22"/>
          <w:szCs w:val="22"/>
          <w:lang w:val="es-ES"/>
        </w:rPr>
        <w:t>Art.</w:t>
      </w:r>
      <w:r w:rsidRPr="009638C3">
        <w:rPr>
          <w:rFonts w:cs="Arial"/>
          <w:sz w:val="22"/>
          <w:szCs w:val="22"/>
          <w:lang w:val="es-ES"/>
        </w:rPr>
        <w:t xml:space="preserve"> 141 del Código Orgánico de Organización Territorial, Autonomía y Descentralización prevé que</w:t>
      </w:r>
      <w:r w:rsidR="00CB2D96" w:rsidRPr="009638C3">
        <w:rPr>
          <w:rFonts w:cs="Arial"/>
          <w:sz w:val="22"/>
          <w:szCs w:val="22"/>
          <w:lang w:val="es-ES"/>
        </w:rPr>
        <w:t>: “D</w:t>
      </w:r>
      <w:r w:rsidRPr="009638C3">
        <w:rPr>
          <w:rFonts w:cs="Arial"/>
          <w:sz w:val="22"/>
          <w:szCs w:val="22"/>
          <w:lang w:val="es-ES"/>
        </w:rPr>
        <w:t>e conformidad con lo dispuesto en la Constitución y la ley corresponde a los gobiernos autónomos descentralizados municipales regular, autorizar y controlar la explotación de materiales</w:t>
      </w:r>
      <w:r w:rsidR="00CB2D96" w:rsidRPr="009638C3">
        <w:rPr>
          <w:rFonts w:cs="Arial"/>
          <w:sz w:val="22"/>
          <w:szCs w:val="22"/>
          <w:lang w:val="es-ES"/>
        </w:rPr>
        <w:t xml:space="preserve"> áridos</w:t>
      </w:r>
      <w:r w:rsidRPr="009638C3">
        <w:rPr>
          <w:rFonts w:cs="Arial"/>
          <w:sz w:val="22"/>
          <w:szCs w:val="22"/>
          <w:lang w:val="es-ES"/>
        </w:rPr>
        <w:t xml:space="preserve"> y pétreos, que se encuentren en los lechos de los ríos, lagos, playas de mar y canteras de su circunscripción. Para el ejercicio de esta competencia dichos gobiernos deberán </w:t>
      </w:r>
      <w:r w:rsidR="00CB2D96" w:rsidRPr="009638C3">
        <w:rPr>
          <w:rFonts w:cs="Arial"/>
          <w:sz w:val="22"/>
          <w:szCs w:val="22"/>
          <w:lang w:val="es-ES"/>
        </w:rPr>
        <w:t xml:space="preserve">observar </w:t>
      </w:r>
      <w:r w:rsidRPr="009638C3">
        <w:rPr>
          <w:rFonts w:cs="Arial"/>
          <w:sz w:val="22"/>
          <w:szCs w:val="22"/>
          <w:lang w:val="es-ES"/>
        </w:rPr>
        <w:t>las limitaciones y procedimientos a seguir de conformidad con las leyes correspondientes</w:t>
      </w:r>
      <w:r w:rsidR="006A38F6" w:rsidRPr="009638C3">
        <w:rPr>
          <w:rFonts w:cs="Arial"/>
          <w:sz w:val="22"/>
          <w:szCs w:val="22"/>
          <w:lang w:val="es-ES"/>
        </w:rPr>
        <w:t>.</w:t>
      </w:r>
      <w:r w:rsidR="00CB2D96" w:rsidRPr="009638C3">
        <w:rPr>
          <w:rFonts w:cs="Arial"/>
          <w:sz w:val="22"/>
          <w:szCs w:val="22"/>
          <w:lang w:val="es-ES"/>
        </w:rPr>
        <w:t>”</w:t>
      </w:r>
      <w:r w:rsidRPr="009638C3">
        <w:rPr>
          <w:rFonts w:cs="Arial"/>
          <w:sz w:val="22"/>
          <w:szCs w:val="22"/>
          <w:lang w:val="es-ES"/>
        </w:rPr>
        <w:t>;</w:t>
      </w:r>
    </w:p>
    <w:p w14:paraId="429CD947" w14:textId="77777777" w:rsidR="00A47FA7" w:rsidRPr="009638C3" w:rsidRDefault="00A47FA7" w:rsidP="009638C3">
      <w:pPr>
        <w:spacing w:line="276" w:lineRule="auto"/>
        <w:jc w:val="both"/>
        <w:rPr>
          <w:rFonts w:cs="Arial"/>
          <w:sz w:val="22"/>
          <w:szCs w:val="22"/>
          <w:lang w:val="es-ES"/>
        </w:rPr>
      </w:pPr>
    </w:p>
    <w:p w14:paraId="194B5409" w14:textId="1D3C56D4" w:rsidR="006502F8" w:rsidRPr="009638C3" w:rsidRDefault="005D5C02" w:rsidP="009638C3">
      <w:pPr>
        <w:spacing w:line="276" w:lineRule="auto"/>
        <w:jc w:val="both"/>
        <w:rPr>
          <w:rFonts w:cs="Arial"/>
          <w:sz w:val="22"/>
          <w:szCs w:val="22"/>
          <w:lang w:val="es-ES"/>
        </w:rPr>
      </w:pPr>
      <w:r w:rsidRPr="009638C3">
        <w:rPr>
          <w:rFonts w:cs="Arial"/>
          <w:b/>
          <w:bCs/>
          <w:sz w:val="22"/>
          <w:szCs w:val="22"/>
          <w:lang w:val="es-ES"/>
        </w:rPr>
        <w:t>Que,</w:t>
      </w:r>
      <w:r w:rsidRPr="009638C3">
        <w:rPr>
          <w:rFonts w:cs="Arial"/>
          <w:sz w:val="22"/>
          <w:szCs w:val="22"/>
          <w:lang w:val="es-ES"/>
        </w:rPr>
        <w:t xml:space="preserve"> el </w:t>
      </w:r>
      <w:r w:rsidR="00A47FA7" w:rsidRPr="009638C3">
        <w:rPr>
          <w:rFonts w:cs="Arial"/>
          <w:sz w:val="22"/>
          <w:szCs w:val="22"/>
          <w:lang w:val="es-ES"/>
        </w:rPr>
        <w:t xml:space="preserve">Art. </w:t>
      </w:r>
      <w:r w:rsidR="006502F8" w:rsidRPr="009638C3">
        <w:rPr>
          <w:rFonts w:cs="Arial"/>
          <w:sz w:val="22"/>
          <w:szCs w:val="22"/>
          <w:lang w:val="es-ES"/>
        </w:rPr>
        <w:t>562 del Código Orgánico de Organización Territorial, Autonomía y Descentralización establece que: “</w:t>
      </w:r>
      <w:r w:rsidR="00FD3B90" w:rsidRPr="009638C3">
        <w:rPr>
          <w:rFonts w:cs="Arial"/>
          <w:sz w:val="22"/>
          <w:szCs w:val="22"/>
          <w:lang w:val="es-ES"/>
        </w:rPr>
        <w:t xml:space="preserve">Las tasas serán reguladas mediante ordenanzas, cuya iniciativa es privativa del alcalde municipal o metropolitano, tramitada y aprobada por el respectivo concejo para la prestación de </w:t>
      </w:r>
      <w:r w:rsidR="00FD3B90" w:rsidRPr="009638C3">
        <w:rPr>
          <w:rFonts w:cs="Arial"/>
          <w:i/>
          <w:iCs/>
          <w:sz w:val="22"/>
          <w:szCs w:val="22"/>
          <w:lang w:val="es-ES"/>
        </w:rPr>
        <w:t>“servicios administrativos</w:t>
      </w:r>
      <w:r w:rsidR="00FD3B90" w:rsidRPr="009638C3">
        <w:rPr>
          <w:rFonts w:cs="Arial"/>
          <w:sz w:val="22"/>
          <w:szCs w:val="22"/>
          <w:lang w:val="es-ES"/>
        </w:rPr>
        <w:t>”,</w:t>
      </w:r>
      <w:r w:rsidR="006502F8" w:rsidRPr="009638C3">
        <w:rPr>
          <w:rFonts w:cs="Arial"/>
          <w:sz w:val="22"/>
          <w:szCs w:val="22"/>
          <w:lang w:val="es-ES"/>
        </w:rPr>
        <w:t xml:space="preserve"> así como otros que estuvieren establecidos en leyes especiales</w:t>
      </w:r>
      <w:r w:rsidR="00A47FA7" w:rsidRPr="009638C3">
        <w:rPr>
          <w:rFonts w:cs="Arial"/>
          <w:sz w:val="22"/>
          <w:szCs w:val="22"/>
          <w:lang w:val="es-ES"/>
        </w:rPr>
        <w:t xml:space="preserve">; </w:t>
      </w:r>
    </w:p>
    <w:p w14:paraId="34423C8D" w14:textId="77777777" w:rsidR="00A47FA7" w:rsidRPr="009638C3" w:rsidRDefault="00A47FA7" w:rsidP="009638C3">
      <w:pPr>
        <w:spacing w:line="276" w:lineRule="auto"/>
        <w:jc w:val="both"/>
        <w:rPr>
          <w:rFonts w:cs="Arial"/>
          <w:sz w:val="22"/>
          <w:szCs w:val="22"/>
          <w:lang w:val="es-ES"/>
        </w:rPr>
      </w:pPr>
    </w:p>
    <w:p w14:paraId="55DB3C50" w14:textId="2EDBCDDF" w:rsidR="00022160" w:rsidRPr="009638C3" w:rsidRDefault="00022160" w:rsidP="009638C3">
      <w:pPr>
        <w:spacing w:line="276" w:lineRule="auto"/>
        <w:jc w:val="both"/>
        <w:rPr>
          <w:rFonts w:eastAsia="Calibri" w:cs="Arial"/>
          <w:sz w:val="22"/>
          <w:szCs w:val="22"/>
          <w:lang w:eastAsia="es-EC"/>
        </w:rPr>
      </w:pPr>
      <w:r w:rsidRPr="009638C3">
        <w:rPr>
          <w:rFonts w:eastAsia="Calibri" w:cs="Arial"/>
          <w:b/>
          <w:bCs/>
          <w:sz w:val="22"/>
          <w:szCs w:val="22"/>
          <w:lang w:eastAsia="es-EC"/>
        </w:rPr>
        <w:t xml:space="preserve">Que, </w:t>
      </w:r>
      <w:r w:rsidRPr="009638C3">
        <w:rPr>
          <w:rFonts w:eastAsia="Calibri" w:cs="Arial"/>
          <w:sz w:val="22"/>
          <w:szCs w:val="22"/>
          <w:lang w:eastAsia="es-EC"/>
        </w:rPr>
        <w:t>el Art. 633 del Código Civil determina que el uso y goce de los ríos, playas y de todos los bienes nacionales de uso público estarán sujetos a las disposiciones de ese código, así como, a las leyes especiales y ordenanzas generales o locales que se dicten sobre la materia;</w:t>
      </w:r>
    </w:p>
    <w:p w14:paraId="4175A919" w14:textId="77777777" w:rsidR="00A47FA7" w:rsidRPr="009638C3" w:rsidRDefault="00A47FA7" w:rsidP="009638C3">
      <w:pPr>
        <w:spacing w:line="276" w:lineRule="auto"/>
        <w:jc w:val="both"/>
        <w:rPr>
          <w:rFonts w:cs="Arial"/>
          <w:sz w:val="22"/>
          <w:szCs w:val="22"/>
          <w:lang w:val="es-ES"/>
        </w:rPr>
      </w:pPr>
    </w:p>
    <w:p w14:paraId="193A697C" w14:textId="2D38EA97" w:rsidR="00431420" w:rsidRPr="009638C3" w:rsidRDefault="00431420" w:rsidP="009638C3">
      <w:pPr>
        <w:spacing w:line="276" w:lineRule="auto"/>
        <w:jc w:val="both"/>
        <w:rPr>
          <w:rFonts w:cs="Arial"/>
          <w:sz w:val="22"/>
          <w:szCs w:val="22"/>
          <w:lang w:val="es-ES"/>
        </w:rPr>
      </w:pPr>
      <w:r w:rsidRPr="009638C3">
        <w:rPr>
          <w:rFonts w:cs="Arial"/>
          <w:b/>
          <w:bCs/>
          <w:sz w:val="22"/>
          <w:szCs w:val="22"/>
          <w:lang w:val="es-ES"/>
        </w:rPr>
        <w:t>Que,</w:t>
      </w:r>
      <w:r w:rsidRPr="009638C3">
        <w:rPr>
          <w:rFonts w:cs="Arial"/>
          <w:sz w:val="22"/>
          <w:szCs w:val="22"/>
          <w:lang w:val="es-ES"/>
        </w:rPr>
        <w:t xml:space="preserve"> el </w:t>
      </w:r>
      <w:r w:rsidR="00A47FA7" w:rsidRPr="009638C3">
        <w:rPr>
          <w:rFonts w:cs="Arial"/>
          <w:sz w:val="22"/>
          <w:szCs w:val="22"/>
          <w:lang w:val="es-ES"/>
        </w:rPr>
        <w:t xml:space="preserve">Art. </w:t>
      </w:r>
      <w:r w:rsidRPr="009638C3">
        <w:rPr>
          <w:rFonts w:cs="Arial"/>
          <w:sz w:val="22"/>
          <w:szCs w:val="22"/>
          <w:lang w:val="es-ES"/>
        </w:rPr>
        <w:t xml:space="preserve"> 93 de la Ley de Minería, señala que todas las regalías provenientes de áridos y pétreos serán destinados a los gobiernos autónomos descentralizados municipales y metropolitanos donde se generen; </w:t>
      </w:r>
    </w:p>
    <w:p w14:paraId="7B8C7486" w14:textId="756084B1" w:rsidR="00A47FA7" w:rsidRPr="009638C3" w:rsidRDefault="002004AA" w:rsidP="009638C3">
      <w:pPr>
        <w:spacing w:line="276" w:lineRule="auto"/>
        <w:jc w:val="both"/>
        <w:rPr>
          <w:rFonts w:cs="Arial"/>
          <w:sz w:val="22"/>
          <w:szCs w:val="22"/>
          <w:lang w:val="es-ES"/>
        </w:rPr>
      </w:pPr>
      <w:r w:rsidRPr="009638C3">
        <w:rPr>
          <w:rFonts w:cs="Arial"/>
          <w:sz w:val="22"/>
          <w:szCs w:val="22"/>
          <w:lang w:val="es-ES"/>
        </w:rPr>
        <w:t>``</w:t>
      </w:r>
    </w:p>
    <w:p w14:paraId="79E3A892" w14:textId="75C1010D" w:rsidR="00640285" w:rsidRPr="009638C3" w:rsidRDefault="00007121" w:rsidP="009638C3">
      <w:pPr>
        <w:spacing w:line="276" w:lineRule="auto"/>
        <w:jc w:val="both"/>
        <w:rPr>
          <w:rFonts w:cs="Arial"/>
          <w:sz w:val="22"/>
          <w:szCs w:val="22"/>
          <w:lang w:val="es-ES"/>
        </w:rPr>
      </w:pPr>
      <w:r w:rsidRPr="009638C3">
        <w:rPr>
          <w:rFonts w:cs="Arial"/>
          <w:b/>
          <w:bCs/>
          <w:sz w:val="22"/>
          <w:szCs w:val="22"/>
          <w:lang w:val="es-ES"/>
        </w:rPr>
        <w:t>Que,</w:t>
      </w:r>
      <w:r w:rsidRPr="009638C3">
        <w:rPr>
          <w:rFonts w:cs="Arial"/>
          <w:sz w:val="22"/>
          <w:szCs w:val="22"/>
          <w:lang w:val="es-ES"/>
        </w:rPr>
        <w:t xml:space="preserve"> el </w:t>
      </w:r>
      <w:r w:rsidR="00C63341" w:rsidRPr="009638C3">
        <w:rPr>
          <w:rFonts w:cs="Arial"/>
          <w:sz w:val="22"/>
          <w:szCs w:val="22"/>
          <w:lang w:val="es-ES"/>
        </w:rPr>
        <w:t>Art.</w:t>
      </w:r>
      <w:r w:rsidRPr="009638C3">
        <w:rPr>
          <w:rFonts w:cs="Arial"/>
          <w:sz w:val="22"/>
          <w:szCs w:val="22"/>
          <w:lang w:val="es-ES"/>
        </w:rPr>
        <w:t xml:space="preserve"> 142 de la Ley de Minería </w:t>
      </w:r>
      <w:r w:rsidR="00BD1AE4" w:rsidRPr="009638C3">
        <w:rPr>
          <w:rFonts w:cs="Arial"/>
          <w:sz w:val="22"/>
          <w:szCs w:val="22"/>
          <w:lang w:val="es-ES"/>
        </w:rPr>
        <w:t>dispone que para la concesió</w:t>
      </w:r>
      <w:r w:rsidR="00640285" w:rsidRPr="009638C3">
        <w:rPr>
          <w:rFonts w:cs="Arial"/>
          <w:sz w:val="22"/>
          <w:szCs w:val="22"/>
          <w:lang w:val="es-ES"/>
        </w:rPr>
        <w:t>n de materiales de construcción:</w:t>
      </w:r>
      <w:r w:rsidR="00BD1AE4" w:rsidRPr="009638C3">
        <w:rPr>
          <w:rFonts w:cs="Arial"/>
          <w:sz w:val="22"/>
          <w:szCs w:val="22"/>
          <w:lang w:val="es-ES"/>
        </w:rPr>
        <w:t xml:space="preserve"> </w:t>
      </w:r>
      <w:r w:rsidR="00640285" w:rsidRPr="009638C3">
        <w:rPr>
          <w:rFonts w:cs="Arial"/>
          <w:sz w:val="22"/>
          <w:szCs w:val="22"/>
          <w:lang w:val="es-ES"/>
        </w:rPr>
        <w:t>“E</w:t>
      </w:r>
      <w:r w:rsidRPr="009638C3">
        <w:rPr>
          <w:rFonts w:cs="Arial"/>
          <w:sz w:val="22"/>
          <w:szCs w:val="22"/>
          <w:lang w:val="es-ES"/>
        </w:rPr>
        <w:t>l Estado, por intermedio del Ministerio Sectorial, podrá otorgar concesiones para el aprovechamiento de arcillas superficiales, arenas, rocas y demás materiales de empleo directo en la industria de la construcción, con excepción de los lechos de los ríos, lagos, playas de mar y canteras que se regirán a las limitaciones establecidas en el reglamento general de esta ley, que también definirá cuales son los materiales de construcción y sus volúmenes de explotación</w:t>
      </w:r>
      <w:r w:rsidR="00C63341" w:rsidRPr="009638C3">
        <w:rPr>
          <w:rFonts w:cs="Arial"/>
          <w:sz w:val="22"/>
          <w:szCs w:val="22"/>
          <w:lang w:val="es-ES"/>
        </w:rPr>
        <w:t>;</w:t>
      </w:r>
    </w:p>
    <w:p w14:paraId="08524BF5" w14:textId="77777777" w:rsidR="00C63341" w:rsidRPr="009638C3" w:rsidRDefault="00C63341" w:rsidP="009638C3">
      <w:pPr>
        <w:spacing w:line="276" w:lineRule="auto"/>
        <w:jc w:val="both"/>
        <w:rPr>
          <w:rFonts w:cs="Arial"/>
          <w:sz w:val="22"/>
          <w:szCs w:val="22"/>
          <w:lang w:val="es-ES"/>
        </w:rPr>
      </w:pPr>
    </w:p>
    <w:p w14:paraId="4056BF12" w14:textId="60300805" w:rsidR="00AF7A66" w:rsidRPr="009638C3" w:rsidRDefault="00DD1170" w:rsidP="009638C3">
      <w:pPr>
        <w:pStyle w:val="Default"/>
        <w:spacing w:line="276" w:lineRule="auto"/>
        <w:jc w:val="both"/>
        <w:rPr>
          <w:rFonts w:ascii="Arial" w:hAnsi="Arial" w:cs="Arial"/>
          <w:color w:val="auto"/>
          <w:sz w:val="22"/>
          <w:szCs w:val="22"/>
          <w:lang w:val="es-ES"/>
        </w:rPr>
      </w:pPr>
      <w:r w:rsidRPr="009638C3">
        <w:rPr>
          <w:rFonts w:ascii="Arial" w:hAnsi="Arial" w:cs="Arial"/>
          <w:b/>
          <w:bCs/>
          <w:color w:val="auto"/>
          <w:sz w:val="22"/>
          <w:szCs w:val="22"/>
          <w:lang w:val="es-ES"/>
        </w:rPr>
        <w:t>Que</w:t>
      </w:r>
      <w:r w:rsidRPr="009638C3">
        <w:rPr>
          <w:rFonts w:ascii="Arial" w:hAnsi="Arial" w:cs="Arial"/>
          <w:color w:val="auto"/>
          <w:sz w:val="22"/>
          <w:szCs w:val="22"/>
          <w:lang w:val="es-ES"/>
        </w:rPr>
        <w:t>, el artículo 44 del Reglamento General a la Ley de Minería establece que: “Los gobiernos municipales son competentes para autorizar, regular y controlar la explotación de materiales áridos y pétreos que se encuentren en los lechos de los ríos, lagos, lag</w:t>
      </w:r>
      <w:r w:rsidR="00176128">
        <w:rPr>
          <w:rFonts w:ascii="Arial" w:hAnsi="Arial" w:cs="Arial"/>
          <w:color w:val="auto"/>
          <w:sz w:val="22"/>
          <w:szCs w:val="22"/>
          <w:lang w:val="es-ES"/>
        </w:rPr>
        <w:t>o</w:t>
      </w:r>
      <w:r w:rsidRPr="009638C3">
        <w:rPr>
          <w:rFonts w:ascii="Arial" w:hAnsi="Arial" w:cs="Arial"/>
          <w:color w:val="auto"/>
          <w:sz w:val="22"/>
          <w:szCs w:val="22"/>
          <w:lang w:val="es-ES"/>
        </w:rPr>
        <w:t>s, playas de mar y canteras, en concordancia con los procedimientos, requisitos y limitaciones que para el efecto se establezca en el reglamento especial dictado por el Ejecutivo</w:t>
      </w:r>
      <w:r w:rsidR="00640285" w:rsidRPr="009638C3">
        <w:rPr>
          <w:rFonts w:ascii="Arial" w:hAnsi="Arial" w:cs="Arial"/>
          <w:color w:val="auto"/>
          <w:sz w:val="22"/>
          <w:szCs w:val="22"/>
          <w:lang w:val="es-ES"/>
        </w:rPr>
        <w:t>..</w:t>
      </w:r>
      <w:r w:rsidRPr="009638C3">
        <w:rPr>
          <w:rFonts w:ascii="Arial" w:hAnsi="Arial" w:cs="Arial"/>
          <w:color w:val="auto"/>
          <w:sz w:val="22"/>
          <w:szCs w:val="22"/>
          <w:lang w:val="es-ES"/>
        </w:rPr>
        <w:t>.”;</w:t>
      </w:r>
    </w:p>
    <w:p w14:paraId="40859265" w14:textId="77777777" w:rsidR="00B04764" w:rsidRPr="009638C3" w:rsidRDefault="00B04764" w:rsidP="009638C3">
      <w:pPr>
        <w:pStyle w:val="Default"/>
        <w:spacing w:line="276" w:lineRule="auto"/>
        <w:jc w:val="both"/>
        <w:rPr>
          <w:rFonts w:ascii="Arial" w:hAnsi="Arial" w:cs="Arial"/>
          <w:color w:val="auto"/>
          <w:sz w:val="22"/>
          <w:szCs w:val="22"/>
          <w:lang w:val="es-ES"/>
        </w:rPr>
      </w:pPr>
    </w:p>
    <w:p w14:paraId="4C11CA79" w14:textId="4A333524" w:rsidR="00350EFD" w:rsidRPr="009638C3" w:rsidRDefault="004F2A3D" w:rsidP="009638C3">
      <w:pPr>
        <w:pStyle w:val="Default"/>
        <w:spacing w:line="276" w:lineRule="auto"/>
        <w:jc w:val="both"/>
        <w:rPr>
          <w:rFonts w:ascii="Arial" w:hAnsi="Arial" w:cs="Arial"/>
          <w:color w:val="auto"/>
          <w:sz w:val="22"/>
          <w:szCs w:val="22"/>
          <w:lang w:val="es-ES"/>
        </w:rPr>
      </w:pPr>
      <w:r w:rsidRPr="009638C3">
        <w:rPr>
          <w:rFonts w:ascii="Arial" w:hAnsi="Arial" w:cs="Arial"/>
          <w:b/>
          <w:bCs/>
          <w:color w:val="auto"/>
          <w:sz w:val="22"/>
          <w:szCs w:val="22"/>
          <w:lang w:val="es-ES"/>
        </w:rPr>
        <w:t>Que</w:t>
      </w:r>
      <w:r w:rsidRPr="009638C3">
        <w:rPr>
          <w:rFonts w:ascii="Arial" w:hAnsi="Arial" w:cs="Arial"/>
          <w:color w:val="auto"/>
          <w:sz w:val="22"/>
          <w:szCs w:val="22"/>
          <w:lang w:val="es-ES"/>
        </w:rPr>
        <w:t xml:space="preserve">, el </w:t>
      </w:r>
      <w:r w:rsidR="00B04764" w:rsidRPr="009638C3">
        <w:rPr>
          <w:rFonts w:ascii="Arial" w:hAnsi="Arial" w:cs="Arial"/>
          <w:color w:val="auto"/>
          <w:sz w:val="22"/>
          <w:szCs w:val="22"/>
          <w:lang w:val="es-ES"/>
        </w:rPr>
        <w:t>Art.</w:t>
      </w:r>
      <w:r w:rsidRPr="009638C3">
        <w:rPr>
          <w:rFonts w:ascii="Arial" w:hAnsi="Arial" w:cs="Arial"/>
          <w:color w:val="auto"/>
          <w:sz w:val="22"/>
          <w:szCs w:val="22"/>
          <w:lang w:val="es-ES"/>
        </w:rPr>
        <w:t xml:space="preserve"> 4 del </w:t>
      </w:r>
      <w:r w:rsidR="009F65F3" w:rsidRPr="009638C3">
        <w:rPr>
          <w:rFonts w:ascii="Arial" w:hAnsi="Arial" w:cs="Arial"/>
          <w:color w:val="auto"/>
          <w:sz w:val="22"/>
          <w:szCs w:val="22"/>
          <w:lang w:val="es-ES"/>
        </w:rPr>
        <w:t>Reglamento</w:t>
      </w:r>
      <w:r w:rsidRPr="009638C3">
        <w:rPr>
          <w:rFonts w:ascii="Arial" w:hAnsi="Arial" w:cs="Arial"/>
          <w:color w:val="auto"/>
          <w:sz w:val="22"/>
          <w:szCs w:val="22"/>
          <w:lang w:val="es-ES"/>
        </w:rPr>
        <w:t xml:space="preserve"> de </w:t>
      </w:r>
      <w:r w:rsidR="009F65F3" w:rsidRPr="009638C3">
        <w:rPr>
          <w:rFonts w:ascii="Arial" w:hAnsi="Arial" w:cs="Arial"/>
          <w:color w:val="auto"/>
          <w:sz w:val="22"/>
          <w:szCs w:val="22"/>
          <w:lang w:val="es-ES"/>
        </w:rPr>
        <w:t>Régimen</w:t>
      </w:r>
      <w:r w:rsidRPr="009638C3">
        <w:rPr>
          <w:rFonts w:ascii="Arial" w:hAnsi="Arial" w:cs="Arial"/>
          <w:color w:val="auto"/>
          <w:sz w:val="22"/>
          <w:szCs w:val="22"/>
          <w:lang w:val="es-ES"/>
        </w:rPr>
        <w:t xml:space="preserve"> </w:t>
      </w:r>
      <w:r w:rsidR="009F65F3" w:rsidRPr="009638C3">
        <w:rPr>
          <w:rFonts w:ascii="Arial" w:hAnsi="Arial" w:cs="Arial"/>
          <w:color w:val="auto"/>
          <w:sz w:val="22"/>
          <w:szCs w:val="22"/>
          <w:lang w:val="es-ES"/>
        </w:rPr>
        <w:t xml:space="preserve">Especial para el libre aprovechamiento de materiales de construcción para la obra pública, determina que </w:t>
      </w:r>
      <w:r w:rsidR="00F53C23" w:rsidRPr="009638C3">
        <w:rPr>
          <w:rFonts w:ascii="Arial" w:hAnsi="Arial" w:cs="Arial"/>
          <w:color w:val="auto"/>
          <w:sz w:val="22"/>
          <w:szCs w:val="22"/>
          <w:lang w:val="es-ES"/>
        </w:rPr>
        <w:t>el ministerio</w:t>
      </w:r>
      <w:r w:rsidR="009F65F3" w:rsidRPr="009638C3">
        <w:rPr>
          <w:rFonts w:ascii="Arial" w:hAnsi="Arial" w:cs="Arial"/>
          <w:color w:val="auto"/>
          <w:sz w:val="22"/>
          <w:szCs w:val="22"/>
          <w:lang w:val="es-ES"/>
        </w:rPr>
        <w:t xml:space="preserve"> sectorial ha pedido de una entidad o institución </w:t>
      </w:r>
      <w:r w:rsidR="00263934" w:rsidRPr="009638C3">
        <w:rPr>
          <w:rFonts w:ascii="Arial" w:hAnsi="Arial" w:cs="Arial"/>
          <w:color w:val="auto"/>
          <w:sz w:val="22"/>
          <w:szCs w:val="22"/>
          <w:lang w:val="es-ES"/>
        </w:rPr>
        <w:t>pública</w:t>
      </w:r>
      <w:r w:rsidR="009F65F3" w:rsidRPr="009638C3">
        <w:rPr>
          <w:rFonts w:ascii="Arial" w:hAnsi="Arial" w:cs="Arial"/>
          <w:color w:val="auto"/>
          <w:sz w:val="22"/>
          <w:szCs w:val="22"/>
          <w:lang w:val="es-ES"/>
        </w:rPr>
        <w:t>, otorgara la autorización de libre aprovechamiento de materiales de construcción para obras públicas en estricta relación con el volumen y plazo de vigencia de la ejecución de la obra;</w:t>
      </w:r>
    </w:p>
    <w:p w14:paraId="298A737B" w14:textId="77777777" w:rsidR="00B04764" w:rsidRPr="009638C3" w:rsidRDefault="00B04764" w:rsidP="009638C3">
      <w:pPr>
        <w:pStyle w:val="Default"/>
        <w:spacing w:line="276" w:lineRule="auto"/>
        <w:jc w:val="both"/>
        <w:rPr>
          <w:rFonts w:ascii="Arial" w:hAnsi="Arial" w:cs="Arial"/>
          <w:color w:val="auto"/>
          <w:sz w:val="22"/>
          <w:szCs w:val="22"/>
          <w:lang w:val="es-ES"/>
        </w:rPr>
      </w:pPr>
    </w:p>
    <w:p w14:paraId="5AECE7CF" w14:textId="27071F7F" w:rsidR="00AF7A66" w:rsidRPr="009638C3" w:rsidRDefault="00B06085" w:rsidP="009638C3">
      <w:pPr>
        <w:pStyle w:val="Default"/>
        <w:spacing w:line="276" w:lineRule="auto"/>
        <w:jc w:val="both"/>
        <w:rPr>
          <w:rFonts w:ascii="Arial" w:hAnsi="Arial" w:cs="Arial"/>
          <w:color w:val="auto"/>
          <w:sz w:val="22"/>
          <w:szCs w:val="22"/>
          <w:lang w:val="es-ES"/>
        </w:rPr>
      </w:pPr>
      <w:r w:rsidRPr="009638C3">
        <w:rPr>
          <w:rFonts w:ascii="Arial" w:hAnsi="Arial" w:cs="Arial"/>
          <w:b/>
          <w:bCs/>
          <w:color w:val="auto"/>
          <w:sz w:val="22"/>
          <w:szCs w:val="22"/>
          <w:lang w:val="es-ES"/>
        </w:rPr>
        <w:t>Qu</w:t>
      </w:r>
      <w:r w:rsidR="00E05E48" w:rsidRPr="009638C3">
        <w:rPr>
          <w:rFonts w:ascii="Arial" w:hAnsi="Arial" w:cs="Arial"/>
          <w:b/>
          <w:bCs/>
          <w:color w:val="auto"/>
          <w:sz w:val="22"/>
          <w:szCs w:val="22"/>
          <w:lang w:val="es-ES"/>
        </w:rPr>
        <w:t>e,</w:t>
      </w:r>
      <w:r w:rsidR="00E05E48" w:rsidRPr="009638C3">
        <w:rPr>
          <w:rFonts w:ascii="Arial" w:hAnsi="Arial" w:cs="Arial"/>
          <w:color w:val="auto"/>
          <w:sz w:val="22"/>
          <w:szCs w:val="22"/>
          <w:lang w:val="es-ES"/>
        </w:rPr>
        <w:t xml:space="preserve"> mediante Decreto Ejecutivo N°</w:t>
      </w:r>
      <w:r w:rsidRPr="009638C3">
        <w:rPr>
          <w:rFonts w:ascii="Arial" w:hAnsi="Arial" w:cs="Arial"/>
          <w:color w:val="auto"/>
          <w:sz w:val="22"/>
          <w:szCs w:val="22"/>
          <w:lang w:val="es-ES"/>
        </w:rPr>
        <w:t xml:space="preserve"> 1279, de</w:t>
      </w:r>
      <w:r w:rsidR="00E05E48" w:rsidRPr="009638C3">
        <w:rPr>
          <w:rFonts w:ascii="Arial" w:hAnsi="Arial" w:cs="Arial"/>
          <w:color w:val="auto"/>
          <w:sz w:val="22"/>
          <w:szCs w:val="22"/>
          <w:lang w:val="es-ES"/>
        </w:rPr>
        <w:t>l</w:t>
      </w:r>
      <w:r w:rsidRPr="009638C3">
        <w:rPr>
          <w:rFonts w:ascii="Arial" w:hAnsi="Arial" w:cs="Arial"/>
          <w:color w:val="auto"/>
          <w:sz w:val="22"/>
          <w:szCs w:val="22"/>
          <w:lang w:val="es-ES"/>
        </w:rPr>
        <w:t xml:space="preserve"> 23 de agosto de 2012, el señor Presidente Constitucional de la República expidió el Reglamento Especial para la Explotación de Materiales Áridos y Pétreos, en el que se establecen los requisitos, limitaciones y procedimientos para que los gobiernos municipales asuman las competencias para regular, autorizar y controlar la explotación de materiales áridos y pétreos, que se encuentren en los lechos de los ríos, lagos, lag</w:t>
      </w:r>
      <w:r w:rsidR="00176128">
        <w:rPr>
          <w:rFonts w:ascii="Arial" w:hAnsi="Arial" w:cs="Arial"/>
          <w:color w:val="auto"/>
          <w:sz w:val="22"/>
          <w:szCs w:val="22"/>
          <w:lang w:val="es-ES"/>
        </w:rPr>
        <w:t>o</w:t>
      </w:r>
      <w:r w:rsidRPr="009638C3">
        <w:rPr>
          <w:rFonts w:ascii="Arial" w:hAnsi="Arial" w:cs="Arial"/>
          <w:color w:val="auto"/>
          <w:sz w:val="22"/>
          <w:szCs w:val="22"/>
          <w:lang w:val="es-ES"/>
        </w:rPr>
        <w:t>s, playas de mar y canteras;</w:t>
      </w:r>
    </w:p>
    <w:p w14:paraId="39AFD189" w14:textId="77777777" w:rsidR="00B04764" w:rsidRPr="009638C3" w:rsidRDefault="00B04764" w:rsidP="009638C3">
      <w:pPr>
        <w:pStyle w:val="Default"/>
        <w:spacing w:line="276" w:lineRule="auto"/>
        <w:jc w:val="both"/>
        <w:rPr>
          <w:rFonts w:ascii="Arial" w:hAnsi="Arial" w:cs="Arial"/>
          <w:color w:val="auto"/>
          <w:sz w:val="22"/>
          <w:szCs w:val="22"/>
          <w:lang w:val="es-ES"/>
        </w:rPr>
      </w:pPr>
    </w:p>
    <w:p w14:paraId="137EC298" w14:textId="33E79F07" w:rsidR="002A5C78" w:rsidRPr="009638C3" w:rsidRDefault="002A5C78" w:rsidP="009638C3">
      <w:pPr>
        <w:pStyle w:val="Default"/>
        <w:spacing w:line="276" w:lineRule="auto"/>
        <w:jc w:val="both"/>
        <w:rPr>
          <w:rFonts w:ascii="Arial" w:hAnsi="Arial" w:cs="Arial"/>
          <w:color w:val="auto"/>
          <w:sz w:val="22"/>
          <w:szCs w:val="22"/>
          <w:lang w:val="es-ES"/>
        </w:rPr>
      </w:pPr>
      <w:r w:rsidRPr="009638C3">
        <w:rPr>
          <w:rFonts w:ascii="Arial" w:hAnsi="Arial" w:cs="Arial"/>
          <w:b/>
          <w:bCs/>
          <w:color w:val="auto"/>
          <w:sz w:val="22"/>
          <w:szCs w:val="22"/>
          <w:lang w:val="es-ES"/>
        </w:rPr>
        <w:t>Que</w:t>
      </w:r>
      <w:r w:rsidRPr="009638C3">
        <w:rPr>
          <w:rFonts w:ascii="Arial" w:hAnsi="Arial" w:cs="Arial"/>
          <w:color w:val="auto"/>
          <w:sz w:val="22"/>
          <w:szCs w:val="22"/>
          <w:lang w:val="es-ES"/>
        </w:rPr>
        <w:t xml:space="preserve">, en el </w:t>
      </w:r>
      <w:r w:rsidR="00B04764" w:rsidRPr="009638C3">
        <w:rPr>
          <w:rFonts w:ascii="Arial" w:hAnsi="Arial" w:cs="Arial"/>
          <w:color w:val="auto"/>
          <w:sz w:val="22"/>
          <w:szCs w:val="22"/>
          <w:lang w:val="es-ES"/>
        </w:rPr>
        <w:t xml:space="preserve">Art. </w:t>
      </w:r>
      <w:r w:rsidRPr="009638C3">
        <w:rPr>
          <w:rFonts w:ascii="Arial" w:hAnsi="Arial" w:cs="Arial"/>
          <w:color w:val="auto"/>
          <w:sz w:val="22"/>
          <w:szCs w:val="22"/>
          <w:lang w:val="es-ES"/>
        </w:rPr>
        <w:t xml:space="preserve">9 del Reglamento Especial para la Explotación de Materiales Áridos y Pétreos, </w:t>
      </w:r>
      <w:r w:rsidR="00B053D3" w:rsidRPr="009638C3">
        <w:rPr>
          <w:rFonts w:ascii="Arial" w:hAnsi="Arial" w:cs="Arial"/>
          <w:color w:val="auto"/>
          <w:sz w:val="22"/>
          <w:szCs w:val="22"/>
          <w:lang w:val="es-ES"/>
        </w:rPr>
        <w:t xml:space="preserve">faculta </w:t>
      </w:r>
      <w:r w:rsidRPr="009638C3">
        <w:rPr>
          <w:rFonts w:ascii="Arial" w:hAnsi="Arial" w:cs="Arial"/>
          <w:color w:val="auto"/>
          <w:sz w:val="22"/>
          <w:szCs w:val="22"/>
          <w:lang w:val="es-ES"/>
        </w:rPr>
        <w:t>otorgar la autorización para el inicio de la explotación de materiales áridos y pétreos en los lechos de los ríos, lagos, playas de mar y canteras, a favor de personas que se encontraren en pleno ejercicio de los derechos mineros respectivos</w:t>
      </w:r>
      <w:r w:rsidR="00B04764" w:rsidRPr="009638C3">
        <w:rPr>
          <w:rFonts w:ascii="Arial" w:hAnsi="Arial" w:cs="Arial"/>
          <w:color w:val="auto"/>
          <w:sz w:val="22"/>
          <w:szCs w:val="22"/>
          <w:lang w:val="es-ES"/>
        </w:rPr>
        <w:t>;</w:t>
      </w:r>
    </w:p>
    <w:p w14:paraId="2BEADC8E" w14:textId="77777777" w:rsidR="00B04764" w:rsidRPr="009638C3" w:rsidRDefault="00B04764" w:rsidP="009638C3">
      <w:pPr>
        <w:pStyle w:val="Default"/>
        <w:spacing w:line="276" w:lineRule="auto"/>
        <w:jc w:val="both"/>
        <w:rPr>
          <w:rFonts w:ascii="Arial" w:hAnsi="Arial" w:cs="Arial"/>
          <w:b/>
          <w:bCs/>
          <w:color w:val="auto"/>
          <w:sz w:val="22"/>
          <w:szCs w:val="22"/>
          <w:lang w:val="es-ES"/>
        </w:rPr>
      </w:pPr>
    </w:p>
    <w:p w14:paraId="6A2B361D" w14:textId="229704D2" w:rsidR="00986DE7" w:rsidRPr="009638C3" w:rsidRDefault="00986DE7" w:rsidP="009638C3">
      <w:pPr>
        <w:pStyle w:val="Default"/>
        <w:spacing w:line="276" w:lineRule="auto"/>
        <w:jc w:val="both"/>
        <w:rPr>
          <w:rFonts w:ascii="Arial" w:hAnsi="Arial" w:cs="Arial"/>
          <w:color w:val="auto"/>
          <w:sz w:val="22"/>
          <w:szCs w:val="22"/>
          <w:lang w:val="es-ES"/>
        </w:rPr>
      </w:pPr>
      <w:r w:rsidRPr="009638C3">
        <w:rPr>
          <w:rFonts w:ascii="Arial" w:hAnsi="Arial" w:cs="Arial"/>
          <w:b/>
          <w:bCs/>
          <w:color w:val="auto"/>
          <w:sz w:val="22"/>
          <w:szCs w:val="22"/>
          <w:lang w:val="es-ES"/>
        </w:rPr>
        <w:t>Que,</w:t>
      </w:r>
      <w:r w:rsidRPr="009638C3">
        <w:rPr>
          <w:rFonts w:ascii="Arial" w:hAnsi="Arial" w:cs="Arial"/>
          <w:color w:val="auto"/>
          <w:sz w:val="22"/>
          <w:szCs w:val="22"/>
          <w:lang w:val="es-ES"/>
        </w:rPr>
        <w:t xml:space="preserve"> en el </w:t>
      </w:r>
      <w:r w:rsidR="00B04764" w:rsidRPr="009638C3">
        <w:rPr>
          <w:rFonts w:ascii="Arial" w:hAnsi="Arial" w:cs="Arial"/>
          <w:color w:val="auto"/>
          <w:sz w:val="22"/>
          <w:szCs w:val="22"/>
          <w:lang w:val="es-ES"/>
        </w:rPr>
        <w:t>Art.</w:t>
      </w:r>
      <w:r w:rsidRPr="009638C3">
        <w:rPr>
          <w:rFonts w:ascii="Arial" w:hAnsi="Arial" w:cs="Arial"/>
          <w:color w:val="auto"/>
          <w:sz w:val="22"/>
          <w:szCs w:val="22"/>
          <w:lang w:val="es-ES"/>
        </w:rPr>
        <w:t xml:space="preserve"> 15 del el Reglamento Especial para la Explotación de Materiales Áridos y Pétreos faculta a los gobiernos municipales el cobro de las tasas correspondientes, de acuerdo con las Ordenanzas respectivas; </w:t>
      </w:r>
    </w:p>
    <w:p w14:paraId="1F9EBFD4" w14:textId="77777777" w:rsidR="00B04764" w:rsidRPr="009638C3" w:rsidRDefault="00B04764" w:rsidP="009638C3">
      <w:pPr>
        <w:pStyle w:val="Default"/>
        <w:spacing w:line="276" w:lineRule="auto"/>
        <w:jc w:val="both"/>
        <w:rPr>
          <w:rFonts w:ascii="Arial" w:hAnsi="Arial" w:cs="Arial"/>
          <w:color w:val="auto"/>
          <w:sz w:val="22"/>
          <w:szCs w:val="22"/>
          <w:lang w:val="es-ES"/>
        </w:rPr>
      </w:pPr>
    </w:p>
    <w:p w14:paraId="4D85DAF9" w14:textId="6F53CE6A" w:rsidR="00AF7A66" w:rsidRPr="009638C3" w:rsidRDefault="00C55C6B" w:rsidP="009638C3">
      <w:pPr>
        <w:pStyle w:val="Default"/>
        <w:spacing w:line="276" w:lineRule="auto"/>
        <w:jc w:val="both"/>
        <w:rPr>
          <w:rFonts w:ascii="Arial" w:hAnsi="Arial" w:cs="Arial"/>
          <w:color w:val="auto"/>
          <w:sz w:val="22"/>
          <w:szCs w:val="22"/>
          <w:lang w:val="es-ES"/>
        </w:rPr>
      </w:pPr>
      <w:r w:rsidRPr="009638C3">
        <w:rPr>
          <w:rFonts w:ascii="Arial" w:hAnsi="Arial" w:cs="Arial"/>
          <w:b/>
          <w:bCs/>
          <w:color w:val="auto"/>
          <w:sz w:val="22"/>
          <w:szCs w:val="22"/>
          <w:lang w:val="es-ES"/>
        </w:rPr>
        <w:t>Que</w:t>
      </w:r>
      <w:r w:rsidR="00E13E59" w:rsidRPr="009638C3">
        <w:rPr>
          <w:rFonts w:ascii="Arial" w:hAnsi="Arial" w:cs="Arial"/>
          <w:b/>
          <w:bCs/>
          <w:color w:val="auto"/>
          <w:sz w:val="22"/>
          <w:szCs w:val="22"/>
          <w:lang w:val="es-ES"/>
        </w:rPr>
        <w:t>,</w:t>
      </w:r>
      <w:r w:rsidRPr="009638C3">
        <w:rPr>
          <w:rFonts w:ascii="Arial" w:hAnsi="Arial" w:cs="Arial"/>
          <w:color w:val="auto"/>
          <w:sz w:val="22"/>
          <w:szCs w:val="22"/>
          <w:lang w:val="es-ES"/>
        </w:rPr>
        <w:t xml:space="preserve"> </w:t>
      </w:r>
      <w:r w:rsidR="00445883" w:rsidRPr="009638C3">
        <w:rPr>
          <w:rFonts w:ascii="Arial" w:hAnsi="Arial" w:cs="Arial"/>
          <w:color w:val="auto"/>
          <w:sz w:val="22"/>
          <w:szCs w:val="22"/>
          <w:lang w:val="es-ES"/>
        </w:rPr>
        <w:t>los</w:t>
      </w:r>
      <w:r w:rsidRPr="009638C3">
        <w:rPr>
          <w:rFonts w:ascii="Arial" w:hAnsi="Arial" w:cs="Arial"/>
          <w:color w:val="auto"/>
          <w:sz w:val="22"/>
          <w:szCs w:val="22"/>
          <w:lang w:val="es-ES"/>
        </w:rPr>
        <w:t xml:space="preserve"> </w:t>
      </w:r>
      <w:r w:rsidR="00B04764" w:rsidRPr="009638C3">
        <w:rPr>
          <w:rFonts w:ascii="Arial" w:hAnsi="Arial" w:cs="Arial"/>
          <w:color w:val="auto"/>
          <w:sz w:val="22"/>
          <w:szCs w:val="22"/>
          <w:lang w:val="es-ES"/>
        </w:rPr>
        <w:t>Arts.</w:t>
      </w:r>
      <w:r w:rsidR="00B06085" w:rsidRPr="009638C3">
        <w:rPr>
          <w:rFonts w:ascii="Arial" w:hAnsi="Arial" w:cs="Arial"/>
          <w:color w:val="auto"/>
          <w:sz w:val="22"/>
          <w:szCs w:val="22"/>
          <w:lang w:val="es-ES"/>
        </w:rPr>
        <w:t xml:space="preserve"> </w:t>
      </w:r>
      <w:r w:rsidR="00445883" w:rsidRPr="009638C3">
        <w:rPr>
          <w:rFonts w:ascii="Arial" w:hAnsi="Arial" w:cs="Arial"/>
          <w:color w:val="auto"/>
          <w:sz w:val="22"/>
          <w:szCs w:val="22"/>
          <w:lang w:val="es-ES"/>
        </w:rPr>
        <w:t xml:space="preserve">48 y </w:t>
      </w:r>
      <w:r w:rsidR="00B06085" w:rsidRPr="009638C3">
        <w:rPr>
          <w:rFonts w:ascii="Arial" w:hAnsi="Arial" w:cs="Arial"/>
          <w:color w:val="auto"/>
          <w:sz w:val="22"/>
          <w:szCs w:val="22"/>
          <w:lang w:val="es-ES"/>
        </w:rPr>
        <w:t>49 del Reglamento Especial para la Explotación de</w:t>
      </w:r>
      <w:r w:rsidR="00EE4DD6" w:rsidRPr="009638C3">
        <w:rPr>
          <w:rFonts w:ascii="Arial" w:hAnsi="Arial" w:cs="Arial"/>
          <w:color w:val="auto"/>
          <w:sz w:val="22"/>
          <w:szCs w:val="22"/>
          <w:lang w:val="es-ES"/>
        </w:rPr>
        <w:t xml:space="preserve"> </w:t>
      </w:r>
      <w:r w:rsidR="00DD1170" w:rsidRPr="009638C3">
        <w:rPr>
          <w:rFonts w:ascii="Arial" w:hAnsi="Arial" w:cs="Arial"/>
          <w:color w:val="auto"/>
          <w:sz w:val="22"/>
          <w:szCs w:val="22"/>
          <w:lang w:val="es-ES"/>
        </w:rPr>
        <w:t>Materiales Áridos y P</w:t>
      </w:r>
      <w:r w:rsidR="009311F9" w:rsidRPr="009638C3">
        <w:rPr>
          <w:rFonts w:ascii="Arial" w:hAnsi="Arial" w:cs="Arial"/>
          <w:color w:val="auto"/>
          <w:sz w:val="22"/>
          <w:szCs w:val="22"/>
          <w:lang w:val="es-ES"/>
        </w:rPr>
        <w:t xml:space="preserve">étreos </w:t>
      </w:r>
      <w:r w:rsidR="00445883" w:rsidRPr="009638C3">
        <w:rPr>
          <w:rFonts w:ascii="Arial" w:hAnsi="Arial" w:cs="Arial"/>
          <w:color w:val="auto"/>
          <w:sz w:val="22"/>
          <w:szCs w:val="22"/>
          <w:lang w:val="es-ES"/>
        </w:rPr>
        <w:t xml:space="preserve">disponen que la competencia para </w:t>
      </w:r>
      <w:r w:rsidR="00B06085" w:rsidRPr="009638C3">
        <w:rPr>
          <w:rFonts w:ascii="Arial" w:hAnsi="Arial" w:cs="Arial"/>
          <w:color w:val="auto"/>
          <w:sz w:val="22"/>
          <w:szCs w:val="22"/>
          <w:lang w:val="es-ES"/>
        </w:rPr>
        <w:t xml:space="preserve">la autorización, regulación y control de las actividades de minería artesanal </w:t>
      </w:r>
      <w:r w:rsidR="00445883" w:rsidRPr="009638C3">
        <w:rPr>
          <w:rFonts w:ascii="Arial" w:hAnsi="Arial" w:cs="Arial"/>
          <w:color w:val="auto"/>
          <w:sz w:val="22"/>
          <w:szCs w:val="22"/>
          <w:lang w:val="es-ES"/>
        </w:rPr>
        <w:t xml:space="preserve">y pequeña minería </w:t>
      </w:r>
      <w:r w:rsidR="00B06085" w:rsidRPr="009638C3">
        <w:rPr>
          <w:rFonts w:ascii="Arial" w:hAnsi="Arial" w:cs="Arial"/>
          <w:color w:val="auto"/>
          <w:sz w:val="22"/>
          <w:szCs w:val="22"/>
          <w:lang w:val="es-ES"/>
        </w:rPr>
        <w:t>para la explotación de materiales áridos y pétreos en los lechos de los ríos, lagos</w:t>
      </w:r>
      <w:r w:rsidR="00176128">
        <w:rPr>
          <w:rFonts w:ascii="Arial" w:hAnsi="Arial" w:cs="Arial"/>
          <w:color w:val="auto"/>
          <w:sz w:val="22"/>
          <w:szCs w:val="22"/>
          <w:lang w:val="es-ES"/>
        </w:rPr>
        <w:t xml:space="preserve">, playas de mar </w:t>
      </w:r>
      <w:r w:rsidR="00B06085" w:rsidRPr="009638C3">
        <w:rPr>
          <w:rFonts w:ascii="Arial" w:hAnsi="Arial" w:cs="Arial"/>
          <w:color w:val="auto"/>
          <w:sz w:val="22"/>
          <w:szCs w:val="22"/>
          <w:lang w:val="es-ES"/>
        </w:rPr>
        <w:t>y canteras, se podrán trasladar a los Gobiernos Municipales,</w:t>
      </w:r>
      <w:r w:rsidR="00445883" w:rsidRPr="009638C3">
        <w:rPr>
          <w:rFonts w:ascii="Arial" w:hAnsi="Arial" w:cs="Arial"/>
          <w:color w:val="auto"/>
          <w:sz w:val="22"/>
          <w:szCs w:val="22"/>
          <w:lang w:val="es-ES"/>
        </w:rPr>
        <w:t xml:space="preserve"> estarán reguladas en las respectivas ordenanzas municipales que deberán contener disposiciones que hagan posible armonizar las normas de </w:t>
      </w:r>
      <w:r w:rsidR="00967C9A" w:rsidRPr="009638C3">
        <w:rPr>
          <w:rFonts w:ascii="Arial" w:hAnsi="Arial" w:cs="Arial"/>
          <w:color w:val="auto"/>
          <w:sz w:val="22"/>
          <w:szCs w:val="22"/>
          <w:lang w:val="es-ES"/>
        </w:rPr>
        <w:t xml:space="preserve">la </w:t>
      </w:r>
      <w:r w:rsidR="00445883" w:rsidRPr="009638C3">
        <w:rPr>
          <w:rFonts w:ascii="Arial" w:hAnsi="Arial" w:cs="Arial"/>
          <w:color w:val="auto"/>
          <w:sz w:val="22"/>
          <w:szCs w:val="22"/>
          <w:lang w:val="es-ES"/>
        </w:rPr>
        <w:t>Ley de Minería y sus Reglamentos;</w:t>
      </w:r>
      <w:r w:rsidR="00B06085" w:rsidRPr="009638C3">
        <w:rPr>
          <w:rFonts w:ascii="Arial" w:hAnsi="Arial" w:cs="Arial"/>
          <w:color w:val="auto"/>
          <w:sz w:val="22"/>
          <w:szCs w:val="22"/>
          <w:lang w:val="es-ES"/>
        </w:rPr>
        <w:t xml:space="preserve"> </w:t>
      </w:r>
    </w:p>
    <w:p w14:paraId="2E70CD99" w14:textId="77777777" w:rsidR="00B04764" w:rsidRPr="009638C3" w:rsidRDefault="00B04764" w:rsidP="009638C3">
      <w:pPr>
        <w:pStyle w:val="Default"/>
        <w:spacing w:line="276" w:lineRule="auto"/>
        <w:jc w:val="both"/>
        <w:rPr>
          <w:rFonts w:ascii="Arial" w:hAnsi="Arial" w:cs="Arial"/>
          <w:color w:val="auto"/>
          <w:sz w:val="22"/>
          <w:szCs w:val="22"/>
          <w:lang w:val="es-ES"/>
        </w:rPr>
      </w:pPr>
    </w:p>
    <w:p w14:paraId="00299FBF" w14:textId="0FB905F4" w:rsidR="00350EFD" w:rsidRPr="009638C3" w:rsidRDefault="00350EFD" w:rsidP="009638C3">
      <w:pPr>
        <w:pStyle w:val="Default"/>
        <w:spacing w:line="276" w:lineRule="auto"/>
        <w:jc w:val="both"/>
        <w:rPr>
          <w:rFonts w:ascii="Arial" w:hAnsi="Arial" w:cs="Arial"/>
          <w:color w:val="auto"/>
          <w:sz w:val="22"/>
          <w:szCs w:val="22"/>
          <w:lang w:val="es-ES"/>
        </w:rPr>
      </w:pPr>
      <w:r w:rsidRPr="009638C3">
        <w:rPr>
          <w:rFonts w:ascii="Arial" w:hAnsi="Arial" w:cs="Arial"/>
          <w:b/>
          <w:bCs/>
          <w:color w:val="auto"/>
          <w:sz w:val="22"/>
          <w:szCs w:val="22"/>
          <w:lang w:val="es-ES"/>
        </w:rPr>
        <w:t>Que,</w:t>
      </w:r>
      <w:r w:rsidRPr="009638C3">
        <w:rPr>
          <w:rFonts w:ascii="Arial" w:hAnsi="Arial" w:cs="Arial"/>
          <w:color w:val="auto"/>
          <w:sz w:val="22"/>
          <w:szCs w:val="22"/>
          <w:lang w:val="es-ES"/>
        </w:rPr>
        <w:t xml:space="preserve"> el </w:t>
      </w:r>
      <w:r w:rsidR="00B04764" w:rsidRPr="009638C3">
        <w:rPr>
          <w:rFonts w:ascii="Arial" w:hAnsi="Arial" w:cs="Arial"/>
          <w:color w:val="auto"/>
          <w:sz w:val="22"/>
          <w:szCs w:val="22"/>
          <w:lang w:val="es-ES"/>
        </w:rPr>
        <w:t>Art.</w:t>
      </w:r>
      <w:r w:rsidRPr="009638C3">
        <w:rPr>
          <w:rFonts w:ascii="Arial" w:hAnsi="Arial" w:cs="Arial"/>
          <w:color w:val="auto"/>
          <w:sz w:val="22"/>
          <w:szCs w:val="22"/>
          <w:lang w:val="es-ES"/>
        </w:rPr>
        <w:t xml:space="preserve"> 8 del Código Tributario, en armonía con lo establecido en la Constitución y el Reglamento Especial para la Explotación de Materiales Áridos y Pétreos, faculta a los gobiernos autónomos descentralizados crear, modificar o extinguir tributos</w:t>
      </w:r>
      <w:r w:rsidR="00B04764" w:rsidRPr="009638C3">
        <w:rPr>
          <w:rFonts w:ascii="Arial" w:hAnsi="Arial" w:cs="Arial"/>
          <w:color w:val="auto"/>
          <w:sz w:val="22"/>
          <w:szCs w:val="22"/>
          <w:lang w:val="es-ES"/>
        </w:rPr>
        <w:t xml:space="preserve">; </w:t>
      </w:r>
    </w:p>
    <w:p w14:paraId="482617E3" w14:textId="77777777" w:rsidR="00B04764" w:rsidRPr="009638C3" w:rsidRDefault="00B04764" w:rsidP="009638C3">
      <w:pPr>
        <w:pStyle w:val="Default"/>
        <w:spacing w:line="276" w:lineRule="auto"/>
        <w:jc w:val="both"/>
        <w:rPr>
          <w:rFonts w:ascii="Arial" w:hAnsi="Arial" w:cs="Arial"/>
          <w:color w:val="auto"/>
          <w:sz w:val="22"/>
          <w:szCs w:val="22"/>
          <w:lang w:val="es-ES"/>
        </w:rPr>
      </w:pPr>
    </w:p>
    <w:p w14:paraId="232E5614" w14:textId="77A2EAA7" w:rsidR="00AF7A66" w:rsidRPr="009638C3" w:rsidRDefault="00B06085" w:rsidP="009638C3">
      <w:pPr>
        <w:pStyle w:val="Default"/>
        <w:spacing w:line="276" w:lineRule="auto"/>
        <w:jc w:val="both"/>
        <w:rPr>
          <w:rFonts w:ascii="Arial" w:hAnsi="Arial" w:cs="Arial"/>
          <w:color w:val="auto"/>
          <w:sz w:val="22"/>
          <w:szCs w:val="22"/>
          <w:lang w:val="es-ES"/>
        </w:rPr>
      </w:pPr>
      <w:r w:rsidRPr="009638C3">
        <w:rPr>
          <w:rFonts w:ascii="Arial" w:hAnsi="Arial" w:cs="Arial"/>
          <w:b/>
          <w:bCs/>
          <w:color w:val="auto"/>
          <w:sz w:val="22"/>
          <w:szCs w:val="22"/>
          <w:lang w:val="es-ES"/>
        </w:rPr>
        <w:t>Que,</w:t>
      </w:r>
      <w:r w:rsidRPr="009638C3">
        <w:rPr>
          <w:rFonts w:ascii="Arial" w:hAnsi="Arial" w:cs="Arial"/>
          <w:color w:val="auto"/>
          <w:sz w:val="22"/>
          <w:szCs w:val="22"/>
          <w:lang w:val="es-ES"/>
        </w:rPr>
        <w:t xml:space="preserve"> el Con</w:t>
      </w:r>
      <w:r w:rsidR="00F31478" w:rsidRPr="009638C3">
        <w:rPr>
          <w:rFonts w:ascii="Arial" w:hAnsi="Arial" w:cs="Arial"/>
          <w:color w:val="auto"/>
          <w:sz w:val="22"/>
          <w:szCs w:val="22"/>
          <w:lang w:val="es-ES"/>
        </w:rPr>
        <w:t>s</w:t>
      </w:r>
      <w:r w:rsidRPr="009638C3">
        <w:rPr>
          <w:rFonts w:ascii="Arial" w:hAnsi="Arial" w:cs="Arial"/>
          <w:color w:val="auto"/>
          <w:sz w:val="22"/>
          <w:szCs w:val="22"/>
          <w:lang w:val="es-ES"/>
        </w:rPr>
        <w:t>ejo Nacional de Competencias emite la Resolución 004-CNC-2014, de</w:t>
      </w:r>
      <w:r w:rsidR="00AF7A66" w:rsidRPr="009638C3">
        <w:rPr>
          <w:rFonts w:ascii="Arial" w:hAnsi="Arial" w:cs="Arial"/>
          <w:color w:val="auto"/>
          <w:sz w:val="22"/>
          <w:szCs w:val="22"/>
          <w:lang w:val="es-ES"/>
        </w:rPr>
        <w:t>l</w:t>
      </w:r>
      <w:r w:rsidR="00967C9A" w:rsidRPr="009638C3">
        <w:rPr>
          <w:rFonts w:ascii="Arial" w:hAnsi="Arial" w:cs="Arial"/>
          <w:color w:val="auto"/>
          <w:sz w:val="22"/>
          <w:szCs w:val="22"/>
          <w:lang w:val="es-ES"/>
        </w:rPr>
        <w:t xml:space="preserve"> 6 de noviembre de</w:t>
      </w:r>
      <w:r w:rsidRPr="009638C3">
        <w:rPr>
          <w:rFonts w:ascii="Arial" w:hAnsi="Arial" w:cs="Arial"/>
          <w:color w:val="auto"/>
          <w:sz w:val="22"/>
          <w:szCs w:val="22"/>
          <w:lang w:val="es-ES"/>
        </w:rPr>
        <w:t xml:space="preserve"> 2014, publ</w:t>
      </w:r>
      <w:r w:rsidR="00E05E48" w:rsidRPr="009638C3">
        <w:rPr>
          <w:rFonts w:ascii="Arial" w:hAnsi="Arial" w:cs="Arial"/>
          <w:color w:val="auto"/>
          <w:sz w:val="22"/>
          <w:szCs w:val="22"/>
          <w:lang w:val="es-ES"/>
        </w:rPr>
        <w:t>icada en el Registro Oficial N°</w:t>
      </w:r>
      <w:r w:rsidRPr="009638C3">
        <w:rPr>
          <w:rFonts w:ascii="Arial" w:hAnsi="Arial" w:cs="Arial"/>
          <w:color w:val="auto"/>
          <w:sz w:val="22"/>
          <w:szCs w:val="22"/>
          <w:lang w:val="es-ES"/>
        </w:rPr>
        <w:t xml:space="preserve"> 411</w:t>
      </w:r>
      <w:r w:rsidR="00AF7A66" w:rsidRPr="009638C3">
        <w:rPr>
          <w:rFonts w:ascii="Arial" w:hAnsi="Arial" w:cs="Arial"/>
          <w:color w:val="auto"/>
          <w:sz w:val="22"/>
          <w:szCs w:val="22"/>
          <w:lang w:val="es-ES"/>
        </w:rPr>
        <w:t>,</w:t>
      </w:r>
      <w:r w:rsidRPr="009638C3">
        <w:rPr>
          <w:rFonts w:ascii="Arial" w:hAnsi="Arial" w:cs="Arial"/>
          <w:color w:val="auto"/>
          <w:sz w:val="22"/>
          <w:szCs w:val="22"/>
          <w:lang w:val="es-ES"/>
        </w:rPr>
        <w:t xml:space="preserve"> de</w:t>
      </w:r>
      <w:r w:rsidR="00E05E48" w:rsidRPr="009638C3">
        <w:rPr>
          <w:rFonts w:ascii="Arial" w:hAnsi="Arial" w:cs="Arial"/>
          <w:color w:val="auto"/>
          <w:sz w:val="22"/>
          <w:szCs w:val="22"/>
          <w:lang w:val="es-ES"/>
        </w:rPr>
        <w:t>l</w:t>
      </w:r>
      <w:r w:rsidRPr="009638C3">
        <w:rPr>
          <w:rFonts w:ascii="Arial" w:hAnsi="Arial" w:cs="Arial"/>
          <w:color w:val="auto"/>
          <w:sz w:val="22"/>
          <w:szCs w:val="22"/>
          <w:lang w:val="es-ES"/>
        </w:rPr>
        <w:t xml:space="preserve"> 8 de</w:t>
      </w:r>
      <w:r w:rsidR="00967C9A" w:rsidRPr="009638C3">
        <w:rPr>
          <w:rFonts w:ascii="Arial" w:hAnsi="Arial" w:cs="Arial"/>
          <w:color w:val="auto"/>
          <w:sz w:val="22"/>
          <w:szCs w:val="22"/>
          <w:lang w:val="es-ES"/>
        </w:rPr>
        <w:t xml:space="preserve"> enero de</w:t>
      </w:r>
      <w:r w:rsidRPr="009638C3">
        <w:rPr>
          <w:rFonts w:ascii="Arial" w:hAnsi="Arial" w:cs="Arial"/>
          <w:color w:val="auto"/>
          <w:sz w:val="22"/>
          <w:szCs w:val="22"/>
          <w:lang w:val="es-ES"/>
        </w:rPr>
        <w:t xml:space="preserve"> 2015,</w:t>
      </w:r>
      <w:r w:rsidR="00EE4DD6" w:rsidRPr="009638C3">
        <w:rPr>
          <w:rFonts w:ascii="Arial" w:hAnsi="Arial" w:cs="Arial"/>
          <w:color w:val="auto"/>
          <w:sz w:val="22"/>
          <w:szCs w:val="22"/>
          <w:lang w:val="es-ES"/>
        </w:rPr>
        <w:t xml:space="preserve"> </w:t>
      </w:r>
      <w:r w:rsidRPr="009638C3">
        <w:rPr>
          <w:rFonts w:ascii="Arial" w:hAnsi="Arial" w:cs="Arial"/>
          <w:color w:val="auto"/>
          <w:sz w:val="22"/>
          <w:szCs w:val="22"/>
          <w:lang w:val="es-ES"/>
        </w:rPr>
        <w:t>mediante la cual expide la regulación para el ejercicio de la competencia para regular</w:t>
      </w:r>
      <w:r w:rsidR="00E05E48" w:rsidRPr="009638C3">
        <w:rPr>
          <w:rFonts w:ascii="Arial" w:hAnsi="Arial" w:cs="Arial"/>
          <w:color w:val="auto"/>
          <w:sz w:val="22"/>
          <w:szCs w:val="22"/>
          <w:lang w:val="es-ES"/>
        </w:rPr>
        <w:t>,</w:t>
      </w:r>
      <w:r w:rsidRPr="009638C3">
        <w:rPr>
          <w:rFonts w:ascii="Arial" w:hAnsi="Arial" w:cs="Arial"/>
          <w:color w:val="auto"/>
          <w:sz w:val="22"/>
          <w:szCs w:val="22"/>
          <w:lang w:val="es-ES"/>
        </w:rPr>
        <w:t xml:space="preserve"> autorizar y controlar la explotación de materiales áridos y pétreos, que se encuentren en los lechos de los ríos, lagos, playas de mar y canteras a favor de los gobiernos autónomos descentralizados y municipales</w:t>
      </w:r>
      <w:r w:rsidR="00C55C6B" w:rsidRPr="009638C3">
        <w:rPr>
          <w:rFonts w:ascii="Arial" w:hAnsi="Arial" w:cs="Arial"/>
          <w:color w:val="auto"/>
          <w:sz w:val="22"/>
          <w:szCs w:val="22"/>
          <w:lang w:val="es-ES"/>
        </w:rPr>
        <w:t>;</w:t>
      </w:r>
    </w:p>
    <w:p w14:paraId="40110E91" w14:textId="77777777" w:rsidR="003727AD" w:rsidRPr="009638C3" w:rsidRDefault="003727AD" w:rsidP="009638C3">
      <w:pPr>
        <w:pStyle w:val="Default"/>
        <w:spacing w:line="276" w:lineRule="auto"/>
        <w:jc w:val="both"/>
        <w:rPr>
          <w:rFonts w:ascii="Arial" w:hAnsi="Arial" w:cs="Arial"/>
          <w:color w:val="auto"/>
          <w:sz w:val="22"/>
          <w:szCs w:val="22"/>
          <w:lang w:val="es-ES"/>
        </w:rPr>
      </w:pPr>
    </w:p>
    <w:p w14:paraId="43A90C04" w14:textId="786F4CC8" w:rsidR="00AF7A66" w:rsidRPr="009638C3" w:rsidRDefault="00B06085" w:rsidP="009638C3">
      <w:pPr>
        <w:pStyle w:val="Default"/>
        <w:spacing w:line="276" w:lineRule="auto"/>
        <w:jc w:val="both"/>
        <w:rPr>
          <w:rFonts w:ascii="Arial" w:hAnsi="Arial" w:cs="Arial"/>
          <w:color w:val="auto"/>
          <w:sz w:val="22"/>
          <w:szCs w:val="22"/>
          <w:lang w:val="es-ES"/>
        </w:rPr>
      </w:pPr>
      <w:r w:rsidRPr="009638C3">
        <w:rPr>
          <w:rFonts w:ascii="Arial" w:hAnsi="Arial" w:cs="Arial"/>
          <w:b/>
          <w:bCs/>
          <w:color w:val="auto"/>
          <w:sz w:val="22"/>
          <w:szCs w:val="22"/>
          <w:lang w:val="es-ES"/>
        </w:rPr>
        <w:t>Que</w:t>
      </w:r>
      <w:r w:rsidR="00C55C6B" w:rsidRPr="009638C3">
        <w:rPr>
          <w:rFonts w:ascii="Arial" w:hAnsi="Arial" w:cs="Arial"/>
          <w:color w:val="auto"/>
          <w:sz w:val="22"/>
          <w:szCs w:val="22"/>
          <w:lang w:val="es-ES"/>
        </w:rPr>
        <w:t>,</w:t>
      </w:r>
      <w:r w:rsidR="00E05E48" w:rsidRPr="009638C3">
        <w:rPr>
          <w:rFonts w:ascii="Arial" w:hAnsi="Arial" w:cs="Arial"/>
          <w:color w:val="auto"/>
          <w:sz w:val="22"/>
          <w:szCs w:val="22"/>
          <w:lang w:val="es-ES"/>
        </w:rPr>
        <w:t xml:space="preserve"> la Resolución N°</w:t>
      </w:r>
      <w:r w:rsidRPr="009638C3">
        <w:rPr>
          <w:rFonts w:ascii="Arial" w:hAnsi="Arial" w:cs="Arial"/>
          <w:color w:val="auto"/>
          <w:sz w:val="22"/>
          <w:szCs w:val="22"/>
          <w:lang w:val="es-ES"/>
        </w:rPr>
        <w:t xml:space="preserve"> 004-CNC-2014</w:t>
      </w:r>
      <w:r w:rsidR="00372CFD" w:rsidRPr="009638C3">
        <w:rPr>
          <w:rFonts w:ascii="Arial" w:hAnsi="Arial" w:cs="Arial"/>
          <w:color w:val="auto"/>
          <w:sz w:val="22"/>
          <w:szCs w:val="22"/>
          <w:lang w:val="es-ES"/>
        </w:rPr>
        <w:t xml:space="preserve"> del Consejo Nacional de Competencias</w:t>
      </w:r>
      <w:r w:rsidRPr="009638C3">
        <w:rPr>
          <w:rFonts w:ascii="Arial" w:hAnsi="Arial" w:cs="Arial"/>
          <w:color w:val="auto"/>
          <w:sz w:val="22"/>
          <w:szCs w:val="22"/>
          <w:lang w:val="es-ES"/>
        </w:rPr>
        <w:t xml:space="preserve">, </w:t>
      </w:r>
      <w:r w:rsidR="002348EB" w:rsidRPr="009638C3">
        <w:rPr>
          <w:rFonts w:ascii="Arial" w:hAnsi="Arial" w:cs="Arial"/>
          <w:color w:val="auto"/>
          <w:sz w:val="22"/>
          <w:szCs w:val="22"/>
          <w:lang w:val="es-ES"/>
        </w:rPr>
        <w:t xml:space="preserve">en la </w:t>
      </w:r>
      <w:r w:rsidR="004E5356" w:rsidRPr="009638C3">
        <w:rPr>
          <w:rFonts w:ascii="Arial" w:hAnsi="Arial" w:cs="Arial"/>
          <w:color w:val="auto"/>
          <w:sz w:val="22"/>
          <w:szCs w:val="22"/>
          <w:lang w:val="es-ES"/>
        </w:rPr>
        <w:t>sección II</w:t>
      </w:r>
      <w:r w:rsidRPr="009638C3">
        <w:rPr>
          <w:rFonts w:ascii="Arial" w:hAnsi="Arial" w:cs="Arial"/>
          <w:color w:val="auto"/>
          <w:sz w:val="22"/>
          <w:szCs w:val="22"/>
          <w:lang w:val="es-ES"/>
        </w:rPr>
        <w:t xml:space="preserve"> </w:t>
      </w:r>
      <w:r w:rsidR="004E5356" w:rsidRPr="009638C3">
        <w:rPr>
          <w:rFonts w:ascii="Arial" w:hAnsi="Arial" w:cs="Arial"/>
          <w:color w:val="auto"/>
          <w:sz w:val="22"/>
          <w:szCs w:val="22"/>
          <w:lang w:val="es-ES"/>
        </w:rPr>
        <w:t>d</w:t>
      </w:r>
      <w:r w:rsidRPr="009638C3">
        <w:rPr>
          <w:rFonts w:ascii="Arial" w:hAnsi="Arial" w:cs="Arial"/>
          <w:color w:val="auto"/>
          <w:sz w:val="22"/>
          <w:szCs w:val="22"/>
          <w:lang w:val="es-ES"/>
        </w:rPr>
        <w:t xml:space="preserve">el </w:t>
      </w:r>
      <w:r w:rsidR="00372CFD" w:rsidRPr="009638C3">
        <w:rPr>
          <w:rFonts w:ascii="Arial" w:hAnsi="Arial" w:cs="Arial"/>
          <w:color w:val="auto"/>
          <w:sz w:val="22"/>
          <w:szCs w:val="22"/>
          <w:lang w:val="es-ES"/>
        </w:rPr>
        <w:t>capítulo segundo</w:t>
      </w:r>
      <w:r w:rsidR="00E05E48" w:rsidRPr="009638C3">
        <w:rPr>
          <w:rFonts w:ascii="Arial" w:hAnsi="Arial" w:cs="Arial"/>
          <w:color w:val="auto"/>
          <w:sz w:val="22"/>
          <w:szCs w:val="22"/>
          <w:lang w:val="es-ES"/>
        </w:rPr>
        <w:t>,</w:t>
      </w:r>
      <w:r w:rsidR="004E5356" w:rsidRPr="009638C3">
        <w:rPr>
          <w:rFonts w:ascii="Arial" w:hAnsi="Arial" w:cs="Arial"/>
          <w:color w:val="auto"/>
          <w:sz w:val="22"/>
          <w:szCs w:val="22"/>
          <w:lang w:val="es-ES"/>
        </w:rPr>
        <w:t xml:space="preserve"> establece el modelo de gestión que deben ejercer los </w:t>
      </w:r>
      <w:r w:rsidRPr="009638C3">
        <w:rPr>
          <w:rFonts w:ascii="Arial" w:hAnsi="Arial" w:cs="Arial"/>
          <w:color w:val="auto"/>
          <w:sz w:val="22"/>
          <w:szCs w:val="22"/>
          <w:lang w:val="es-ES"/>
        </w:rPr>
        <w:t>Gobiernos Autónomos Descentralizados Municipales</w:t>
      </w:r>
      <w:r w:rsidR="00C55C6B" w:rsidRPr="009638C3">
        <w:rPr>
          <w:rFonts w:ascii="Arial" w:hAnsi="Arial" w:cs="Arial"/>
          <w:color w:val="auto"/>
          <w:sz w:val="22"/>
          <w:szCs w:val="22"/>
          <w:lang w:val="es-ES"/>
        </w:rPr>
        <w:t>;</w:t>
      </w:r>
    </w:p>
    <w:p w14:paraId="55FB3895" w14:textId="77777777" w:rsidR="007C5593" w:rsidRPr="009638C3" w:rsidRDefault="007C5593" w:rsidP="009638C3">
      <w:pPr>
        <w:pStyle w:val="Default"/>
        <w:spacing w:line="276" w:lineRule="auto"/>
        <w:jc w:val="both"/>
        <w:rPr>
          <w:rFonts w:ascii="Arial" w:hAnsi="Arial" w:cs="Arial"/>
          <w:b/>
          <w:bCs/>
          <w:color w:val="auto"/>
          <w:sz w:val="22"/>
          <w:szCs w:val="22"/>
        </w:rPr>
      </w:pPr>
    </w:p>
    <w:p w14:paraId="53A2E8DE" w14:textId="28AC12E0" w:rsidR="007C5593" w:rsidRPr="009638C3" w:rsidRDefault="007C5593" w:rsidP="009638C3">
      <w:pPr>
        <w:pStyle w:val="Default"/>
        <w:spacing w:line="276" w:lineRule="auto"/>
        <w:jc w:val="both"/>
        <w:rPr>
          <w:rFonts w:ascii="Arial" w:hAnsi="Arial" w:cs="Arial"/>
          <w:color w:val="auto"/>
          <w:sz w:val="22"/>
          <w:szCs w:val="22"/>
          <w:lang w:val="es-ES"/>
        </w:rPr>
      </w:pPr>
      <w:r w:rsidRPr="009638C3">
        <w:rPr>
          <w:rFonts w:ascii="Arial" w:hAnsi="Arial" w:cs="Arial"/>
          <w:b/>
          <w:bCs/>
          <w:color w:val="auto"/>
          <w:sz w:val="22"/>
          <w:szCs w:val="22"/>
        </w:rPr>
        <w:t xml:space="preserve">Que, </w:t>
      </w:r>
      <w:r w:rsidRPr="009638C3">
        <w:rPr>
          <w:rFonts w:ascii="Arial" w:hAnsi="Arial" w:cs="Arial"/>
          <w:color w:val="auto"/>
          <w:sz w:val="22"/>
          <w:szCs w:val="22"/>
        </w:rPr>
        <w:t xml:space="preserve">el Art. 15 de la Resolución No. 0004-CNC-2014 del </w:t>
      </w:r>
      <w:r w:rsidRPr="009638C3">
        <w:rPr>
          <w:rFonts w:ascii="Arial" w:hAnsi="Arial" w:cs="Arial"/>
          <w:color w:val="auto"/>
          <w:sz w:val="22"/>
          <w:szCs w:val="22"/>
          <w:lang w:val="es-ES"/>
        </w:rPr>
        <w:t>Consejo Nacional de Competencias</w:t>
      </w:r>
      <w:r w:rsidRPr="009638C3">
        <w:rPr>
          <w:rFonts w:ascii="Arial" w:hAnsi="Arial" w:cs="Arial"/>
          <w:color w:val="auto"/>
          <w:sz w:val="22"/>
          <w:szCs w:val="22"/>
        </w:rPr>
        <w:t>, determina que los gobiernos autónomos descentralizados metropolitanos y municipales están facultados para el establecimiento de tasas para el ejercicio de la competencia de explotación de materiales áridos y pétreos que se encuentren en los lechos de los ríos, lagos, playas de mar y canteras.</w:t>
      </w:r>
    </w:p>
    <w:p w14:paraId="60E19562" w14:textId="77777777" w:rsidR="00B04764" w:rsidRPr="009638C3" w:rsidRDefault="00B04764" w:rsidP="009638C3">
      <w:pPr>
        <w:pStyle w:val="Default"/>
        <w:spacing w:line="276" w:lineRule="auto"/>
        <w:jc w:val="both"/>
        <w:rPr>
          <w:rFonts w:ascii="Arial" w:hAnsi="Arial" w:cs="Arial"/>
          <w:color w:val="auto"/>
          <w:sz w:val="22"/>
          <w:szCs w:val="22"/>
          <w:lang w:val="es-ES"/>
        </w:rPr>
      </w:pPr>
    </w:p>
    <w:p w14:paraId="473ECB9F" w14:textId="741D7B26" w:rsidR="00967C9A" w:rsidRDefault="00967C9A" w:rsidP="009638C3">
      <w:pPr>
        <w:pStyle w:val="Default"/>
        <w:spacing w:line="276" w:lineRule="auto"/>
        <w:jc w:val="both"/>
        <w:rPr>
          <w:rFonts w:ascii="Arial" w:hAnsi="Arial" w:cs="Arial"/>
          <w:color w:val="auto"/>
          <w:sz w:val="22"/>
          <w:szCs w:val="22"/>
          <w:lang w:val="es-ES"/>
        </w:rPr>
      </w:pPr>
      <w:r w:rsidRPr="009638C3">
        <w:rPr>
          <w:rFonts w:ascii="Arial" w:hAnsi="Arial" w:cs="Arial"/>
          <w:b/>
          <w:bCs/>
          <w:color w:val="auto"/>
          <w:sz w:val="22"/>
          <w:szCs w:val="22"/>
          <w:lang w:val="es-ES"/>
        </w:rPr>
        <w:t>Que,</w:t>
      </w:r>
      <w:r w:rsidRPr="009638C3">
        <w:rPr>
          <w:rFonts w:ascii="Arial" w:hAnsi="Arial" w:cs="Arial"/>
          <w:color w:val="auto"/>
          <w:sz w:val="22"/>
          <w:szCs w:val="22"/>
          <w:lang w:val="es-ES"/>
        </w:rPr>
        <w:t xml:space="preserve"> la </w:t>
      </w:r>
      <w:r w:rsidR="00376A71" w:rsidRPr="009638C3">
        <w:rPr>
          <w:rFonts w:ascii="Arial" w:eastAsia="Times New Roman" w:hAnsi="Arial" w:cs="Arial"/>
          <w:sz w:val="22"/>
          <w:szCs w:val="22"/>
          <w:lang w:val="es-ES" w:eastAsia="es-ES"/>
        </w:rPr>
        <w:t>mediante Resolución Ministerial No. 527 publicada en el Registro Oficial del Viernes 9 de septiembre de 2016 Edición Especial N° 727</w:t>
      </w:r>
      <w:r w:rsidR="00186477" w:rsidRPr="009638C3">
        <w:rPr>
          <w:rFonts w:ascii="Arial" w:hAnsi="Arial" w:cs="Arial"/>
          <w:color w:val="auto"/>
          <w:sz w:val="22"/>
          <w:szCs w:val="22"/>
          <w:lang w:val="es-ES"/>
        </w:rPr>
        <w:t xml:space="preserve">, </w:t>
      </w:r>
      <w:r w:rsidRPr="009638C3">
        <w:rPr>
          <w:rFonts w:ascii="Arial" w:hAnsi="Arial" w:cs="Arial"/>
          <w:color w:val="auto"/>
          <w:sz w:val="22"/>
          <w:szCs w:val="22"/>
          <w:lang w:val="es-ES"/>
        </w:rPr>
        <w:t xml:space="preserve">el Ministerio del Ambiente en su parte resolutiva otorga al Gobierno Autónomo Descentralizado Municipal del cantón </w:t>
      </w:r>
      <w:r w:rsidR="00376A71" w:rsidRPr="009638C3">
        <w:rPr>
          <w:rFonts w:ascii="Arial" w:hAnsi="Arial" w:cs="Arial"/>
          <w:color w:val="auto"/>
          <w:sz w:val="22"/>
          <w:szCs w:val="22"/>
          <w:lang w:val="es-ES"/>
        </w:rPr>
        <w:t>La Joya de los Sachas</w:t>
      </w:r>
      <w:r w:rsidRPr="009638C3">
        <w:rPr>
          <w:rFonts w:ascii="Arial" w:hAnsi="Arial" w:cs="Arial"/>
          <w:color w:val="auto"/>
          <w:sz w:val="22"/>
          <w:szCs w:val="22"/>
          <w:lang w:val="es-ES"/>
        </w:rPr>
        <w:t xml:space="preserve">, provincia de </w:t>
      </w:r>
      <w:r w:rsidR="00376A71" w:rsidRPr="009638C3">
        <w:rPr>
          <w:rFonts w:ascii="Arial" w:hAnsi="Arial" w:cs="Arial"/>
          <w:color w:val="auto"/>
          <w:sz w:val="22"/>
          <w:szCs w:val="22"/>
          <w:lang w:val="es-ES"/>
        </w:rPr>
        <w:t>Orellana</w:t>
      </w:r>
      <w:r w:rsidRPr="009638C3">
        <w:rPr>
          <w:rFonts w:ascii="Arial" w:hAnsi="Arial" w:cs="Arial"/>
          <w:color w:val="auto"/>
          <w:sz w:val="22"/>
          <w:szCs w:val="22"/>
          <w:lang w:val="es-ES"/>
        </w:rPr>
        <w:t>, la acreditación como autoridad ambiental de aplicación responsable, exclusivamente en lo que se refiere a la explotación de materiales áridos y pétreos y la utilización del sello del sistema único de manejo ambiental</w:t>
      </w:r>
      <w:r w:rsidR="00376A71" w:rsidRPr="009638C3">
        <w:rPr>
          <w:rFonts w:ascii="Arial" w:hAnsi="Arial" w:cs="Arial"/>
          <w:color w:val="auto"/>
          <w:sz w:val="22"/>
          <w:szCs w:val="22"/>
          <w:lang w:val="es-ES"/>
        </w:rPr>
        <w:t>, SU</w:t>
      </w:r>
      <w:r w:rsidR="00BA2049">
        <w:rPr>
          <w:rFonts w:ascii="Arial" w:hAnsi="Arial" w:cs="Arial"/>
          <w:color w:val="auto"/>
          <w:sz w:val="22"/>
          <w:szCs w:val="22"/>
          <w:lang w:val="es-ES"/>
        </w:rPr>
        <w:t>I</w:t>
      </w:r>
      <w:r w:rsidR="00376A71" w:rsidRPr="009638C3">
        <w:rPr>
          <w:rFonts w:ascii="Arial" w:hAnsi="Arial" w:cs="Arial"/>
          <w:color w:val="auto"/>
          <w:sz w:val="22"/>
          <w:szCs w:val="22"/>
          <w:lang w:val="es-ES"/>
        </w:rPr>
        <w:t>A</w:t>
      </w:r>
      <w:r w:rsidR="00F856A7" w:rsidRPr="009638C3">
        <w:rPr>
          <w:rFonts w:ascii="Arial" w:hAnsi="Arial" w:cs="Arial"/>
          <w:color w:val="auto"/>
          <w:sz w:val="22"/>
          <w:szCs w:val="22"/>
          <w:lang w:val="es-ES"/>
        </w:rPr>
        <w:t>;</w:t>
      </w:r>
    </w:p>
    <w:p w14:paraId="3C3ADC89" w14:textId="77777777" w:rsidR="00F014AF" w:rsidRDefault="00F014AF" w:rsidP="009638C3">
      <w:pPr>
        <w:spacing w:line="276" w:lineRule="auto"/>
        <w:jc w:val="both"/>
        <w:rPr>
          <w:rFonts w:cs="Arial"/>
          <w:b/>
          <w:bCs/>
          <w:sz w:val="22"/>
          <w:szCs w:val="22"/>
          <w:lang w:val="es-ES"/>
        </w:rPr>
      </w:pPr>
    </w:p>
    <w:p w14:paraId="4D150420" w14:textId="3299400C" w:rsidR="00376A71" w:rsidRPr="009638C3" w:rsidRDefault="00376A71" w:rsidP="009638C3">
      <w:pPr>
        <w:spacing w:line="276" w:lineRule="auto"/>
        <w:jc w:val="both"/>
        <w:rPr>
          <w:rFonts w:cs="Arial"/>
          <w:sz w:val="22"/>
          <w:szCs w:val="22"/>
          <w:lang w:val="es-ES"/>
        </w:rPr>
      </w:pPr>
      <w:r w:rsidRPr="009638C3">
        <w:rPr>
          <w:rFonts w:cs="Arial"/>
          <w:b/>
          <w:bCs/>
          <w:sz w:val="22"/>
          <w:szCs w:val="22"/>
          <w:lang w:val="es-ES"/>
        </w:rPr>
        <w:t>Que</w:t>
      </w:r>
      <w:r w:rsidRPr="009638C3">
        <w:rPr>
          <w:rFonts w:cs="Arial"/>
          <w:sz w:val="22"/>
          <w:szCs w:val="22"/>
          <w:lang w:val="es-ES"/>
        </w:rPr>
        <w:t xml:space="preserve">, es indispensable establecer normas locales orientadas al debido cumplimiento de las obligaciones legales y reglamentarias para hacer efectivo el derecho ciudadano a acceder a un ambiente sano y ecológicamente equilibrado, libre de contaminación; así como a que los ciudadanos sean consultados y sus opiniones sean consideradas en forma previa a realizar actividades de explotación de materiales de construcción; </w:t>
      </w:r>
    </w:p>
    <w:p w14:paraId="75BC1F98" w14:textId="77777777" w:rsidR="00376A71" w:rsidRPr="009638C3" w:rsidRDefault="00376A71" w:rsidP="009638C3">
      <w:pPr>
        <w:pStyle w:val="Default"/>
        <w:spacing w:line="276" w:lineRule="auto"/>
        <w:jc w:val="both"/>
        <w:rPr>
          <w:rFonts w:ascii="Arial" w:hAnsi="Arial" w:cs="Arial"/>
          <w:color w:val="auto"/>
          <w:sz w:val="22"/>
          <w:szCs w:val="22"/>
          <w:lang w:val="es-ES"/>
        </w:rPr>
      </w:pPr>
    </w:p>
    <w:p w14:paraId="4F166841" w14:textId="56CBA024" w:rsidR="0030222B" w:rsidRPr="009638C3" w:rsidRDefault="002348EB" w:rsidP="009638C3">
      <w:pPr>
        <w:pStyle w:val="Default"/>
        <w:spacing w:line="276" w:lineRule="auto"/>
        <w:jc w:val="both"/>
        <w:rPr>
          <w:rFonts w:ascii="Arial" w:hAnsi="Arial" w:cs="Arial"/>
          <w:color w:val="auto"/>
          <w:sz w:val="22"/>
          <w:szCs w:val="22"/>
          <w:lang w:val="es-ES"/>
        </w:rPr>
      </w:pPr>
      <w:r w:rsidRPr="009638C3">
        <w:rPr>
          <w:rFonts w:ascii="Arial" w:hAnsi="Arial" w:cs="Arial"/>
          <w:b/>
          <w:bCs/>
          <w:color w:val="auto"/>
          <w:sz w:val="22"/>
          <w:szCs w:val="22"/>
          <w:lang w:val="es-ES"/>
        </w:rPr>
        <w:t>Que</w:t>
      </w:r>
      <w:r w:rsidRPr="009638C3">
        <w:rPr>
          <w:rFonts w:ascii="Arial" w:hAnsi="Arial" w:cs="Arial"/>
          <w:color w:val="auto"/>
          <w:sz w:val="22"/>
          <w:szCs w:val="22"/>
          <w:lang w:val="es-ES"/>
        </w:rPr>
        <w:t xml:space="preserve">, </w:t>
      </w:r>
      <w:r w:rsidR="00B06085" w:rsidRPr="009638C3">
        <w:rPr>
          <w:rFonts w:ascii="Arial" w:hAnsi="Arial" w:cs="Arial"/>
          <w:color w:val="auto"/>
          <w:sz w:val="22"/>
          <w:szCs w:val="22"/>
          <w:lang w:val="es-ES"/>
        </w:rPr>
        <w:t>las personas naturales, jurídicas, nacionales o extranjeras que realicen actividades de explotación de</w:t>
      </w:r>
      <w:r w:rsidR="00EE4DD6" w:rsidRPr="009638C3">
        <w:rPr>
          <w:rFonts w:ascii="Arial" w:hAnsi="Arial" w:cs="Arial"/>
          <w:color w:val="auto"/>
          <w:sz w:val="22"/>
          <w:szCs w:val="22"/>
          <w:lang w:val="es-ES"/>
        </w:rPr>
        <w:t xml:space="preserve"> </w:t>
      </w:r>
      <w:r w:rsidR="009311F9" w:rsidRPr="009638C3">
        <w:rPr>
          <w:rFonts w:ascii="Arial" w:hAnsi="Arial" w:cs="Arial"/>
          <w:color w:val="auto"/>
          <w:sz w:val="22"/>
          <w:szCs w:val="22"/>
          <w:lang w:val="es-ES"/>
        </w:rPr>
        <w:t>materiales áridos y pétreos que se encuentren en los lechos de los ríos, lag</w:t>
      </w:r>
      <w:r w:rsidR="00176128">
        <w:rPr>
          <w:rFonts w:ascii="Arial" w:hAnsi="Arial" w:cs="Arial"/>
          <w:color w:val="auto"/>
          <w:sz w:val="22"/>
          <w:szCs w:val="22"/>
          <w:lang w:val="es-ES"/>
        </w:rPr>
        <w:t>o</w:t>
      </w:r>
      <w:r w:rsidR="009311F9" w:rsidRPr="009638C3">
        <w:rPr>
          <w:rFonts w:ascii="Arial" w:hAnsi="Arial" w:cs="Arial"/>
          <w:color w:val="auto"/>
          <w:sz w:val="22"/>
          <w:szCs w:val="22"/>
          <w:lang w:val="es-ES"/>
        </w:rPr>
        <w:t>s y canteras</w:t>
      </w:r>
      <w:r w:rsidR="00EE4DD6" w:rsidRPr="009638C3">
        <w:rPr>
          <w:rFonts w:ascii="Arial" w:hAnsi="Arial" w:cs="Arial"/>
          <w:color w:val="auto"/>
          <w:sz w:val="22"/>
          <w:szCs w:val="22"/>
          <w:lang w:val="es-ES"/>
        </w:rPr>
        <w:t xml:space="preserve"> </w:t>
      </w:r>
      <w:r w:rsidR="00B06085" w:rsidRPr="009638C3">
        <w:rPr>
          <w:rFonts w:ascii="Arial" w:hAnsi="Arial" w:cs="Arial"/>
          <w:color w:val="auto"/>
          <w:sz w:val="22"/>
          <w:szCs w:val="22"/>
          <w:lang w:val="es-ES"/>
        </w:rPr>
        <w:t xml:space="preserve">en el territorio del cantón </w:t>
      </w:r>
      <w:r w:rsidR="007D48DB" w:rsidRPr="009638C3">
        <w:rPr>
          <w:rFonts w:ascii="Arial" w:hAnsi="Arial" w:cs="Arial"/>
          <w:color w:val="auto"/>
          <w:sz w:val="22"/>
          <w:szCs w:val="22"/>
          <w:lang w:val="es-ES"/>
        </w:rPr>
        <w:t xml:space="preserve">La Joya de los Sachas, </w:t>
      </w:r>
      <w:r w:rsidR="00B06085" w:rsidRPr="009638C3">
        <w:rPr>
          <w:rFonts w:ascii="Arial" w:hAnsi="Arial" w:cs="Arial"/>
          <w:color w:val="auto"/>
          <w:sz w:val="22"/>
          <w:szCs w:val="22"/>
          <w:lang w:val="es-ES"/>
        </w:rPr>
        <w:t xml:space="preserve">deben ejecutarlas en cumplimiento de las disposiciones constitucionales, legales, reglamentarias y ordenanzas municipales, con responsabilidad ambiental, social y en sujeción al Plan de Desarrollo y Ordenamiento </w:t>
      </w:r>
      <w:r w:rsidR="00E05E48" w:rsidRPr="009638C3">
        <w:rPr>
          <w:rFonts w:ascii="Arial" w:hAnsi="Arial" w:cs="Arial"/>
          <w:color w:val="auto"/>
          <w:sz w:val="22"/>
          <w:szCs w:val="22"/>
          <w:lang w:val="es-ES"/>
        </w:rPr>
        <w:t>T</w:t>
      </w:r>
      <w:r w:rsidR="00B06085" w:rsidRPr="009638C3">
        <w:rPr>
          <w:rFonts w:ascii="Arial" w:hAnsi="Arial" w:cs="Arial"/>
          <w:color w:val="auto"/>
          <w:sz w:val="22"/>
          <w:szCs w:val="22"/>
          <w:lang w:val="es-ES"/>
        </w:rPr>
        <w:t>erritorial de</w:t>
      </w:r>
      <w:r w:rsidR="00E923F6" w:rsidRPr="009638C3">
        <w:rPr>
          <w:rFonts w:ascii="Arial" w:hAnsi="Arial" w:cs="Arial"/>
          <w:color w:val="auto"/>
          <w:sz w:val="22"/>
          <w:szCs w:val="22"/>
          <w:lang w:val="es-ES"/>
        </w:rPr>
        <w:t xml:space="preserve">l cantón </w:t>
      </w:r>
      <w:r w:rsidR="00376A71" w:rsidRPr="009638C3">
        <w:rPr>
          <w:rFonts w:ascii="Arial" w:hAnsi="Arial" w:cs="Arial"/>
          <w:color w:val="auto"/>
          <w:sz w:val="22"/>
          <w:szCs w:val="22"/>
          <w:lang w:val="es-ES"/>
        </w:rPr>
        <w:t xml:space="preserve">La Joya de </w:t>
      </w:r>
      <w:r w:rsidR="007C5593" w:rsidRPr="009638C3">
        <w:rPr>
          <w:rFonts w:ascii="Arial" w:hAnsi="Arial" w:cs="Arial"/>
          <w:color w:val="auto"/>
          <w:sz w:val="22"/>
          <w:szCs w:val="22"/>
          <w:lang w:val="es-ES"/>
        </w:rPr>
        <w:t>l</w:t>
      </w:r>
      <w:r w:rsidR="00376A71" w:rsidRPr="009638C3">
        <w:rPr>
          <w:rFonts w:ascii="Arial" w:hAnsi="Arial" w:cs="Arial"/>
          <w:color w:val="auto"/>
          <w:sz w:val="22"/>
          <w:szCs w:val="22"/>
          <w:lang w:val="es-ES"/>
        </w:rPr>
        <w:t>os Sachas</w:t>
      </w:r>
      <w:r w:rsidR="00594B35" w:rsidRPr="009638C3">
        <w:rPr>
          <w:rFonts w:ascii="Arial" w:hAnsi="Arial" w:cs="Arial"/>
          <w:color w:val="auto"/>
          <w:sz w:val="22"/>
          <w:szCs w:val="22"/>
          <w:lang w:val="es-ES"/>
        </w:rPr>
        <w:t>;</w:t>
      </w:r>
      <w:r w:rsidR="00C52D89" w:rsidRPr="009638C3">
        <w:rPr>
          <w:rFonts w:ascii="Arial" w:hAnsi="Arial" w:cs="Arial"/>
          <w:color w:val="auto"/>
          <w:sz w:val="22"/>
          <w:szCs w:val="22"/>
          <w:lang w:val="es-ES"/>
        </w:rPr>
        <w:t xml:space="preserve"> y,</w:t>
      </w:r>
    </w:p>
    <w:p w14:paraId="6018CE0C" w14:textId="77777777" w:rsidR="00EB1031" w:rsidRPr="009638C3" w:rsidRDefault="00EB1031" w:rsidP="009638C3">
      <w:pPr>
        <w:pStyle w:val="Default"/>
        <w:spacing w:line="276" w:lineRule="auto"/>
        <w:jc w:val="both"/>
        <w:rPr>
          <w:rFonts w:ascii="Arial" w:hAnsi="Arial" w:cs="Arial"/>
          <w:color w:val="auto"/>
          <w:sz w:val="22"/>
          <w:szCs w:val="22"/>
          <w:lang w:val="es-ES"/>
        </w:rPr>
      </w:pPr>
    </w:p>
    <w:p w14:paraId="14ED5BEC" w14:textId="4B4310CC" w:rsidR="00EB1031" w:rsidRPr="00176128" w:rsidRDefault="00EB1031" w:rsidP="00176128">
      <w:pPr>
        <w:pStyle w:val="Default"/>
        <w:spacing w:line="276" w:lineRule="auto"/>
        <w:jc w:val="both"/>
        <w:rPr>
          <w:rFonts w:ascii="Arial" w:hAnsi="Arial" w:cs="Arial"/>
          <w:color w:val="auto"/>
          <w:sz w:val="22"/>
          <w:szCs w:val="22"/>
          <w:lang w:val="es-ES"/>
        </w:rPr>
      </w:pPr>
      <w:r w:rsidRPr="00176128">
        <w:rPr>
          <w:rFonts w:ascii="Arial" w:hAnsi="Arial" w:cs="Arial"/>
          <w:b/>
          <w:bCs/>
          <w:color w:val="auto"/>
          <w:sz w:val="22"/>
          <w:szCs w:val="22"/>
          <w:lang w:val="es-ES"/>
        </w:rPr>
        <w:t>Que</w:t>
      </w:r>
      <w:r w:rsidRPr="00176128">
        <w:rPr>
          <w:rFonts w:ascii="Arial" w:hAnsi="Arial" w:cs="Arial"/>
          <w:color w:val="auto"/>
          <w:sz w:val="22"/>
          <w:szCs w:val="22"/>
          <w:lang w:val="es-ES"/>
        </w:rPr>
        <w:t xml:space="preserve">, es necesario sustituir la </w:t>
      </w:r>
      <w:r w:rsidR="00176128" w:rsidRPr="00176128">
        <w:rPr>
          <w:rFonts w:ascii="Arial" w:hAnsi="Arial" w:cs="Arial"/>
          <w:bCs/>
          <w:sz w:val="22"/>
          <w:szCs w:val="22"/>
          <w:lang w:val="es-ES"/>
        </w:rPr>
        <w:t>ORDENANZA SUSTITUTIVA QUE REGULA, AUTORIZA Y CONTROLA LA EXPLOTACIÓN, TRANSPORTE, PROCESAMIENTO Y ALMACENAMIENTO DE MATERIALES ÁRIDOS Y PÉTREOS QUE SE ENCUENTREN EN LOS LECHOS DE LOS RÍOS, LAGOS Y CANTERAS EN LA JURISDICCIÓN DEL CANTÓN LA JOYA DE LOS SACHAS</w:t>
      </w:r>
      <w:r w:rsidRPr="00176128">
        <w:rPr>
          <w:rFonts w:ascii="Arial" w:hAnsi="Arial" w:cs="Arial"/>
          <w:bCs/>
          <w:sz w:val="22"/>
          <w:szCs w:val="22"/>
          <w:lang w:val="es-ES"/>
        </w:rPr>
        <w:t>.</w:t>
      </w:r>
    </w:p>
    <w:p w14:paraId="6F58A372" w14:textId="77777777" w:rsidR="009C5E72" w:rsidRPr="00176128" w:rsidRDefault="009C5E72" w:rsidP="00176128">
      <w:pPr>
        <w:pStyle w:val="Default"/>
        <w:spacing w:line="276" w:lineRule="auto"/>
        <w:ind w:left="360"/>
        <w:jc w:val="both"/>
        <w:rPr>
          <w:rFonts w:ascii="Arial" w:hAnsi="Arial" w:cs="Arial"/>
          <w:color w:val="auto"/>
          <w:sz w:val="22"/>
          <w:szCs w:val="22"/>
          <w:lang w:val="es-ES"/>
        </w:rPr>
      </w:pPr>
    </w:p>
    <w:p w14:paraId="098F8622" w14:textId="531B40E5" w:rsidR="00C7066E" w:rsidRPr="00176128" w:rsidRDefault="008C0FCE" w:rsidP="00176128">
      <w:pPr>
        <w:spacing w:line="276" w:lineRule="auto"/>
        <w:jc w:val="both"/>
        <w:rPr>
          <w:rFonts w:cs="Arial"/>
          <w:iCs/>
          <w:sz w:val="22"/>
          <w:szCs w:val="22"/>
          <w:lang w:val="es-ES"/>
        </w:rPr>
      </w:pPr>
      <w:r w:rsidRPr="00176128">
        <w:rPr>
          <w:rFonts w:cs="Arial"/>
          <w:iCs/>
          <w:sz w:val="22"/>
          <w:szCs w:val="22"/>
          <w:lang w:val="es-ES"/>
        </w:rPr>
        <w:t xml:space="preserve">En </w:t>
      </w:r>
      <w:r w:rsidR="00BB5AB8" w:rsidRPr="00176128">
        <w:rPr>
          <w:rFonts w:cs="Arial"/>
          <w:iCs/>
          <w:sz w:val="22"/>
          <w:szCs w:val="22"/>
          <w:lang w:val="es-ES"/>
        </w:rPr>
        <w:t>uso</w:t>
      </w:r>
      <w:r w:rsidR="005B2614" w:rsidRPr="00176128">
        <w:rPr>
          <w:rFonts w:cs="Arial"/>
          <w:iCs/>
          <w:sz w:val="22"/>
          <w:szCs w:val="22"/>
          <w:lang w:val="es-ES"/>
        </w:rPr>
        <w:t xml:space="preserve"> </w:t>
      </w:r>
      <w:r w:rsidRPr="00176128">
        <w:rPr>
          <w:rFonts w:cs="Arial"/>
          <w:iCs/>
          <w:sz w:val="22"/>
          <w:szCs w:val="22"/>
          <w:lang w:val="es-ES"/>
        </w:rPr>
        <w:t xml:space="preserve">de las </w:t>
      </w:r>
      <w:r w:rsidR="007C5593" w:rsidRPr="00176128">
        <w:rPr>
          <w:rFonts w:cs="Arial"/>
          <w:iCs/>
          <w:sz w:val="22"/>
          <w:szCs w:val="22"/>
          <w:lang w:val="es-ES"/>
        </w:rPr>
        <w:t>facultades</w:t>
      </w:r>
      <w:r w:rsidRPr="00176128">
        <w:rPr>
          <w:rFonts w:cs="Arial"/>
          <w:iCs/>
          <w:sz w:val="22"/>
          <w:szCs w:val="22"/>
          <w:lang w:val="es-ES"/>
        </w:rPr>
        <w:t xml:space="preserve"> </w:t>
      </w:r>
      <w:r w:rsidR="003727AD" w:rsidRPr="00176128">
        <w:rPr>
          <w:rFonts w:cs="Arial"/>
          <w:sz w:val="22"/>
          <w:szCs w:val="22"/>
        </w:rPr>
        <w:t xml:space="preserve">conferidas por el Art. 264 de la Constitución de la República </w:t>
      </w:r>
      <w:r w:rsidRPr="00176128">
        <w:rPr>
          <w:rFonts w:cs="Arial"/>
          <w:iCs/>
          <w:sz w:val="22"/>
          <w:szCs w:val="22"/>
          <w:lang w:val="es-ES"/>
        </w:rPr>
        <w:t>en l</w:t>
      </w:r>
      <w:r w:rsidR="008A7DF4" w:rsidRPr="00176128">
        <w:rPr>
          <w:rFonts w:cs="Arial"/>
          <w:iCs/>
          <w:sz w:val="22"/>
          <w:szCs w:val="22"/>
          <w:lang w:val="es-ES"/>
        </w:rPr>
        <w:t>os</w:t>
      </w:r>
      <w:r w:rsidRPr="00176128">
        <w:rPr>
          <w:rFonts w:cs="Arial"/>
          <w:iCs/>
          <w:sz w:val="22"/>
          <w:szCs w:val="22"/>
          <w:lang w:val="es-ES"/>
        </w:rPr>
        <w:t xml:space="preserve"> artículo</w:t>
      </w:r>
      <w:r w:rsidR="00BB5AB8" w:rsidRPr="00176128">
        <w:rPr>
          <w:rFonts w:cs="Arial"/>
          <w:iCs/>
          <w:sz w:val="22"/>
          <w:szCs w:val="22"/>
          <w:lang w:val="es-ES"/>
        </w:rPr>
        <w:t xml:space="preserve">s </w:t>
      </w:r>
      <w:r w:rsidR="008A7DF4" w:rsidRPr="00176128">
        <w:rPr>
          <w:rFonts w:cs="Arial"/>
          <w:iCs/>
          <w:sz w:val="22"/>
          <w:szCs w:val="22"/>
          <w:lang w:val="es-ES"/>
        </w:rPr>
        <w:t>7, 57</w:t>
      </w:r>
      <w:r w:rsidRPr="00176128">
        <w:rPr>
          <w:rFonts w:cs="Arial"/>
          <w:iCs/>
          <w:sz w:val="22"/>
          <w:szCs w:val="22"/>
          <w:lang w:val="es-ES"/>
        </w:rPr>
        <w:t xml:space="preserve"> literal a)</w:t>
      </w:r>
      <w:r w:rsidR="00BB5AB8" w:rsidRPr="00176128">
        <w:rPr>
          <w:rFonts w:cs="Arial"/>
          <w:iCs/>
          <w:sz w:val="22"/>
          <w:szCs w:val="22"/>
          <w:lang w:val="es-ES"/>
        </w:rPr>
        <w:t>, b), c)</w:t>
      </w:r>
      <w:r w:rsidRPr="00176128">
        <w:rPr>
          <w:rFonts w:cs="Arial"/>
          <w:iCs/>
          <w:sz w:val="22"/>
          <w:szCs w:val="22"/>
          <w:lang w:val="es-ES"/>
        </w:rPr>
        <w:t xml:space="preserve"> que guarda concordancia con el artículo 322 del Código Orgánico de Organización Territorial, Autonomía y Descentralización</w:t>
      </w:r>
      <w:r w:rsidR="00967C9A" w:rsidRPr="00176128">
        <w:rPr>
          <w:rFonts w:cs="Arial"/>
          <w:iCs/>
          <w:sz w:val="22"/>
          <w:szCs w:val="22"/>
          <w:lang w:val="es-ES"/>
        </w:rPr>
        <w:t xml:space="preserve">, </w:t>
      </w:r>
      <w:r w:rsidR="00BB5AB8" w:rsidRPr="00176128">
        <w:rPr>
          <w:rFonts w:cs="Arial"/>
          <w:iCs/>
          <w:sz w:val="22"/>
          <w:szCs w:val="22"/>
          <w:lang w:val="es-ES"/>
        </w:rPr>
        <w:t xml:space="preserve">y la resolución No. 0004-CNC-2014, expedida por el Concejo Nacional de Competencias, y en pleno goce del derecho de autonomía establecido en la Constitución de la República del Ecuador, </w:t>
      </w:r>
      <w:r w:rsidR="00967C9A" w:rsidRPr="00176128">
        <w:rPr>
          <w:rFonts w:cs="Arial"/>
          <w:iCs/>
          <w:sz w:val="22"/>
          <w:szCs w:val="22"/>
          <w:lang w:val="es-ES"/>
        </w:rPr>
        <w:t>el Concejo Municipal</w:t>
      </w:r>
      <w:r w:rsidR="00756EB0" w:rsidRPr="00176128">
        <w:rPr>
          <w:rFonts w:cs="Arial"/>
          <w:iCs/>
          <w:sz w:val="22"/>
          <w:szCs w:val="22"/>
          <w:lang w:val="es-ES"/>
        </w:rPr>
        <w:t>.</w:t>
      </w:r>
    </w:p>
    <w:p w14:paraId="7790664E" w14:textId="77777777" w:rsidR="003727AD" w:rsidRDefault="003727AD" w:rsidP="00E51620">
      <w:pPr>
        <w:spacing w:line="276" w:lineRule="auto"/>
        <w:jc w:val="both"/>
        <w:rPr>
          <w:rFonts w:cs="Arial"/>
          <w:iCs/>
          <w:sz w:val="22"/>
          <w:szCs w:val="22"/>
          <w:lang w:val="es-ES"/>
        </w:rPr>
      </w:pPr>
    </w:p>
    <w:p w14:paraId="208E904E" w14:textId="77777777" w:rsidR="00642B18" w:rsidRDefault="00642B18" w:rsidP="00E51620">
      <w:pPr>
        <w:spacing w:line="276" w:lineRule="auto"/>
        <w:jc w:val="both"/>
        <w:rPr>
          <w:rFonts w:cs="Arial"/>
          <w:iCs/>
          <w:sz w:val="22"/>
          <w:szCs w:val="22"/>
          <w:lang w:val="es-ES"/>
        </w:rPr>
      </w:pPr>
    </w:p>
    <w:p w14:paraId="565731ED" w14:textId="77777777" w:rsidR="00642B18" w:rsidRDefault="00642B18" w:rsidP="00E51620">
      <w:pPr>
        <w:spacing w:line="276" w:lineRule="auto"/>
        <w:jc w:val="both"/>
        <w:rPr>
          <w:rFonts w:cs="Arial"/>
          <w:iCs/>
          <w:sz w:val="22"/>
          <w:szCs w:val="22"/>
          <w:lang w:val="es-ES"/>
        </w:rPr>
      </w:pPr>
    </w:p>
    <w:p w14:paraId="635B1D89" w14:textId="77777777" w:rsidR="00642B18" w:rsidRDefault="00642B18" w:rsidP="00E51620">
      <w:pPr>
        <w:spacing w:line="276" w:lineRule="auto"/>
        <w:jc w:val="both"/>
        <w:rPr>
          <w:rFonts w:cs="Arial"/>
          <w:iCs/>
          <w:sz w:val="22"/>
          <w:szCs w:val="22"/>
          <w:lang w:val="es-ES"/>
        </w:rPr>
      </w:pPr>
    </w:p>
    <w:p w14:paraId="59ECD72C" w14:textId="77777777" w:rsidR="00642B18" w:rsidRDefault="00642B18" w:rsidP="00E51620">
      <w:pPr>
        <w:spacing w:line="276" w:lineRule="auto"/>
        <w:jc w:val="both"/>
        <w:rPr>
          <w:rFonts w:cs="Arial"/>
          <w:iCs/>
          <w:sz w:val="22"/>
          <w:szCs w:val="22"/>
          <w:lang w:val="es-ES"/>
        </w:rPr>
      </w:pPr>
    </w:p>
    <w:p w14:paraId="33B7E08E" w14:textId="77777777" w:rsidR="00642B18" w:rsidRDefault="00642B18" w:rsidP="00E51620">
      <w:pPr>
        <w:spacing w:line="276" w:lineRule="auto"/>
        <w:jc w:val="both"/>
        <w:rPr>
          <w:rFonts w:cs="Arial"/>
          <w:iCs/>
          <w:sz w:val="22"/>
          <w:szCs w:val="22"/>
          <w:lang w:val="es-ES"/>
        </w:rPr>
      </w:pPr>
    </w:p>
    <w:p w14:paraId="0464360C" w14:textId="77777777" w:rsidR="00642B18" w:rsidRDefault="00642B18" w:rsidP="00E51620">
      <w:pPr>
        <w:spacing w:line="276" w:lineRule="auto"/>
        <w:jc w:val="both"/>
        <w:rPr>
          <w:rFonts w:cs="Arial"/>
          <w:iCs/>
          <w:sz w:val="22"/>
          <w:szCs w:val="22"/>
          <w:lang w:val="es-ES"/>
        </w:rPr>
      </w:pPr>
    </w:p>
    <w:p w14:paraId="4FD46108" w14:textId="77777777" w:rsidR="00642B18" w:rsidRDefault="00642B18" w:rsidP="00E51620">
      <w:pPr>
        <w:spacing w:line="276" w:lineRule="auto"/>
        <w:jc w:val="both"/>
        <w:rPr>
          <w:rFonts w:cs="Arial"/>
          <w:iCs/>
          <w:sz w:val="22"/>
          <w:szCs w:val="22"/>
          <w:lang w:val="es-ES"/>
        </w:rPr>
      </w:pPr>
    </w:p>
    <w:p w14:paraId="607C929F" w14:textId="77777777" w:rsidR="00642B18" w:rsidRDefault="00642B18" w:rsidP="00E51620">
      <w:pPr>
        <w:spacing w:line="276" w:lineRule="auto"/>
        <w:jc w:val="both"/>
        <w:rPr>
          <w:rFonts w:cs="Arial"/>
          <w:iCs/>
          <w:sz w:val="22"/>
          <w:szCs w:val="22"/>
          <w:lang w:val="es-ES"/>
        </w:rPr>
      </w:pPr>
    </w:p>
    <w:p w14:paraId="13EDBBE4" w14:textId="77777777" w:rsidR="00642B18" w:rsidRDefault="00642B18" w:rsidP="00E51620">
      <w:pPr>
        <w:spacing w:line="276" w:lineRule="auto"/>
        <w:jc w:val="both"/>
        <w:rPr>
          <w:rFonts w:cs="Arial"/>
          <w:iCs/>
          <w:sz w:val="22"/>
          <w:szCs w:val="22"/>
          <w:lang w:val="es-ES"/>
        </w:rPr>
      </w:pPr>
    </w:p>
    <w:p w14:paraId="208D1B32" w14:textId="77777777" w:rsidR="00642B18" w:rsidRDefault="00642B18" w:rsidP="00E51620">
      <w:pPr>
        <w:spacing w:line="276" w:lineRule="auto"/>
        <w:jc w:val="both"/>
        <w:rPr>
          <w:rFonts w:cs="Arial"/>
          <w:iCs/>
          <w:sz w:val="22"/>
          <w:szCs w:val="22"/>
          <w:lang w:val="es-ES"/>
        </w:rPr>
      </w:pPr>
    </w:p>
    <w:p w14:paraId="54B64001" w14:textId="77777777" w:rsidR="00642B18" w:rsidRPr="00E51620" w:rsidRDefault="00642B18" w:rsidP="00E51620">
      <w:pPr>
        <w:spacing w:line="276" w:lineRule="auto"/>
        <w:jc w:val="both"/>
        <w:rPr>
          <w:rFonts w:cs="Arial"/>
          <w:iCs/>
          <w:sz w:val="22"/>
          <w:szCs w:val="22"/>
          <w:lang w:val="es-ES"/>
        </w:rPr>
      </w:pPr>
    </w:p>
    <w:p w14:paraId="07242307" w14:textId="1469E27A" w:rsidR="00056594" w:rsidRPr="00E51620" w:rsidRDefault="00984F1B" w:rsidP="00E51620">
      <w:pPr>
        <w:pStyle w:val="Ttulo1"/>
        <w:spacing w:line="276" w:lineRule="auto"/>
        <w:jc w:val="center"/>
        <w:rPr>
          <w:rFonts w:ascii="Arial" w:hAnsi="Arial" w:cs="Arial"/>
          <w:color w:val="auto"/>
          <w:sz w:val="22"/>
          <w:szCs w:val="22"/>
          <w:lang w:val="es-ES"/>
        </w:rPr>
      </w:pPr>
      <w:r w:rsidRPr="00E51620">
        <w:rPr>
          <w:rFonts w:ascii="Arial" w:hAnsi="Arial" w:cs="Arial"/>
          <w:b/>
          <w:color w:val="auto"/>
          <w:sz w:val="22"/>
          <w:szCs w:val="22"/>
          <w:lang w:val="es-ES"/>
        </w:rPr>
        <w:t xml:space="preserve">EXPIDE </w:t>
      </w:r>
      <w:r w:rsidR="00DF552D" w:rsidRPr="00E51620">
        <w:rPr>
          <w:rFonts w:ascii="Arial" w:hAnsi="Arial" w:cs="Arial"/>
          <w:b/>
          <w:color w:val="auto"/>
          <w:sz w:val="22"/>
          <w:szCs w:val="22"/>
          <w:lang w:val="es-ES"/>
        </w:rPr>
        <w:t>EL</w:t>
      </w:r>
      <w:r w:rsidR="00B06085" w:rsidRPr="00E51620">
        <w:rPr>
          <w:rFonts w:ascii="Arial" w:hAnsi="Arial" w:cs="Arial"/>
          <w:b/>
          <w:color w:val="auto"/>
          <w:sz w:val="22"/>
          <w:szCs w:val="22"/>
          <w:lang w:val="es-ES"/>
        </w:rPr>
        <w:t>:</w:t>
      </w:r>
    </w:p>
    <w:p w14:paraId="68213DEC" w14:textId="77777777" w:rsidR="00DF552D" w:rsidRPr="00551384" w:rsidRDefault="00DF552D" w:rsidP="00551384">
      <w:pPr>
        <w:spacing w:line="276" w:lineRule="auto"/>
        <w:jc w:val="both"/>
        <w:rPr>
          <w:rFonts w:cs="Arial"/>
          <w:b/>
          <w:sz w:val="22"/>
          <w:szCs w:val="22"/>
          <w:lang w:val="es-ES"/>
        </w:rPr>
      </w:pPr>
    </w:p>
    <w:p w14:paraId="10606F01" w14:textId="0D3263B2" w:rsidR="00056594" w:rsidRPr="00551384" w:rsidRDefault="0079540E" w:rsidP="00551384">
      <w:pPr>
        <w:spacing w:line="276" w:lineRule="auto"/>
        <w:jc w:val="both"/>
        <w:rPr>
          <w:rFonts w:cs="Arial"/>
          <w:b/>
          <w:sz w:val="22"/>
          <w:szCs w:val="22"/>
          <w:lang w:val="es-ES"/>
        </w:rPr>
      </w:pPr>
      <w:bookmarkStart w:id="2" w:name="_Hlk204673872"/>
      <w:r w:rsidRPr="00551384">
        <w:rPr>
          <w:rFonts w:cs="Arial"/>
          <w:b/>
          <w:sz w:val="22"/>
          <w:szCs w:val="22"/>
          <w:lang w:val="es-ES"/>
        </w:rPr>
        <w:t xml:space="preserve">PROYECTO DE ORDENANZA SUSTITUTIVA QUE REGULA, AUTORIZA Y CONTROLA LA EXPLOTACIÓN, TRANSPORTE, </w:t>
      </w:r>
      <w:r w:rsidR="00110BE3">
        <w:rPr>
          <w:rFonts w:cs="Arial"/>
          <w:b/>
          <w:sz w:val="22"/>
          <w:szCs w:val="22"/>
          <w:lang w:val="es-ES"/>
        </w:rPr>
        <w:t xml:space="preserve">PROCESAMIENTO </w:t>
      </w:r>
      <w:r w:rsidRPr="00551384">
        <w:rPr>
          <w:rFonts w:cs="Arial"/>
          <w:b/>
          <w:sz w:val="22"/>
          <w:szCs w:val="22"/>
          <w:lang w:val="es-ES"/>
        </w:rPr>
        <w:t>Y ALMACENAMIENTO DE MATERIALES ÁRIDOS Y PÉTREOS QUE SE ENCUENTREN EN LOS LECHOS DE LOS RÍOS, LAG</w:t>
      </w:r>
      <w:r w:rsidR="00853097">
        <w:rPr>
          <w:rFonts w:cs="Arial"/>
          <w:b/>
          <w:sz w:val="22"/>
          <w:szCs w:val="22"/>
          <w:lang w:val="es-ES"/>
        </w:rPr>
        <w:t>OS</w:t>
      </w:r>
      <w:r w:rsidRPr="00551384">
        <w:rPr>
          <w:rFonts w:cs="Arial"/>
          <w:b/>
          <w:sz w:val="22"/>
          <w:szCs w:val="22"/>
          <w:lang w:val="es-ES"/>
        </w:rPr>
        <w:t xml:space="preserve"> Y CANTERAS EN LA JURISDICCIÓN DEL CANTÓN LA JOYA DE LOS SACHAS</w:t>
      </w:r>
      <w:bookmarkEnd w:id="2"/>
    </w:p>
    <w:p w14:paraId="08D34793" w14:textId="2C6D776B" w:rsidR="003727AD" w:rsidRPr="00551384" w:rsidRDefault="003727AD" w:rsidP="00551384">
      <w:pPr>
        <w:spacing w:line="276" w:lineRule="auto"/>
        <w:jc w:val="both"/>
        <w:rPr>
          <w:rFonts w:cs="Arial"/>
          <w:b/>
          <w:sz w:val="22"/>
          <w:szCs w:val="22"/>
          <w:lang w:val="es-ES"/>
        </w:rPr>
      </w:pPr>
    </w:p>
    <w:p w14:paraId="0E424E30" w14:textId="77777777" w:rsidR="00055267" w:rsidRPr="00C27D18" w:rsidRDefault="00055267" w:rsidP="00C27D18">
      <w:pPr>
        <w:spacing w:line="276" w:lineRule="auto"/>
        <w:jc w:val="center"/>
        <w:rPr>
          <w:rFonts w:cs="Arial"/>
          <w:b/>
          <w:sz w:val="22"/>
          <w:szCs w:val="22"/>
          <w:lang w:val="es-ES"/>
        </w:rPr>
      </w:pPr>
    </w:p>
    <w:p w14:paraId="07F6F0EC" w14:textId="77777777" w:rsidR="00CF5D28" w:rsidRPr="00C27D18" w:rsidRDefault="00CF5D28" w:rsidP="00C27D18">
      <w:pPr>
        <w:pStyle w:val="Ttulo1"/>
        <w:spacing w:before="0" w:line="276" w:lineRule="auto"/>
        <w:jc w:val="center"/>
        <w:rPr>
          <w:rFonts w:ascii="Arial" w:hAnsi="Arial" w:cs="Arial"/>
          <w:b/>
          <w:color w:val="auto"/>
          <w:sz w:val="22"/>
          <w:szCs w:val="22"/>
          <w:lang w:val="es-ES"/>
        </w:rPr>
      </w:pPr>
      <w:r w:rsidRPr="00C27D18">
        <w:rPr>
          <w:rFonts w:ascii="Arial" w:hAnsi="Arial" w:cs="Arial"/>
          <w:b/>
          <w:color w:val="auto"/>
          <w:sz w:val="22"/>
          <w:szCs w:val="22"/>
          <w:lang w:val="es-ES"/>
        </w:rPr>
        <w:t>TÍTULO I</w:t>
      </w:r>
    </w:p>
    <w:p w14:paraId="278531B4" w14:textId="3CD99479" w:rsidR="00CF5D28" w:rsidRPr="00C27D18" w:rsidRDefault="000D005A" w:rsidP="00C27D18">
      <w:pPr>
        <w:pStyle w:val="Ttulo1"/>
        <w:spacing w:before="0" w:line="276" w:lineRule="auto"/>
        <w:jc w:val="center"/>
        <w:rPr>
          <w:rFonts w:ascii="Arial" w:hAnsi="Arial" w:cs="Arial"/>
          <w:b/>
          <w:color w:val="auto"/>
          <w:sz w:val="22"/>
          <w:szCs w:val="22"/>
          <w:lang w:val="es-ES"/>
        </w:rPr>
      </w:pPr>
      <w:bookmarkStart w:id="3" w:name="_Hlk151660825"/>
      <w:r w:rsidRPr="00C27D18">
        <w:rPr>
          <w:rFonts w:ascii="Arial" w:hAnsi="Arial" w:cs="Arial"/>
          <w:b/>
          <w:color w:val="auto"/>
          <w:sz w:val="22"/>
          <w:szCs w:val="22"/>
          <w:lang w:val="es-ES"/>
        </w:rPr>
        <w:t>DISPOSICIONES FUNDAMENTALES</w:t>
      </w:r>
    </w:p>
    <w:p w14:paraId="2D709934" w14:textId="77777777" w:rsidR="00642B18" w:rsidRPr="00551384" w:rsidRDefault="00642B18" w:rsidP="00551384">
      <w:pPr>
        <w:spacing w:line="276" w:lineRule="auto"/>
        <w:jc w:val="center"/>
        <w:rPr>
          <w:rFonts w:cs="Arial"/>
          <w:b/>
          <w:sz w:val="22"/>
          <w:szCs w:val="22"/>
          <w:lang w:val="es-ES"/>
        </w:rPr>
      </w:pPr>
    </w:p>
    <w:bookmarkEnd w:id="3"/>
    <w:p w14:paraId="37BD6E80" w14:textId="77777777" w:rsidR="00056594" w:rsidRPr="00551384" w:rsidRDefault="00C7066E" w:rsidP="00551384">
      <w:pPr>
        <w:spacing w:line="276" w:lineRule="auto"/>
        <w:jc w:val="center"/>
        <w:outlineLvl w:val="0"/>
        <w:rPr>
          <w:rFonts w:cs="Arial"/>
          <w:b/>
          <w:sz w:val="22"/>
          <w:szCs w:val="22"/>
          <w:lang w:val="es-ES"/>
        </w:rPr>
      </w:pPr>
      <w:r w:rsidRPr="00551384">
        <w:rPr>
          <w:rFonts w:cs="Arial"/>
          <w:b/>
          <w:sz w:val="22"/>
          <w:szCs w:val="22"/>
          <w:lang w:val="es-ES"/>
        </w:rPr>
        <w:t>CAP</w:t>
      </w:r>
      <w:r w:rsidR="00262256" w:rsidRPr="00551384">
        <w:rPr>
          <w:rFonts w:cs="Arial"/>
          <w:b/>
          <w:sz w:val="22"/>
          <w:szCs w:val="22"/>
          <w:lang w:val="es-ES"/>
        </w:rPr>
        <w:t>Í</w:t>
      </w:r>
      <w:r w:rsidR="00B06085" w:rsidRPr="00551384">
        <w:rPr>
          <w:rFonts w:cs="Arial"/>
          <w:b/>
          <w:sz w:val="22"/>
          <w:szCs w:val="22"/>
          <w:lang w:val="es-ES"/>
        </w:rPr>
        <w:t xml:space="preserve">TULO I </w:t>
      </w:r>
    </w:p>
    <w:p w14:paraId="7944F100" w14:textId="41CA4F0A" w:rsidR="00056594" w:rsidRPr="00551384" w:rsidRDefault="00B06085" w:rsidP="00551384">
      <w:pPr>
        <w:pStyle w:val="Ttulo2"/>
        <w:spacing w:line="276" w:lineRule="auto"/>
        <w:jc w:val="center"/>
        <w:rPr>
          <w:rFonts w:ascii="Arial" w:eastAsia="SimSun" w:hAnsi="Arial" w:cs="Arial"/>
          <w:b/>
          <w:bCs/>
          <w:color w:val="auto"/>
          <w:sz w:val="22"/>
          <w:szCs w:val="22"/>
          <w:lang w:val="es-ES" w:eastAsia="hi-IN" w:bidi="hi-IN"/>
        </w:rPr>
      </w:pPr>
      <w:r w:rsidRPr="00551384">
        <w:rPr>
          <w:rFonts w:ascii="Arial" w:eastAsia="SimSun" w:hAnsi="Arial" w:cs="Arial"/>
          <w:b/>
          <w:bCs/>
          <w:color w:val="auto"/>
          <w:sz w:val="22"/>
          <w:szCs w:val="22"/>
          <w:lang w:val="es-ES" w:eastAsia="hi-IN" w:bidi="hi-IN"/>
        </w:rPr>
        <w:t>LINEAMIENTOS GENERALES</w:t>
      </w:r>
    </w:p>
    <w:p w14:paraId="64DE784C" w14:textId="77777777" w:rsidR="00262256" w:rsidRPr="00551384" w:rsidRDefault="00262256" w:rsidP="00551384">
      <w:pPr>
        <w:widowControl w:val="0"/>
        <w:spacing w:line="276" w:lineRule="auto"/>
        <w:jc w:val="center"/>
        <w:rPr>
          <w:rFonts w:eastAsia="SimSun" w:cs="Arial"/>
          <w:b/>
          <w:bCs/>
          <w:sz w:val="22"/>
          <w:szCs w:val="22"/>
          <w:u w:val="single"/>
          <w:lang w:val="es-ES" w:eastAsia="hi-IN" w:bidi="hi-IN"/>
        </w:rPr>
      </w:pPr>
    </w:p>
    <w:p w14:paraId="626FD119" w14:textId="151615FC" w:rsidR="00EE7F75" w:rsidRDefault="005947C8" w:rsidP="00551384">
      <w:pPr>
        <w:spacing w:line="276" w:lineRule="auto"/>
        <w:jc w:val="both"/>
        <w:rPr>
          <w:rFonts w:eastAsia="Calibri" w:cs="Arial"/>
          <w:sz w:val="22"/>
          <w:szCs w:val="22"/>
          <w:lang w:eastAsia="es-EC"/>
        </w:rPr>
      </w:pPr>
      <w:r w:rsidRPr="00551384">
        <w:rPr>
          <w:rFonts w:cs="Arial"/>
          <w:b/>
          <w:sz w:val="22"/>
          <w:szCs w:val="22"/>
          <w:lang w:val="es-ES"/>
        </w:rPr>
        <w:t xml:space="preserve">Art. 1.- </w:t>
      </w:r>
      <w:r w:rsidR="00C67DC3" w:rsidRPr="00551384">
        <w:rPr>
          <w:rFonts w:cs="Arial"/>
          <w:b/>
          <w:sz w:val="22"/>
          <w:szCs w:val="22"/>
          <w:lang w:val="es-ES"/>
        </w:rPr>
        <w:t>Objeto. -</w:t>
      </w:r>
      <w:r w:rsidR="00ED03F8" w:rsidRPr="00551384">
        <w:rPr>
          <w:rFonts w:cs="Arial"/>
          <w:sz w:val="22"/>
          <w:szCs w:val="22"/>
          <w:lang w:val="es-ES"/>
        </w:rPr>
        <w:t xml:space="preserve"> </w:t>
      </w:r>
      <w:r w:rsidR="0021302B" w:rsidRPr="00551384">
        <w:rPr>
          <w:rFonts w:eastAsia="Calibri" w:cs="Arial"/>
          <w:sz w:val="22"/>
          <w:szCs w:val="22"/>
          <w:lang w:eastAsia="es-EC"/>
        </w:rPr>
        <w:t xml:space="preserve">La presente Ordenanza tiene por objeto </w:t>
      </w:r>
      <w:r w:rsidR="00642B18" w:rsidRPr="00551384">
        <w:rPr>
          <w:rFonts w:eastAsia="Calibri" w:cs="Arial"/>
          <w:sz w:val="22"/>
          <w:szCs w:val="22"/>
          <w:lang w:eastAsia="es-EC"/>
        </w:rPr>
        <w:t>establecer la normativa y el procedimiento para</w:t>
      </w:r>
      <w:r w:rsidR="00F56CCF">
        <w:rPr>
          <w:rFonts w:eastAsia="Calibri" w:cs="Arial"/>
          <w:sz w:val="22"/>
          <w:szCs w:val="22"/>
          <w:lang w:eastAsia="es-EC"/>
        </w:rPr>
        <w:t xml:space="preserve"> </w:t>
      </w:r>
      <w:r w:rsidR="0021302B" w:rsidRPr="00551384">
        <w:rPr>
          <w:rFonts w:eastAsia="Calibri" w:cs="Arial"/>
          <w:sz w:val="22"/>
          <w:szCs w:val="22"/>
          <w:lang w:eastAsia="es-EC"/>
        </w:rPr>
        <w:t xml:space="preserve">regular, autorizar y controlar la explotación, </w:t>
      </w:r>
      <w:r w:rsidR="00110BE3">
        <w:rPr>
          <w:rFonts w:eastAsia="Calibri" w:cs="Arial"/>
          <w:sz w:val="22"/>
          <w:szCs w:val="22"/>
          <w:lang w:eastAsia="es-EC"/>
        </w:rPr>
        <w:t>procesamiento</w:t>
      </w:r>
      <w:r w:rsidR="0021302B" w:rsidRPr="00551384">
        <w:rPr>
          <w:rFonts w:eastAsia="Calibri" w:cs="Arial"/>
          <w:sz w:val="22"/>
          <w:szCs w:val="22"/>
          <w:lang w:eastAsia="es-EC"/>
        </w:rPr>
        <w:t>, almacenamiento y transporte de materiales áridos y pétreos que se encuentren en los lechos de ríos, lag</w:t>
      </w:r>
      <w:r w:rsidR="00176128">
        <w:rPr>
          <w:rFonts w:eastAsia="Calibri" w:cs="Arial"/>
          <w:sz w:val="22"/>
          <w:szCs w:val="22"/>
          <w:lang w:eastAsia="es-EC"/>
        </w:rPr>
        <w:t>o</w:t>
      </w:r>
      <w:r w:rsidR="0021302B" w:rsidRPr="00551384">
        <w:rPr>
          <w:rFonts w:eastAsia="Calibri" w:cs="Arial"/>
          <w:sz w:val="22"/>
          <w:szCs w:val="22"/>
          <w:lang w:eastAsia="es-EC"/>
        </w:rPr>
        <w:t>s y canteras dentro de la jurisdicción del cantón La Joya de los Sachas. Asimismo, establece los procedimientos para la consulta previa y para la gestión ambiental integral, conforme a las competencias del Gobierno Autónomo Descentralizado Municipal como Autoridad Ambiental de Aplicación Responsable (AAAr), con el fin de prevenir, mitigar y remediar los impactos ambientales derivados de la actividad minera.</w:t>
      </w:r>
    </w:p>
    <w:p w14:paraId="14CA2C2C" w14:textId="77777777" w:rsidR="00F56CCF" w:rsidRDefault="00F56CCF" w:rsidP="00551384">
      <w:pPr>
        <w:spacing w:line="276" w:lineRule="auto"/>
        <w:jc w:val="both"/>
        <w:rPr>
          <w:rFonts w:eastAsia="Calibri" w:cs="Arial"/>
          <w:sz w:val="22"/>
          <w:szCs w:val="22"/>
          <w:lang w:eastAsia="es-EC"/>
        </w:rPr>
      </w:pPr>
    </w:p>
    <w:p w14:paraId="6687350B" w14:textId="1EA8E1EE" w:rsidR="00056594" w:rsidRPr="00551384" w:rsidRDefault="00B06085" w:rsidP="00551384">
      <w:pPr>
        <w:widowControl w:val="0"/>
        <w:spacing w:line="276" w:lineRule="auto"/>
        <w:jc w:val="both"/>
        <w:rPr>
          <w:rFonts w:cs="Arial"/>
          <w:sz w:val="22"/>
          <w:szCs w:val="22"/>
          <w:lang w:val="es-ES"/>
        </w:rPr>
      </w:pPr>
      <w:r w:rsidRPr="00551384">
        <w:rPr>
          <w:rFonts w:cs="Arial"/>
          <w:b/>
          <w:sz w:val="22"/>
          <w:szCs w:val="22"/>
          <w:lang w:val="es-ES"/>
        </w:rPr>
        <w:t xml:space="preserve">Art. 2.- </w:t>
      </w:r>
      <w:r w:rsidR="00ED03F8" w:rsidRPr="00551384">
        <w:rPr>
          <w:rFonts w:cs="Arial"/>
          <w:b/>
          <w:sz w:val="22"/>
          <w:szCs w:val="22"/>
          <w:lang w:val="es-ES"/>
        </w:rPr>
        <w:t>Alcance. -</w:t>
      </w:r>
      <w:r w:rsidRPr="00551384">
        <w:rPr>
          <w:rFonts w:cs="Arial"/>
          <w:b/>
          <w:sz w:val="22"/>
          <w:szCs w:val="22"/>
          <w:lang w:val="es-ES"/>
        </w:rPr>
        <w:t xml:space="preserve"> </w:t>
      </w:r>
      <w:r w:rsidR="0021302B" w:rsidRPr="00551384">
        <w:rPr>
          <w:rFonts w:cs="Arial"/>
          <w:sz w:val="22"/>
          <w:szCs w:val="22"/>
        </w:rPr>
        <w:t>En ejercicio de sus competencias constitucionales y legales, el GAD Municipal del cantón La Joya de los Sachas podrá:</w:t>
      </w:r>
    </w:p>
    <w:p w14:paraId="3EF54D35" w14:textId="77777777" w:rsidR="00395879" w:rsidRPr="00551384" w:rsidRDefault="00395879" w:rsidP="00551384">
      <w:pPr>
        <w:widowControl w:val="0"/>
        <w:spacing w:line="276" w:lineRule="auto"/>
        <w:jc w:val="both"/>
        <w:rPr>
          <w:rFonts w:cs="Arial"/>
          <w:sz w:val="22"/>
          <w:szCs w:val="22"/>
          <w:lang w:val="es-ES"/>
        </w:rPr>
      </w:pPr>
    </w:p>
    <w:p w14:paraId="0D356E23" w14:textId="7AF2805F" w:rsidR="0021302B" w:rsidRPr="00551384" w:rsidRDefault="0021302B" w:rsidP="00450D20">
      <w:pPr>
        <w:pStyle w:val="Cuadrculamedia1-nfasis21"/>
        <w:numPr>
          <w:ilvl w:val="0"/>
          <w:numId w:val="34"/>
        </w:numPr>
        <w:spacing w:before="0"/>
        <w:rPr>
          <w:lang w:val="es-EC"/>
        </w:rPr>
      </w:pPr>
      <w:r w:rsidRPr="00551384">
        <w:rPr>
          <w:lang w:val="es-EC"/>
        </w:rPr>
        <w:t>Otorgar, administrar, controlar y extinguir derechos mineros sobre materiales áridos y pétreos ubicados dentro de su jurisdicción;</w:t>
      </w:r>
    </w:p>
    <w:p w14:paraId="753C644B" w14:textId="6AA49F3C" w:rsidR="0021302B" w:rsidRPr="00551384" w:rsidRDefault="0021302B" w:rsidP="00450D20">
      <w:pPr>
        <w:pStyle w:val="Cuadrculamedia1-nfasis21"/>
        <w:numPr>
          <w:ilvl w:val="0"/>
          <w:numId w:val="34"/>
        </w:numPr>
        <w:spacing w:before="0"/>
        <w:rPr>
          <w:lang w:val="es-EC"/>
        </w:rPr>
      </w:pPr>
      <w:r w:rsidRPr="00551384">
        <w:rPr>
          <w:lang w:val="es-EC"/>
        </w:rPr>
        <w:t xml:space="preserve">Autorizar y fiscalizar las actividades de explotación, </w:t>
      </w:r>
      <w:r w:rsidR="00055C0B" w:rsidRPr="00055C0B">
        <w:rPr>
          <w:rFonts w:eastAsia="Calibri"/>
        </w:rPr>
        <w:t>procesamiento</w:t>
      </w:r>
      <w:r w:rsidRPr="00551384">
        <w:rPr>
          <w:lang w:val="es-EC"/>
        </w:rPr>
        <w:t xml:space="preserve"> y almacenamiento de estos materiales;</w:t>
      </w:r>
    </w:p>
    <w:p w14:paraId="22F0D189" w14:textId="4CD32C3F" w:rsidR="0021302B" w:rsidRPr="00551384" w:rsidRDefault="0021302B" w:rsidP="00450D20">
      <w:pPr>
        <w:pStyle w:val="Cuadrculamedia1-nfasis21"/>
        <w:numPr>
          <w:ilvl w:val="0"/>
          <w:numId w:val="34"/>
        </w:numPr>
        <w:spacing w:before="0"/>
        <w:rPr>
          <w:lang w:val="es-EC"/>
        </w:rPr>
      </w:pPr>
      <w:r w:rsidRPr="00551384">
        <w:rPr>
          <w:lang w:val="es-EC"/>
        </w:rPr>
        <w:t>Controlar el transporte y movilización de materiales áridos y pétreos en el territorio cantonal;</w:t>
      </w:r>
    </w:p>
    <w:p w14:paraId="4029EF44" w14:textId="3315D0BB" w:rsidR="00AA7D0D" w:rsidRPr="00551384" w:rsidRDefault="0021302B" w:rsidP="00450D20">
      <w:pPr>
        <w:pStyle w:val="Cuadrculamedia1-nfasis21"/>
        <w:numPr>
          <w:ilvl w:val="0"/>
          <w:numId w:val="34"/>
        </w:numPr>
        <w:spacing w:before="0"/>
        <w:rPr>
          <w:lang w:val="es-EC"/>
        </w:rPr>
      </w:pPr>
      <w:r w:rsidRPr="00551384">
        <w:rPr>
          <w:lang w:val="es-EC"/>
        </w:rPr>
        <w:t>Promover la gestión ambiental, conforme al Sistema Nacional Descentralizado de Gestión Ambiental y al Plan de Desarrollo y Ordenamiento Territorial (PD</w:t>
      </w:r>
      <w:r w:rsidR="00F56CCF">
        <w:rPr>
          <w:lang w:val="es-EC"/>
        </w:rPr>
        <w:t>y</w:t>
      </w:r>
      <w:r w:rsidRPr="00551384">
        <w:rPr>
          <w:lang w:val="es-EC"/>
        </w:rPr>
        <w:t>OT).</w:t>
      </w:r>
    </w:p>
    <w:p w14:paraId="110BDF5E" w14:textId="77777777" w:rsidR="0021302B" w:rsidRPr="00551384" w:rsidRDefault="0021302B" w:rsidP="00551384">
      <w:pPr>
        <w:pStyle w:val="Cuadrculamedia1-nfasis21"/>
        <w:numPr>
          <w:ilvl w:val="0"/>
          <w:numId w:val="0"/>
        </w:numPr>
        <w:spacing w:before="0"/>
        <w:ind w:left="720" w:hanging="360"/>
      </w:pPr>
    </w:p>
    <w:p w14:paraId="2302A3FB" w14:textId="57D22F44" w:rsidR="00A92BC1" w:rsidRPr="00551384" w:rsidRDefault="009F4830" w:rsidP="00551384">
      <w:pPr>
        <w:spacing w:line="276" w:lineRule="auto"/>
        <w:jc w:val="both"/>
        <w:rPr>
          <w:rFonts w:cs="Arial"/>
          <w:sz w:val="22"/>
          <w:szCs w:val="22"/>
        </w:rPr>
      </w:pPr>
      <w:r w:rsidRPr="00551384">
        <w:rPr>
          <w:rFonts w:cs="Arial"/>
          <w:b/>
          <w:sz w:val="22"/>
          <w:szCs w:val="22"/>
          <w:lang w:val="es-ES"/>
        </w:rPr>
        <w:t>Art.</w:t>
      </w:r>
      <w:r w:rsidR="00B06085" w:rsidRPr="00551384">
        <w:rPr>
          <w:rFonts w:cs="Arial"/>
          <w:b/>
          <w:sz w:val="22"/>
          <w:szCs w:val="22"/>
          <w:lang w:val="es-ES"/>
        </w:rPr>
        <w:t xml:space="preserve"> 3.- Ámbito de </w:t>
      </w:r>
      <w:r w:rsidR="00ED03F8" w:rsidRPr="00551384">
        <w:rPr>
          <w:rFonts w:cs="Arial"/>
          <w:b/>
          <w:sz w:val="22"/>
          <w:szCs w:val="22"/>
          <w:lang w:val="es-ES"/>
        </w:rPr>
        <w:t>Aplicación. -</w:t>
      </w:r>
      <w:r w:rsidRPr="00551384">
        <w:rPr>
          <w:rFonts w:cs="Arial"/>
          <w:b/>
          <w:sz w:val="22"/>
          <w:szCs w:val="22"/>
          <w:lang w:val="es-ES"/>
        </w:rPr>
        <w:t xml:space="preserve"> </w:t>
      </w:r>
      <w:r w:rsidR="0021302B" w:rsidRPr="00551384">
        <w:rPr>
          <w:rFonts w:cs="Arial"/>
          <w:sz w:val="22"/>
          <w:szCs w:val="22"/>
        </w:rPr>
        <w:t xml:space="preserve">La presente Ordenanza es de aplicación obligatoria para todas las personas naturales o jurídicas, nacionales o extranjeras, públicas, privadas, comunitarias, mixtas o de autogestión que desarrollen actividades de explotación, </w:t>
      </w:r>
      <w:r w:rsidR="00055C0B" w:rsidRPr="00055C0B">
        <w:rPr>
          <w:rFonts w:eastAsia="Calibri" w:cs="Arial"/>
          <w:sz w:val="22"/>
          <w:szCs w:val="22"/>
        </w:rPr>
        <w:t>procesamiento</w:t>
      </w:r>
      <w:r w:rsidR="0021302B" w:rsidRPr="00551384">
        <w:rPr>
          <w:rFonts w:cs="Arial"/>
          <w:sz w:val="22"/>
          <w:szCs w:val="22"/>
        </w:rPr>
        <w:t>, almacenamiento o transporte de materiales áridos y pétreos en el cantón La Joya de los Sachas. Se exceptúan de su aplicación los minerales metálicos y no metálicos distintos de los materiales áridos y pétreos.</w:t>
      </w:r>
    </w:p>
    <w:p w14:paraId="4CC7FFA8" w14:textId="77777777" w:rsidR="0021302B" w:rsidRPr="00551384" w:rsidRDefault="0021302B" w:rsidP="00551384">
      <w:pPr>
        <w:spacing w:line="276" w:lineRule="auto"/>
        <w:jc w:val="both"/>
        <w:rPr>
          <w:rFonts w:eastAsia="Calibri" w:cs="Arial"/>
          <w:sz w:val="22"/>
          <w:szCs w:val="22"/>
          <w:lang w:val="es-ES"/>
        </w:rPr>
      </w:pPr>
    </w:p>
    <w:p w14:paraId="22EEBD22" w14:textId="7E5A0E8A" w:rsidR="00B8722E" w:rsidRPr="00551384" w:rsidRDefault="00B8722E" w:rsidP="00551384">
      <w:pPr>
        <w:spacing w:line="276" w:lineRule="auto"/>
        <w:jc w:val="both"/>
        <w:rPr>
          <w:rFonts w:cs="Arial"/>
          <w:sz w:val="22"/>
          <w:szCs w:val="22"/>
        </w:rPr>
      </w:pPr>
      <w:r w:rsidRPr="00551384">
        <w:rPr>
          <w:rFonts w:cs="Arial"/>
          <w:b/>
          <w:sz w:val="22"/>
          <w:szCs w:val="22"/>
          <w:lang w:val="es-ES"/>
        </w:rPr>
        <w:t xml:space="preserve">Art. 4.- </w:t>
      </w:r>
      <w:r w:rsidR="0021302B" w:rsidRPr="00551384">
        <w:rPr>
          <w:rFonts w:eastAsia="SimSun" w:cs="Arial"/>
          <w:b/>
          <w:sz w:val="22"/>
          <w:szCs w:val="22"/>
          <w:lang w:val="es-ES" w:eastAsia="hi-IN" w:bidi="hi-IN"/>
        </w:rPr>
        <w:t>P</w:t>
      </w:r>
      <w:r w:rsidRPr="00551384">
        <w:rPr>
          <w:rFonts w:eastAsia="SimSun" w:cs="Arial"/>
          <w:b/>
          <w:sz w:val="22"/>
          <w:szCs w:val="22"/>
          <w:lang w:val="es-ES" w:eastAsia="hi-IN" w:bidi="hi-IN"/>
        </w:rPr>
        <w:t>rincipios</w:t>
      </w:r>
      <w:r w:rsidR="0021302B" w:rsidRPr="00551384">
        <w:rPr>
          <w:rFonts w:eastAsia="SimSun" w:cs="Arial"/>
          <w:b/>
          <w:sz w:val="22"/>
          <w:szCs w:val="22"/>
          <w:lang w:val="es-ES" w:eastAsia="hi-IN" w:bidi="hi-IN"/>
        </w:rPr>
        <w:t xml:space="preserve"> rectores</w:t>
      </w:r>
      <w:r w:rsidRPr="00551384">
        <w:rPr>
          <w:rFonts w:eastAsia="SimSun" w:cs="Arial"/>
          <w:b/>
          <w:sz w:val="22"/>
          <w:szCs w:val="22"/>
          <w:lang w:val="es-ES" w:eastAsia="hi-IN" w:bidi="hi-IN"/>
        </w:rPr>
        <w:t xml:space="preserve">. - </w:t>
      </w:r>
      <w:r w:rsidR="0021302B" w:rsidRPr="00551384">
        <w:rPr>
          <w:rFonts w:cs="Arial"/>
          <w:sz w:val="22"/>
          <w:szCs w:val="22"/>
        </w:rPr>
        <w:t>La regulación y control de las actividades objeto de esta Ordenanza se sujeta a los siguientes principios constitucionales y legales:</w:t>
      </w:r>
    </w:p>
    <w:p w14:paraId="36A63676" w14:textId="77777777" w:rsidR="0021302B" w:rsidRPr="00551384" w:rsidRDefault="0021302B" w:rsidP="00551384">
      <w:pPr>
        <w:spacing w:line="276" w:lineRule="auto"/>
        <w:jc w:val="both"/>
        <w:rPr>
          <w:rFonts w:cs="Arial"/>
          <w:sz w:val="22"/>
          <w:szCs w:val="22"/>
          <w:lang w:val="es-ES"/>
        </w:rPr>
      </w:pPr>
    </w:p>
    <w:p w14:paraId="08C8CFB5" w14:textId="77777777" w:rsidR="0021302B" w:rsidRPr="00551384" w:rsidRDefault="0021302B" w:rsidP="00450D20">
      <w:pPr>
        <w:pStyle w:val="Prrafodelista"/>
        <w:widowControl w:val="0"/>
        <w:numPr>
          <w:ilvl w:val="0"/>
          <w:numId w:val="35"/>
        </w:numPr>
        <w:spacing w:line="276" w:lineRule="auto"/>
        <w:jc w:val="both"/>
        <w:rPr>
          <w:rFonts w:eastAsia="Calibri" w:cs="Arial"/>
          <w:sz w:val="22"/>
          <w:szCs w:val="22"/>
          <w:lang w:val="es-ES"/>
        </w:rPr>
      </w:pPr>
      <w:r w:rsidRPr="00551384">
        <w:rPr>
          <w:rFonts w:eastAsia="Calibri" w:cs="Arial"/>
          <w:sz w:val="22"/>
          <w:szCs w:val="22"/>
        </w:rPr>
        <w:t>Sostenibilidad ambiental, prevención, precaución y eficiencia;</w:t>
      </w:r>
    </w:p>
    <w:p w14:paraId="75B83EFE" w14:textId="77777777" w:rsidR="0021302B" w:rsidRPr="00551384" w:rsidRDefault="0021302B" w:rsidP="00450D20">
      <w:pPr>
        <w:pStyle w:val="Prrafodelista"/>
        <w:widowControl w:val="0"/>
        <w:numPr>
          <w:ilvl w:val="0"/>
          <w:numId w:val="35"/>
        </w:numPr>
        <w:spacing w:line="276" w:lineRule="auto"/>
        <w:jc w:val="both"/>
        <w:rPr>
          <w:rFonts w:eastAsia="Calibri" w:cs="Arial"/>
          <w:sz w:val="22"/>
          <w:szCs w:val="22"/>
          <w:lang w:val="es-ES"/>
        </w:rPr>
      </w:pPr>
      <w:r w:rsidRPr="00551384">
        <w:rPr>
          <w:rFonts w:eastAsia="Calibri" w:cs="Arial"/>
          <w:sz w:val="22"/>
          <w:szCs w:val="22"/>
        </w:rPr>
        <w:t>Inalienabilidad, imprescriptibilidad e inembargabilidad del recurso minero;</w:t>
      </w:r>
    </w:p>
    <w:p w14:paraId="7C80ED79" w14:textId="77777777" w:rsidR="0021302B" w:rsidRPr="00551384" w:rsidRDefault="0021302B" w:rsidP="00450D20">
      <w:pPr>
        <w:pStyle w:val="Prrafodelista"/>
        <w:widowControl w:val="0"/>
        <w:numPr>
          <w:ilvl w:val="0"/>
          <w:numId w:val="35"/>
        </w:numPr>
        <w:spacing w:line="276" w:lineRule="auto"/>
        <w:jc w:val="both"/>
        <w:rPr>
          <w:rFonts w:eastAsia="Calibri" w:cs="Arial"/>
          <w:sz w:val="22"/>
          <w:szCs w:val="22"/>
          <w:lang w:val="es-ES"/>
        </w:rPr>
      </w:pPr>
      <w:r w:rsidRPr="00551384">
        <w:rPr>
          <w:rFonts w:eastAsia="Calibri" w:cs="Arial"/>
          <w:sz w:val="22"/>
          <w:szCs w:val="22"/>
        </w:rPr>
        <w:t>Derecho a un ambiente sano y ecológicamente equilibrado (Sumak Kawsay);</w:t>
      </w:r>
    </w:p>
    <w:p w14:paraId="3A39F41C" w14:textId="77777777" w:rsidR="0021302B" w:rsidRPr="00551384" w:rsidRDefault="0021302B" w:rsidP="00450D20">
      <w:pPr>
        <w:pStyle w:val="Prrafodelista"/>
        <w:widowControl w:val="0"/>
        <w:numPr>
          <w:ilvl w:val="0"/>
          <w:numId w:val="35"/>
        </w:numPr>
        <w:spacing w:line="276" w:lineRule="auto"/>
        <w:jc w:val="both"/>
        <w:rPr>
          <w:rFonts w:eastAsia="Calibri" w:cs="Arial"/>
          <w:sz w:val="22"/>
          <w:szCs w:val="22"/>
          <w:lang w:val="es-ES"/>
        </w:rPr>
      </w:pPr>
      <w:r w:rsidRPr="00551384">
        <w:rPr>
          <w:rFonts w:eastAsia="Calibri" w:cs="Arial"/>
          <w:sz w:val="22"/>
          <w:szCs w:val="22"/>
        </w:rPr>
        <w:t>Protección de los derechos de las comunidades, pueblos y nacionalidades;</w:t>
      </w:r>
    </w:p>
    <w:p w14:paraId="6A59D47E" w14:textId="6054EA6E" w:rsidR="0021302B" w:rsidRPr="00551384" w:rsidRDefault="0021302B" w:rsidP="00450D20">
      <w:pPr>
        <w:pStyle w:val="Prrafodelista"/>
        <w:widowControl w:val="0"/>
        <w:numPr>
          <w:ilvl w:val="0"/>
          <w:numId w:val="35"/>
        </w:numPr>
        <w:spacing w:line="276" w:lineRule="auto"/>
        <w:jc w:val="both"/>
        <w:rPr>
          <w:rFonts w:eastAsia="Calibri" w:cs="Arial"/>
          <w:sz w:val="22"/>
          <w:szCs w:val="22"/>
          <w:lang w:val="es-ES"/>
        </w:rPr>
      </w:pPr>
      <w:r w:rsidRPr="00551384">
        <w:rPr>
          <w:rFonts w:eastAsia="Calibri" w:cs="Arial"/>
          <w:sz w:val="22"/>
          <w:szCs w:val="22"/>
        </w:rPr>
        <w:t>Participación ciudadana, control social y transparencia en la gestión pública;</w:t>
      </w:r>
    </w:p>
    <w:p w14:paraId="25A2EF08" w14:textId="1339CBC1" w:rsidR="0021302B" w:rsidRPr="00551384" w:rsidRDefault="0021302B" w:rsidP="00450D20">
      <w:pPr>
        <w:pStyle w:val="Prrafodelista"/>
        <w:widowControl w:val="0"/>
        <w:numPr>
          <w:ilvl w:val="0"/>
          <w:numId w:val="35"/>
        </w:numPr>
        <w:spacing w:line="276" w:lineRule="auto"/>
        <w:jc w:val="both"/>
        <w:rPr>
          <w:rFonts w:eastAsia="Calibri" w:cs="Arial"/>
          <w:sz w:val="22"/>
          <w:szCs w:val="22"/>
          <w:lang w:val="es-ES"/>
        </w:rPr>
      </w:pPr>
      <w:r w:rsidRPr="00551384">
        <w:rPr>
          <w:rFonts w:eastAsia="Calibri" w:cs="Arial"/>
          <w:sz w:val="22"/>
          <w:szCs w:val="22"/>
        </w:rPr>
        <w:t>Responsabilidad administrativa, civil y penal por daños ambientales.</w:t>
      </w:r>
    </w:p>
    <w:p w14:paraId="1DF3C2FE" w14:textId="77777777" w:rsidR="0021302B" w:rsidRPr="00551384" w:rsidRDefault="0021302B" w:rsidP="00551384">
      <w:pPr>
        <w:widowControl w:val="0"/>
        <w:spacing w:line="276" w:lineRule="auto"/>
        <w:jc w:val="both"/>
        <w:rPr>
          <w:rFonts w:eastAsia="Calibri" w:cs="Arial"/>
          <w:sz w:val="22"/>
          <w:szCs w:val="22"/>
          <w:lang w:val="es-ES"/>
        </w:rPr>
      </w:pPr>
    </w:p>
    <w:p w14:paraId="055E45F1" w14:textId="082411E7" w:rsidR="00195293" w:rsidRPr="00551384" w:rsidRDefault="00A97E18" w:rsidP="00551384">
      <w:pPr>
        <w:widowControl w:val="0"/>
        <w:spacing w:line="276" w:lineRule="auto"/>
        <w:jc w:val="both"/>
        <w:rPr>
          <w:rFonts w:eastAsia="SimSun" w:cs="Arial"/>
          <w:sz w:val="22"/>
          <w:szCs w:val="22"/>
          <w:lang w:val="es-ES" w:eastAsia="hi-IN" w:bidi="hi-IN"/>
        </w:rPr>
      </w:pPr>
      <w:r w:rsidRPr="00551384">
        <w:rPr>
          <w:rFonts w:eastAsia="SimSun" w:cs="Arial"/>
          <w:b/>
          <w:sz w:val="22"/>
          <w:szCs w:val="22"/>
          <w:lang w:val="es-ES" w:eastAsia="hi-IN" w:bidi="hi-IN"/>
        </w:rPr>
        <w:t>Art</w:t>
      </w:r>
      <w:r w:rsidR="009F4830" w:rsidRPr="00551384">
        <w:rPr>
          <w:rFonts w:eastAsia="SimSun" w:cs="Arial"/>
          <w:b/>
          <w:sz w:val="22"/>
          <w:szCs w:val="22"/>
          <w:lang w:val="es-ES" w:eastAsia="hi-IN" w:bidi="hi-IN"/>
        </w:rPr>
        <w:t>.</w:t>
      </w:r>
      <w:r w:rsidRPr="00551384">
        <w:rPr>
          <w:rFonts w:eastAsia="SimSun" w:cs="Arial"/>
          <w:b/>
          <w:sz w:val="22"/>
          <w:szCs w:val="22"/>
          <w:lang w:val="es-ES" w:eastAsia="hi-IN" w:bidi="hi-IN"/>
        </w:rPr>
        <w:t xml:space="preserve"> </w:t>
      </w:r>
      <w:r w:rsidR="005964E1" w:rsidRPr="00551384">
        <w:rPr>
          <w:rFonts w:eastAsia="SimSun" w:cs="Arial"/>
          <w:b/>
          <w:sz w:val="22"/>
          <w:szCs w:val="22"/>
          <w:lang w:val="es-ES" w:eastAsia="hi-IN" w:bidi="hi-IN"/>
        </w:rPr>
        <w:t>5</w:t>
      </w:r>
      <w:r w:rsidRPr="00551384">
        <w:rPr>
          <w:rFonts w:eastAsia="SimSun" w:cs="Arial"/>
          <w:b/>
          <w:sz w:val="22"/>
          <w:szCs w:val="22"/>
          <w:lang w:val="es-ES" w:eastAsia="hi-IN" w:bidi="hi-IN"/>
        </w:rPr>
        <w:t xml:space="preserve">.- </w:t>
      </w:r>
      <w:r w:rsidR="008E1DB0" w:rsidRPr="00551384">
        <w:rPr>
          <w:rFonts w:eastAsia="SimSun" w:cs="Arial"/>
          <w:b/>
          <w:sz w:val="22"/>
          <w:szCs w:val="22"/>
          <w:lang w:val="es-ES" w:eastAsia="hi-IN" w:bidi="hi-IN"/>
        </w:rPr>
        <w:t>Definiciones. –</w:t>
      </w:r>
      <w:r w:rsidRPr="00551384">
        <w:rPr>
          <w:rFonts w:eastAsia="SimSun" w:cs="Arial"/>
          <w:b/>
          <w:sz w:val="22"/>
          <w:szCs w:val="22"/>
          <w:lang w:val="es-ES" w:eastAsia="hi-IN" w:bidi="hi-IN"/>
        </w:rPr>
        <w:t xml:space="preserve"> </w:t>
      </w:r>
      <w:r w:rsidR="008E1DB0" w:rsidRPr="00551384">
        <w:rPr>
          <w:rFonts w:eastAsia="SimSun" w:cs="Arial"/>
          <w:bCs/>
          <w:sz w:val="22"/>
          <w:szCs w:val="22"/>
          <w:lang w:val="es-ES" w:eastAsia="hi-IN" w:bidi="hi-IN"/>
        </w:rPr>
        <w:t xml:space="preserve">Para mejor </w:t>
      </w:r>
      <w:r w:rsidR="007C68D1" w:rsidRPr="00551384">
        <w:rPr>
          <w:rFonts w:eastAsia="SimSun" w:cs="Arial"/>
          <w:bCs/>
          <w:sz w:val="22"/>
          <w:szCs w:val="22"/>
          <w:lang w:val="es-ES" w:eastAsia="hi-IN" w:bidi="hi-IN"/>
        </w:rPr>
        <w:t>comprensión</w:t>
      </w:r>
      <w:r w:rsidR="008E1DB0" w:rsidRPr="00551384">
        <w:rPr>
          <w:rFonts w:eastAsia="SimSun" w:cs="Arial"/>
          <w:bCs/>
          <w:sz w:val="22"/>
          <w:szCs w:val="22"/>
          <w:lang w:val="es-ES" w:eastAsia="hi-IN" w:bidi="hi-IN"/>
        </w:rPr>
        <w:t xml:space="preserve"> y aplicación de </w:t>
      </w:r>
      <w:r w:rsidRPr="00551384">
        <w:rPr>
          <w:rFonts w:eastAsia="SimSun" w:cs="Arial"/>
          <w:bCs/>
          <w:sz w:val="22"/>
          <w:szCs w:val="22"/>
          <w:lang w:val="es-ES" w:eastAsia="hi-IN" w:bidi="hi-IN"/>
        </w:rPr>
        <w:t xml:space="preserve">la presente ordenanza, </w:t>
      </w:r>
      <w:r w:rsidR="007C68D1" w:rsidRPr="00551384">
        <w:rPr>
          <w:rFonts w:eastAsia="SimSun" w:cs="Arial"/>
          <w:bCs/>
          <w:sz w:val="22"/>
          <w:szCs w:val="22"/>
          <w:lang w:val="es-ES" w:eastAsia="hi-IN" w:bidi="hi-IN"/>
        </w:rPr>
        <w:t>se determina las siguientes definiciones</w:t>
      </w:r>
      <w:r w:rsidR="007C68D1" w:rsidRPr="00551384">
        <w:rPr>
          <w:rFonts w:eastAsia="SimSun" w:cs="Arial"/>
          <w:sz w:val="22"/>
          <w:szCs w:val="22"/>
          <w:lang w:val="es-ES" w:eastAsia="hi-IN" w:bidi="hi-IN"/>
        </w:rPr>
        <w:t xml:space="preserve">: </w:t>
      </w:r>
    </w:p>
    <w:p w14:paraId="414629CC" w14:textId="77777777" w:rsidR="00642B18" w:rsidRPr="00551384" w:rsidRDefault="00642B18" w:rsidP="00551384">
      <w:pPr>
        <w:widowControl w:val="0"/>
        <w:spacing w:line="276" w:lineRule="auto"/>
        <w:jc w:val="both"/>
        <w:rPr>
          <w:rFonts w:eastAsia="SimSun" w:cs="Arial"/>
          <w:sz w:val="22"/>
          <w:szCs w:val="22"/>
          <w:lang w:val="es-ES" w:eastAsia="hi-IN" w:bidi="hi-IN"/>
        </w:rPr>
      </w:pPr>
    </w:p>
    <w:p w14:paraId="0CADD1C5" w14:textId="261A6C66" w:rsidR="00E43ADF" w:rsidRPr="00551384" w:rsidRDefault="00A97E18" w:rsidP="00551384">
      <w:pPr>
        <w:numPr>
          <w:ilvl w:val="0"/>
          <w:numId w:val="4"/>
        </w:numPr>
        <w:spacing w:line="276" w:lineRule="auto"/>
        <w:ind w:left="426"/>
        <w:jc w:val="both"/>
        <w:rPr>
          <w:rFonts w:cs="Arial"/>
          <w:b/>
          <w:sz w:val="22"/>
          <w:szCs w:val="22"/>
          <w:lang w:val="es-ES"/>
        </w:rPr>
      </w:pPr>
      <w:r w:rsidRPr="00551384">
        <w:rPr>
          <w:rFonts w:cs="Arial"/>
          <w:b/>
          <w:sz w:val="22"/>
          <w:szCs w:val="22"/>
          <w:lang w:val="es-ES"/>
        </w:rPr>
        <w:t xml:space="preserve">Área protegida: </w:t>
      </w:r>
      <w:r w:rsidRPr="00551384">
        <w:rPr>
          <w:rFonts w:cs="Arial"/>
          <w:bCs/>
          <w:sz w:val="22"/>
          <w:szCs w:val="22"/>
          <w:lang w:val="es-ES"/>
        </w:rPr>
        <w:t>Área de propiedad pública o privada, de relevancia ecológica,</w:t>
      </w:r>
      <w:r w:rsidRPr="00551384">
        <w:rPr>
          <w:rFonts w:cs="Arial"/>
          <w:sz w:val="22"/>
          <w:szCs w:val="22"/>
          <w:lang w:val="es-ES"/>
        </w:rPr>
        <w:t xml:space="preserve"> social, histórica, cultural y escénica, establecidas en el país de acuerdo con la</w:t>
      </w:r>
      <w:r w:rsidR="000207BD" w:rsidRPr="00551384">
        <w:rPr>
          <w:rFonts w:cs="Arial"/>
          <w:sz w:val="22"/>
          <w:szCs w:val="22"/>
          <w:lang w:val="es-ES"/>
        </w:rPr>
        <w:t xml:space="preserve"> </w:t>
      </w:r>
      <w:r w:rsidR="0014098F" w:rsidRPr="00551384">
        <w:rPr>
          <w:rFonts w:cs="Arial"/>
          <w:sz w:val="22"/>
          <w:szCs w:val="22"/>
          <w:lang w:val="es-ES"/>
        </w:rPr>
        <w:t>Constitución, Ley</w:t>
      </w:r>
      <w:r w:rsidR="000207BD" w:rsidRPr="00551384">
        <w:rPr>
          <w:rFonts w:cs="Arial"/>
          <w:sz w:val="22"/>
          <w:szCs w:val="22"/>
          <w:lang w:val="es-ES"/>
        </w:rPr>
        <w:t xml:space="preserve"> y </w:t>
      </w:r>
      <w:r w:rsidR="00866C44" w:rsidRPr="00551384">
        <w:rPr>
          <w:rFonts w:cs="Arial"/>
          <w:sz w:val="22"/>
          <w:szCs w:val="22"/>
          <w:lang w:val="es-ES"/>
        </w:rPr>
        <w:t>Ordenanzas</w:t>
      </w:r>
      <w:r w:rsidR="000207BD" w:rsidRPr="00551384">
        <w:rPr>
          <w:rFonts w:cs="Arial"/>
          <w:sz w:val="22"/>
          <w:szCs w:val="22"/>
          <w:lang w:val="es-ES"/>
        </w:rPr>
        <w:t xml:space="preserve"> Municipales</w:t>
      </w:r>
      <w:r w:rsidR="00866C44" w:rsidRPr="00551384">
        <w:rPr>
          <w:rFonts w:cs="Arial"/>
          <w:sz w:val="22"/>
          <w:szCs w:val="22"/>
          <w:lang w:val="es-ES"/>
        </w:rPr>
        <w:t xml:space="preserve">, </w:t>
      </w:r>
      <w:r w:rsidRPr="00551384">
        <w:rPr>
          <w:rFonts w:cs="Arial"/>
          <w:sz w:val="22"/>
          <w:szCs w:val="22"/>
          <w:lang w:val="es-ES"/>
        </w:rPr>
        <w:t>con el fin de impedir su destrucción y procurar el estudio y conservación de especies de plantas o animales, paisajes naturales y ecosistemas</w:t>
      </w:r>
      <w:r w:rsidR="00FD236F" w:rsidRPr="00551384">
        <w:rPr>
          <w:rFonts w:cs="Arial"/>
          <w:sz w:val="22"/>
          <w:szCs w:val="22"/>
          <w:lang w:val="es-ES"/>
        </w:rPr>
        <w:t>.</w:t>
      </w:r>
    </w:p>
    <w:p w14:paraId="03553448" w14:textId="589F2389" w:rsidR="00A97E18" w:rsidRPr="00551384" w:rsidRDefault="00A97E18" w:rsidP="00551384">
      <w:pPr>
        <w:pStyle w:val="Cuadrculamedia1-nfasis21"/>
        <w:numPr>
          <w:ilvl w:val="0"/>
          <w:numId w:val="4"/>
        </w:numPr>
        <w:spacing w:before="0"/>
        <w:ind w:left="426"/>
      </w:pPr>
      <w:r w:rsidRPr="00551384">
        <w:rPr>
          <w:b/>
        </w:rPr>
        <w:t xml:space="preserve">Áridos y pétreos: </w:t>
      </w:r>
      <w:r w:rsidRPr="00551384">
        <w:t xml:space="preserve">Para fines de aplicación de la presente Ordenanza, se considera material árido aquel que resulta de la disgregación y desgaste de las rocas y se caracteriza por su estabilidad química, resistencia mecánica y tamaño; y, se consideran materiales pétreos los macizos rocosos y agregados minerales que son suficientemente consistentes y resistentes a agentes atmosféricos. </w:t>
      </w:r>
      <w:r w:rsidR="00E459A3" w:rsidRPr="00551384">
        <w:t xml:space="preserve"> </w:t>
      </w:r>
      <w:r w:rsidRPr="00551384">
        <w:t xml:space="preserve">Tanto los materiales áridos como los materiales pétreos pueden ser utilizados como materia prima en actividades de construcción. </w:t>
      </w:r>
    </w:p>
    <w:p w14:paraId="68DCD3F9" w14:textId="77777777" w:rsidR="00264692" w:rsidRPr="00551384" w:rsidRDefault="00264692" w:rsidP="00551384">
      <w:pPr>
        <w:pStyle w:val="Prrafodelista"/>
        <w:numPr>
          <w:ilvl w:val="0"/>
          <w:numId w:val="4"/>
        </w:numPr>
        <w:spacing w:line="276" w:lineRule="auto"/>
        <w:jc w:val="both"/>
        <w:rPr>
          <w:rFonts w:cs="Arial"/>
          <w:sz w:val="22"/>
          <w:szCs w:val="22"/>
        </w:rPr>
      </w:pPr>
      <w:r w:rsidRPr="00551384">
        <w:rPr>
          <w:rFonts w:cs="Arial"/>
          <w:b/>
          <w:bCs/>
          <w:sz w:val="22"/>
          <w:szCs w:val="22"/>
        </w:rPr>
        <w:t>Auditoría ambiental</w:t>
      </w:r>
      <w:r w:rsidRPr="00551384">
        <w:rPr>
          <w:rFonts w:cs="Arial"/>
          <w:sz w:val="22"/>
          <w:szCs w:val="22"/>
        </w:rPr>
        <w:t>: Análisis, apreciación y verificación de la situación ambiental y del impacto de un proyecto minero determinado sobre el ambiente y el manejo sustentable de los recursos naturales, verificando, además, el cumplimiento de las leyes y regulaciones ambientales ecuatorianas, y/o del Plan de Manejo Ambiental.</w:t>
      </w:r>
    </w:p>
    <w:p w14:paraId="76C36D18" w14:textId="6F22DFAE" w:rsidR="00E459A3" w:rsidRPr="00551384" w:rsidRDefault="00A97E18" w:rsidP="00551384">
      <w:pPr>
        <w:pStyle w:val="Cuadrculamedia1-nfasis21"/>
        <w:numPr>
          <w:ilvl w:val="0"/>
          <w:numId w:val="4"/>
        </w:numPr>
        <w:spacing w:before="0"/>
        <w:ind w:left="426"/>
      </w:pPr>
      <w:r w:rsidRPr="00551384">
        <w:rPr>
          <w:b/>
        </w:rPr>
        <w:t xml:space="preserve">Banco: </w:t>
      </w:r>
      <w:r w:rsidRPr="00551384">
        <w:t>Escalón o unidad de explotación sobre la que se desarrolla el trabajo de explotación en las minas a cielo abierto.</w:t>
      </w:r>
    </w:p>
    <w:p w14:paraId="50F64521" w14:textId="55FBFD81" w:rsidR="0002346A" w:rsidRPr="00551384" w:rsidRDefault="00A97E18" w:rsidP="00551384">
      <w:pPr>
        <w:pStyle w:val="Cuadrculamedia1-nfasis21"/>
        <w:numPr>
          <w:ilvl w:val="0"/>
          <w:numId w:val="4"/>
        </w:numPr>
        <w:spacing w:before="0"/>
        <w:ind w:left="426"/>
      </w:pPr>
      <w:r w:rsidRPr="00551384">
        <w:rPr>
          <w:b/>
        </w:rPr>
        <w:t>Canteras</w:t>
      </w:r>
      <w:r w:rsidRPr="00551384">
        <w:rPr>
          <w:b/>
          <w:lang w:eastAsia="es-EC"/>
        </w:rPr>
        <w:t xml:space="preserve"> y materiales de construcción:</w:t>
      </w:r>
      <w:r w:rsidRPr="00551384">
        <w:rPr>
          <w:lang w:eastAsia="es-EC"/>
        </w:rPr>
        <w:t xml:space="preserve"> Entiéndase por cantera al depósito de materiales de construcción, o macizo constituido por una o más tipos de rocas ígneas, sedimentarias o metamórficas, que pueden ser explotados a cielo abierto y que sean de empleo directo en la industria de la construcción</w:t>
      </w:r>
      <w:r w:rsidR="0030157D" w:rsidRPr="00551384">
        <w:rPr>
          <w:lang w:eastAsia="es-EC"/>
        </w:rPr>
        <w:t>.</w:t>
      </w:r>
    </w:p>
    <w:p w14:paraId="2919987F" w14:textId="77777777" w:rsidR="0030157D" w:rsidRPr="00551384" w:rsidRDefault="0030157D" w:rsidP="00551384">
      <w:pPr>
        <w:pStyle w:val="Cuadrculamedia1-nfasis21"/>
        <w:numPr>
          <w:ilvl w:val="0"/>
          <w:numId w:val="4"/>
        </w:numPr>
        <w:spacing w:before="0"/>
        <w:ind w:left="426"/>
      </w:pPr>
      <w:r w:rsidRPr="00551384">
        <w:rPr>
          <w:b/>
          <w:lang w:eastAsia="es-EC"/>
        </w:rPr>
        <w:t>Cauce o lecho de ríos:</w:t>
      </w:r>
      <w:r w:rsidRPr="00551384">
        <w:rPr>
          <w:lang w:eastAsia="es-EC"/>
        </w:rPr>
        <w:t xml:space="preserve"> Se entiende como lecho o cauce de un río el canal natural por el que fluyen las aguas de este, en el que se encuentran materiales granulares resultantes de la disgregación y desgaste de rocas de origen ígneo, sedimentario o metamórfico.</w:t>
      </w:r>
    </w:p>
    <w:p w14:paraId="6700692E" w14:textId="6B6B6B57" w:rsidR="0030157D" w:rsidRPr="00551384" w:rsidRDefault="0030157D" w:rsidP="00551384">
      <w:pPr>
        <w:pStyle w:val="Cuadrculamedia1-nfasis21"/>
        <w:numPr>
          <w:ilvl w:val="0"/>
          <w:numId w:val="4"/>
        </w:numPr>
        <w:spacing w:before="0"/>
        <w:ind w:left="426"/>
      </w:pPr>
      <w:r w:rsidRPr="00551384">
        <w:rPr>
          <w:b/>
          <w:lang w:eastAsia="es-EC"/>
        </w:rPr>
        <w:t>Centro de copio:</w:t>
      </w:r>
      <w:r w:rsidRPr="00551384">
        <w:rPr>
          <w:lang w:eastAsia="es-EC"/>
        </w:rPr>
        <w:t xml:space="preserve"> Cumple la función de reunir materiales pétreos en un lugar fuera del área minera.</w:t>
      </w:r>
    </w:p>
    <w:p w14:paraId="4FE1042E" w14:textId="7EFA5F7F" w:rsidR="00D165FF" w:rsidRPr="00551384" w:rsidRDefault="00D165FF" w:rsidP="00551384">
      <w:pPr>
        <w:pStyle w:val="Cuadrculamedia1-nfasis21"/>
        <w:numPr>
          <w:ilvl w:val="0"/>
          <w:numId w:val="4"/>
        </w:numPr>
        <w:spacing w:before="0"/>
        <w:ind w:left="426"/>
      </w:pPr>
      <w:r w:rsidRPr="00551384">
        <w:rPr>
          <w:b/>
          <w:lang w:eastAsia="es-EC"/>
        </w:rPr>
        <w:t xml:space="preserve">Certificado de intersección: </w:t>
      </w:r>
      <w:r w:rsidRPr="00551384">
        <w:rPr>
          <w:rFonts w:eastAsia="Calibri"/>
          <w:lang w:eastAsia="es-EC"/>
        </w:rPr>
        <w:t>es un documento generado a partir de las coordenadas UTM en el que se indica con precisión si el proyecto, obra o actividad propuestos intersecan o no, con el Sistema Nacional de Áreas Protegidas (SNAP), Bosques y Vegetación Protectora, Patrimonio Forestal del Estado, zonas intangibles y zonas de amortiguamiento.</w:t>
      </w:r>
    </w:p>
    <w:p w14:paraId="2B1FB73E" w14:textId="77777777" w:rsidR="00DD1041" w:rsidRPr="00551384" w:rsidRDefault="00DD1041" w:rsidP="00551384">
      <w:pPr>
        <w:pStyle w:val="Prrafodelista"/>
        <w:numPr>
          <w:ilvl w:val="0"/>
          <w:numId w:val="4"/>
        </w:numPr>
        <w:spacing w:line="276" w:lineRule="auto"/>
        <w:jc w:val="both"/>
        <w:rPr>
          <w:rFonts w:cs="Arial"/>
          <w:sz w:val="22"/>
          <w:szCs w:val="22"/>
        </w:rPr>
      </w:pPr>
      <w:r w:rsidRPr="00551384">
        <w:rPr>
          <w:rFonts w:cs="Arial"/>
          <w:b/>
          <w:bCs/>
          <w:sz w:val="22"/>
          <w:szCs w:val="22"/>
        </w:rPr>
        <w:t>Cierre de operaciones</w:t>
      </w:r>
      <w:r w:rsidRPr="00551384">
        <w:rPr>
          <w:rFonts w:cs="Arial"/>
          <w:sz w:val="22"/>
          <w:szCs w:val="22"/>
        </w:rPr>
        <w:t>: Terminación de actividades mineras en cualquiera de sus fases, o desmantelamiento del proyecto originado por agotamiento de reservas, renuncia total, caducidad o extinción de los derechos mineros.</w:t>
      </w:r>
    </w:p>
    <w:p w14:paraId="00E89B1D" w14:textId="77777777" w:rsidR="0080417E" w:rsidRPr="00551384" w:rsidRDefault="0080417E" w:rsidP="00551384">
      <w:pPr>
        <w:pStyle w:val="Prrafodelista"/>
        <w:numPr>
          <w:ilvl w:val="0"/>
          <w:numId w:val="4"/>
        </w:numPr>
        <w:spacing w:line="276" w:lineRule="auto"/>
        <w:jc w:val="both"/>
        <w:rPr>
          <w:rFonts w:cs="Arial"/>
          <w:sz w:val="22"/>
          <w:szCs w:val="22"/>
        </w:rPr>
      </w:pPr>
      <w:r w:rsidRPr="00551384">
        <w:rPr>
          <w:rFonts w:cs="Arial"/>
          <w:b/>
          <w:bCs/>
          <w:sz w:val="22"/>
          <w:szCs w:val="22"/>
        </w:rPr>
        <w:t>Concesión minera. -</w:t>
      </w:r>
      <w:r w:rsidRPr="00551384">
        <w:rPr>
          <w:rFonts w:cs="Arial"/>
          <w:sz w:val="22"/>
          <w:szCs w:val="22"/>
        </w:rPr>
        <w:t xml:space="preserve"> Es el conjunto de derechos y obligaciones que otorga el Estado y que confiere a una persona natural, jurídica o al propio Estado, la facultad para desarrollar las actividades de exploración y explotación minera del área solicitada.</w:t>
      </w:r>
    </w:p>
    <w:p w14:paraId="571BB586" w14:textId="77777777" w:rsidR="00D165FF" w:rsidRPr="00551384" w:rsidRDefault="00D165FF" w:rsidP="00551384">
      <w:pPr>
        <w:pStyle w:val="Cuadrculamedia1-nfasis21"/>
        <w:numPr>
          <w:ilvl w:val="0"/>
          <w:numId w:val="4"/>
        </w:numPr>
        <w:spacing w:before="0"/>
        <w:rPr>
          <w:b/>
        </w:rPr>
      </w:pPr>
      <w:r w:rsidRPr="00551384">
        <w:rPr>
          <w:rFonts w:eastAsia="Calibri"/>
          <w:b/>
        </w:rPr>
        <w:t>Costos de producción:</w:t>
      </w:r>
      <w:r w:rsidRPr="00551384">
        <w:rPr>
          <w:rFonts w:eastAsia="Calibri"/>
        </w:rPr>
        <w:t xml:space="preserve"> Se entenderá como costos de producción, todos aquellos costos directos e indirectos incurridos en las actividades mineras de materiales áridos y pétreos, dentro del límite de la concesión minera. </w:t>
      </w:r>
    </w:p>
    <w:p w14:paraId="72C087BA" w14:textId="77777777" w:rsidR="00DD1041" w:rsidRPr="00551384" w:rsidRDefault="0030157D" w:rsidP="00551384">
      <w:pPr>
        <w:pStyle w:val="Cuadrculamedia1-nfasis21"/>
        <w:numPr>
          <w:ilvl w:val="0"/>
          <w:numId w:val="4"/>
        </w:numPr>
        <w:spacing w:before="0"/>
        <w:rPr>
          <w:b/>
        </w:rPr>
      </w:pPr>
      <w:r w:rsidRPr="00551384">
        <w:rPr>
          <w:rFonts w:eastAsia="Calibri"/>
          <w:b/>
        </w:rPr>
        <w:t xml:space="preserve">Contaminación: </w:t>
      </w:r>
      <w:r w:rsidR="00DD1041" w:rsidRPr="00551384">
        <w:t>Cambio perjudicial en las características físicas, químicas o biológicas del ambiente y que puede afectar la vida humana y de otras especies. La presencia en el ambiente, por acción del hombre, de cualquier sustancia química, objetos, partículas, microorganismos, formas de energía o componentes del paisaje urbano o rural, en niveles o proporciones que alteren la calidad ambiental y, por ende, las posibilidades de vida.</w:t>
      </w:r>
    </w:p>
    <w:p w14:paraId="2DE6B1A4" w14:textId="0F4FDF88" w:rsidR="0030157D" w:rsidRDefault="0030157D" w:rsidP="00551384">
      <w:pPr>
        <w:pStyle w:val="Cuadrculamedia1-nfasis21"/>
        <w:numPr>
          <w:ilvl w:val="0"/>
          <w:numId w:val="4"/>
        </w:numPr>
        <w:spacing w:before="0"/>
        <w:rPr>
          <w:rFonts w:eastAsia="Calibri"/>
        </w:rPr>
      </w:pPr>
      <w:r w:rsidRPr="00551384">
        <w:rPr>
          <w:rFonts w:eastAsia="Calibri"/>
          <w:b/>
        </w:rPr>
        <w:t>Contrato de Operación Minera:</w:t>
      </w:r>
      <w:r w:rsidRPr="00551384">
        <w:rPr>
          <w:rFonts w:eastAsia="Calibri"/>
        </w:rPr>
        <w:t xml:space="preserve"> Es el contrato que podrá celebrar el concesionario con un contratista para la ejecución de la operación minera.</w:t>
      </w:r>
    </w:p>
    <w:p w14:paraId="0ABA49E1" w14:textId="77777777" w:rsidR="003A1A9F" w:rsidRPr="003A1A9F" w:rsidRDefault="003A1A9F" w:rsidP="003A1A9F">
      <w:pPr>
        <w:pStyle w:val="Prrafodelista"/>
        <w:numPr>
          <w:ilvl w:val="0"/>
          <w:numId w:val="4"/>
        </w:numPr>
        <w:spacing w:line="276" w:lineRule="auto"/>
        <w:jc w:val="both"/>
        <w:rPr>
          <w:rFonts w:cs="Arial"/>
          <w:sz w:val="22"/>
          <w:szCs w:val="22"/>
        </w:rPr>
      </w:pPr>
      <w:r w:rsidRPr="003A1A9F">
        <w:rPr>
          <w:rFonts w:cs="Arial"/>
          <w:b/>
          <w:bCs/>
          <w:sz w:val="22"/>
          <w:szCs w:val="22"/>
        </w:rPr>
        <w:t xml:space="preserve">Daños ambientales. – </w:t>
      </w:r>
      <w:r w:rsidRPr="003A1A9F">
        <w:rPr>
          <w:rFonts w:cs="Arial"/>
          <w:sz w:val="22"/>
          <w:szCs w:val="22"/>
        </w:rPr>
        <w:t>Se entenderá como una alteración, deterioro o pérdida significativa de los elementos naturales que integran el ambiente, generados como consecuencia de las actividades de la explotación, transporte, procesamiento de materiales áridos y pétreos, entre otros: Contaminación de cuerpos de agua superficiales o subterráneos, afectación severa o irreversible a los suelos, alteración del cauce natural de ríos, quebradas, cualquier daño irreversible que comprometa la integridad del ambiente o la salud y seguridad de la población.</w:t>
      </w:r>
    </w:p>
    <w:p w14:paraId="063F1A95" w14:textId="7EDFA247" w:rsidR="00F16C32" w:rsidRPr="003A1A9F" w:rsidRDefault="00F16C32" w:rsidP="003A1A9F">
      <w:pPr>
        <w:pStyle w:val="Cuadrculamedia1-nfasis21"/>
        <w:numPr>
          <w:ilvl w:val="0"/>
          <w:numId w:val="4"/>
        </w:numPr>
        <w:spacing w:before="0"/>
        <w:rPr>
          <w:rFonts w:eastAsia="Calibri"/>
        </w:rPr>
      </w:pPr>
      <w:r w:rsidRPr="003A1A9F">
        <w:rPr>
          <w:rFonts w:eastAsia="Calibri"/>
          <w:b/>
        </w:rPr>
        <w:t xml:space="preserve">Demasía: </w:t>
      </w:r>
      <w:r w:rsidRPr="003A1A9F">
        <w:rPr>
          <w:rFonts w:eastAsia="Calibri"/>
          <w:bCs/>
        </w:rPr>
        <w:t xml:space="preserve">Es el espacio libre que no llegare a pasar de una hectárea minera como resultado de dos o </w:t>
      </w:r>
      <w:r w:rsidR="0049164D" w:rsidRPr="003A1A9F">
        <w:rPr>
          <w:rFonts w:eastAsia="Calibri"/>
          <w:bCs/>
        </w:rPr>
        <w:t>más</w:t>
      </w:r>
      <w:r w:rsidRPr="003A1A9F">
        <w:rPr>
          <w:rFonts w:eastAsia="Calibri"/>
          <w:bCs/>
        </w:rPr>
        <w:t xml:space="preserve"> concesiones mineras adyacentes.</w:t>
      </w:r>
      <w:r w:rsidRPr="003A1A9F">
        <w:rPr>
          <w:rFonts w:eastAsia="Calibri"/>
        </w:rPr>
        <w:t xml:space="preserve"> </w:t>
      </w:r>
    </w:p>
    <w:p w14:paraId="49519911" w14:textId="77777777" w:rsidR="00D165FF" w:rsidRPr="00551384" w:rsidRDefault="00D165FF" w:rsidP="003A1A9F">
      <w:pPr>
        <w:pStyle w:val="Cuadrculamedia1-nfasis21"/>
        <w:numPr>
          <w:ilvl w:val="0"/>
          <w:numId w:val="4"/>
        </w:numPr>
        <w:spacing w:before="0"/>
        <w:rPr>
          <w:rFonts w:eastAsia="Calibri"/>
        </w:rPr>
      </w:pPr>
      <w:r w:rsidRPr="003A1A9F">
        <w:rPr>
          <w:rFonts w:eastAsia="Calibri"/>
          <w:b/>
        </w:rPr>
        <w:t xml:space="preserve">Depósito tipo aluvial: </w:t>
      </w:r>
      <w:r w:rsidRPr="003A1A9F">
        <w:rPr>
          <w:rFonts w:eastAsia="Calibri"/>
        </w:rPr>
        <w:t>Son depósitos formados a partir de materiales arrastrados y depositados</w:t>
      </w:r>
      <w:r w:rsidRPr="00551384">
        <w:rPr>
          <w:rFonts w:eastAsia="Calibri"/>
        </w:rPr>
        <w:t xml:space="preserve"> por corrientes de agua, en lechos o cauces de ríos.</w:t>
      </w:r>
    </w:p>
    <w:p w14:paraId="615C1686" w14:textId="3ECC2DD9" w:rsidR="00D165FF" w:rsidRPr="00551384" w:rsidRDefault="00D165FF" w:rsidP="00551384">
      <w:pPr>
        <w:pStyle w:val="Cuadrculamedia1-nfasis21"/>
        <w:numPr>
          <w:ilvl w:val="0"/>
          <w:numId w:val="4"/>
        </w:numPr>
        <w:spacing w:before="0"/>
        <w:rPr>
          <w:rFonts w:eastAsia="Calibri"/>
          <w:b/>
          <w:color w:val="2904C8"/>
        </w:rPr>
      </w:pPr>
      <w:r w:rsidRPr="00551384">
        <w:rPr>
          <w:rFonts w:eastAsia="Calibri"/>
          <w:b/>
        </w:rPr>
        <w:t xml:space="preserve">Explotación: </w:t>
      </w:r>
      <w:r w:rsidRPr="00551384">
        <w:rPr>
          <w:rFonts w:eastAsia="Calibri"/>
        </w:rPr>
        <w:t xml:space="preserve">La explotación, comprende el conjunto de operaciones, trabajos y labores mineras, destinadas a la preparación y desarrollo del yacimiento, así como a la </w:t>
      </w:r>
      <w:r w:rsidR="00264692" w:rsidRPr="00551384">
        <w:rPr>
          <w:rFonts w:eastAsia="Calibri"/>
        </w:rPr>
        <w:t xml:space="preserve">extracción </w:t>
      </w:r>
      <w:r w:rsidRPr="00551384">
        <w:rPr>
          <w:rFonts w:eastAsia="Calibri"/>
        </w:rPr>
        <w:t>y transporte de minerales.</w:t>
      </w:r>
    </w:p>
    <w:p w14:paraId="0FF284DC" w14:textId="38194A70" w:rsidR="00F16C32" w:rsidRPr="00551384" w:rsidRDefault="00F16C32" w:rsidP="00551384">
      <w:pPr>
        <w:pStyle w:val="Cuadrculamedia1-nfasis21"/>
        <w:numPr>
          <w:ilvl w:val="0"/>
          <w:numId w:val="4"/>
        </w:numPr>
        <w:spacing w:before="0"/>
        <w:rPr>
          <w:bCs/>
        </w:rPr>
      </w:pPr>
      <w:r w:rsidRPr="00551384">
        <w:rPr>
          <w:rFonts w:eastAsia="Calibri"/>
          <w:b/>
        </w:rPr>
        <w:t>Impacto ambiental:</w:t>
      </w:r>
      <w:r w:rsidRPr="00551384">
        <w:rPr>
          <w:b/>
        </w:rPr>
        <w:t xml:space="preserve"> </w:t>
      </w:r>
      <w:r w:rsidRPr="00551384">
        <w:rPr>
          <w:bCs/>
        </w:rPr>
        <w:t>Es el efecto que produce la actividad humana sobre el medio ambiente.</w:t>
      </w:r>
    </w:p>
    <w:p w14:paraId="66D254DF" w14:textId="77777777" w:rsidR="00572222" w:rsidRPr="00551384" w:rsidRDefault="00572222" w:rsidP="00551384">
      <w:pPr>
        <w:pStyle w:val="Prrafodelista"/>
        <w:numPr>
          <w:ilvl w:val="0"/>
          <w:numId w:val="4"/>
        </w:numPr>
        <w:spacing w:line="276" w:lineRule="auto"/>
        <w:jc w:val="both"/>
        <w:rPr>
          <w:rFonts w:cs="Arial"/>
          <w:sz w:val="22"/>
          <w:szCs w:val="22"/>
        </w:rPr>
      </w:pPr>
      <w:r w:rsidRPr="00551384">
        <w:rPr>
          <w:rFonts w:cs="Arial"/>
          <w:b/>
          <w:bCs/>
          <w:sz w:val="22"/>
          <w:szCs w:val="22"/>
        </w:rPr>
        <w:t>Informe Catastral</w:t>
      </w:r>
      <w:r w:rsidRPr="00551384">
        <w:rPr>
          <w:rFonts w:cs="Arial"/>
          <w:sz w:val="22"/>
          <w:szCs w:val="22"/>
        </w:rPr>
        <w:t>: Informe emitido por la Agencia de Regulación y Control Minero o quien haga sus veces, por medio del cual se determine si la solicitud de concesión cumple con los parámetros catastrales obligatorios para su otorgamiento.</w:t>
      </w:r>
    </w:p>
    <w:p w14:paraId="243D853F" w14:textId="612F0D9F" w:rsidR="00D165FF" w:rsidRPr="00551384" w:rsidRDefault="00D165FF" w:rsidP="00551384">
      <w:pPr>
        <w:pStyle w:val="Cuadrculamedia1-nfasis21"/>
        <w:numPr>
          <w:ilvl w:val="0"/>
          <w:numId w:val="4"/>
        </w:numPr>
        <w:spacing w:before="0"/>
        <w:rPr>
          <w:rFonts w:eastAsia="Calibri"/>
        </w:rPr>
      </w:pPr>
      <w:r w:rsidRPr="00551384">
        <w:rPr>
          <w:b/>
        </w:rPr>
        <w:t xml:space="preserve">Internación: </w:t>
      </w:r>
      <w:r w:rsidRPr="00551384">
        <w:t>Realizar labores de minería en concesiones ajenas sin autorización del colindante.</w:t>
      </w:r>
    </w:p>
    <w:p w14:paraId="27B1A7FB" w14:textId="77777777" w:rsidR="00D165FF" w:rsidRPr="00551384" w:rsidRDefault="00D165FF" w:rsidP="00551384">
      <w:pPr>
        <w:pStyle w:val="Cuadrculamedia1-nfasis21"/>
        <w:numPr>
          <w:ilvl w:val="0"/>
          <w:numId w:val="4"/>
        </w:numPr>
        <w:spacing w:before="0"/>
        <w:rPr>
          <w:b/>
        </w:rPr>
      </w:pPr>
      <w:r w:rsidRPr="00551384">
        <w:rPr>
          <w:b/>
        </w:rPr>
        <w:t xml:space="preserve">Libre aprovechamiento: </w:t>
      </w:r>
      <w:r w:rsidRPr="00551384">
        <w:t>Autorización otorgada por el Ministerio Sectorial, a pedido de una entidad o institución pública, directamente o por intermedio de sus contratistas, para aprovechar los materiales de construcción para obras públicas en estricta relación con el volumen y plazo de vigencia de la ejecución de la obra.</w:t>
      </w:r>
    </w:p>
    <w:p w14:paraId="28E63C1A" w14:textId="77777777" w:rsidR="00DD1041" w:rsidRPr="00551384" w:rsidRDefault="00DD1041" w:rsidP="00551384">
      <w:pPr>
        <w:pStyle w:val="Prrafodelista"/>
        <w:numPr>
          <w:ilvl w:val="0"/>
          <w:numId w:val="4"/>
        </w:numPr>
        <w:spacing w:line="276" w:lineRule="auto"/>
        <w:jc w:val="both"/>
        <w:rPr>
          <w:rFonts w:eastAsia="Calibri" w:cs="Arial"/>
          <w:b/>
          <w:bCs/>
          <w:sz w:val="22"/>
          <w:szCs w:val="22"/>
        </w:rPr>
      </w:pPr>
      <w:r w:rsidRPr="00551384">
        <w:rPr>
          <w:rFonts w:eastAsia="Calibri" w:cs="Arial"/>
          <w:b/>
          <w:bCs/>
          <w:sz w:val="22"/>
          <w:szCs w:val="22"/>
        </w:rPr>
        <w:t xml:space="preserve">Materiales de construcción: </w:t>
      </w:r>
      <w:r w:rsidRPr="00551384">
        <w:rPr>
          <w:rFonts w:eastAsia="Calibri" w:cs="Arial"/>
          <w:sz w:val="22"/>
          <w:szCs w:val="22"/>
        </w:rPr>
        <w:t>Se entiende como materiales de construcción a las rocas y derivados de las rocas, sean estas de naturaleza ígnea, sedimentaria o metamórfica, tales como, andesitas, basaltos, dasitas, riolitas, granitos, cenizas volcánicas, pómez, materiales calcáreos, arcillas superficiales; arenas de origen fluvial o marino, gravas; depósitos tipo aluviales, coluviales, flujos laharíticos y en general todos los materiales cuyo procesamiento no implique un proceso industrial diferente a la trituración y/o clasificación granulométrica o en algunos casos tratamiento de corte y pulido, entre su explotación y su uso final y los demás que establezca técnicamente el Ministerio Sectorial</w:t>
      </w:r>
      <w:r w:rsidRPr="00551384">
        <w:rPr>
          <w:rFonts w:eastAsia="Calibri" w:cs="Arial"/>
          <w:color w:val="0070C0"/>
          <w:sz w:val="22"/>
          <w:szCs w:val="22"/>
        </w:rPr>
        <w:t>.</w:t>
      </w:r>
    </w:p>
    <w:p w14:paraId="2ED7013D" w14:textId="3D497398" w:rsidR="00D165FF" w:rsidRPr="00551384" w:rsidRDefault="00D165FF" w:rsidP="00551384">
      <w:pPr>
        <w:pStyle w:val="Cuadrculamedia1-nfasis21"/>
        <w:numPr>
          <w:ilvl w:val="0"/>
          <w:numId w:val="4"/>
        </w:numPr>
        <w:spacing w:before="0"/>
        <w:rPr>
          <w:rFonts w:eastAsia="Calibri"/>
        </w:rPr>
      </w:pPr>
      <w:r w:rsidRPr="00551384">
        <w:rPr>
          <w:rFonts w:eastAsia="Calibri"/>
          <w:b/>
        </w:rPr>
        <w:t>Minería a cielo abierto:</w:t>
      </w:r>
      <w:r w:rsidRPr="00551384">
        <w:rPr>
          <w:rFonts w:eastAsia="Calibri"/>
        </w:rPr>
        <w:t xml:space="preserve"> Explotación de materias primas minerales que se realiza en superficie. La minería a cielo abierto trata tanto rocas sueltas como consolidadas y placeres.</w:t>
      </w:r>
    </w:p>
    <w:p w14:paraId="45E45DF1" w14:textId="416BC23F" w:rsidR="00F16C32" w:rsidRPr="00551384" w:rsidRDefault="00F16C32" w:rsidP="00551384">
      <w:pPr>
        <w:pStyle w:val="Cuadrculamedia1-nfasis21"/>
        <w:numPr>
          <w:ilvl w:val="0"/>
          <w:numId w:val="4"/>
        </w:numPr>
        <w:spacing w:before="0"/>
        <w:rPr>
          <w:rFonts w:eastAsia="Calibri"/>
        </w:rPr>
      </w:pPr>
      <w:r w:rsidRPr="00551384">
        <w:rPr>
          <w:rFonts w:eastAsia="Calibri"/>
          <w:b/>
        </w:rPr>
        <w:t>Multa:</w:t>
      </w:r>
      <w:r w:rsidRPr="00551384">
        <w:rPr>
          <w:rFonts w:eastAsia="Calibri"/>
        </w:rPr>
        <w:t xml:space="preserve"> Es la sanción de tipo económica que se impone como consecuencia del incumplimiento de una obligación administrativa técnica o tributaria.</w:t>
      </w:r>
    </w:p>
    <w:p w14:paraId="5E07BAAF" w14:textId="30E6021D" w:rsidR="00F16C32" w:rsidRPr="00551384" w:rsidRDefault="00F16C32" w:rsidP="00551384">
      <w:pPr>
        <w:pStyle w:val="Cuadrculamedia1-nfasis21"/>
        <w:numPr>
          <w:ilvl w:val="0"/>
          <w:numId w:val="4"/>
        </w:numPr>
        <w:spacing w:before="0"/>
        <w:rPr>
          <w:rFonts w:eastAsia="Calibri"/>
          <w:bCs/>
        </w:rPr>
      </w:pPr>
      <w:r w:rsidRPr="00551384">
        <w:rPr>
          <w:rFonts w:eastAsia="Calibri"/>
          <w:b/>
        </w:rPr>
        <w:t xml:space="preserve">Operador minero: </w:t>
      </w:r>
      <w:r w:rsidRPr="00551384">
        <w:rPr>
          <w:rFonts w:eastAsia="Calibri"/>
          <w:bCs/>
        </w:rPr>
        <w:t xml:space="preserve">Son operadores mineros o subcontratistas, aquellas personas naturales o jurídicas que hubieren celebrado contratos o subcontratos de operación minera. </w:t>
      </w:r>
    </w:p>
    <w:p w14:paraId="2F444FEF" w14:textId="49330922" w:rsidR="00F16C32" w:rsidRPr="00551384" w:rsidRDefault="00F16C32" w:rsidP="00551384">
      <w:pPr>
        <w:pStyle w:val="Cuadrculamedia1-nfasis21"/>
        <w:numPr>
          <w:ilvl w:val="0"/>
          <w:numId w:val="4"/>
        </w:numPr>
        <w:spacing w:before="0"/>
        <w:rPr>
          <w:rFonts w:eastAsia="Calibri"/>
          <w:bCs/>
        </w:rPr>
      </w:pPr>
      <w:r w:rsidRPr="00551384">
        <w:rPr>
          <w:rFonts w:eastAsia="Calibri"/>
          <w:b/>
        </w:rPr>
        <w:t>Permiso ambiental:</w:t>
      </w:r>
      <w:r w:rsidRPr="00551384">
        <w:rPr>
          <w:rFonts w:eastAsia="Calibri"/>
          <w:bCs/>
        </w:rPr>
        <w:t xml:space="preserve"> </w:t>
      </w:r>
      <w:r w:rsidRPr="00551384">
        <w:rPr>
          <w:rFonts w:eastAsia="Calibri"/>
          <w:lang w:eastAsia="es-EC"/>
        </w:rPr>
        <w:t>Es la Autorización Administrativa emitida por la Autoridad Ambiental de Aplicación Responsable debidamente acreditada, que demuestra el cumplimiento del proceso de regularización ambiental de un proyecto, obra o actividad y por tal razón el promotor está facultado legal y reglamentariamente para la ejecución de su actividad, pero sujeta al cumplimiento de la Normativa vigente y aplicable al caso.</w:t>
      </w:r>
    </w:p>
    <w:p w14:paraId="0FD65224" w14:textId="77777777" w:rsidR="00572222" w:rsidRPr="00551384" w:rsidRDefault="00572222" w:rsidP="00551384">
      <w:pPr>
        <w:pStyle w:val="Prrafodelista"/>
        <w:numPr>
          <w:ilvl w:val="0"/>
          <w:numId w:val="4"/>
        </w:numPr>
        <w:spacing w:line="276" w:lineRule="auto"/>
        <w:jc w:val="both"/>
        <w:rPr>
          <w:rFonts w:cs="Arial"/>
          <w:sz w:val="22"/>
          <w:szCs w:val="22"/>
        </w:rPr>
      </w:pPr>
      <w:r w:rsidRPr="00551384">
        <w:rPr>
          <w:rFonts w:cs="Arial"/>
          <w:b/>
          <w:bCs/>
          <w:sz w:val="22"/>
          <w:szCs w:val="22"/>
        </w:rPr>
        <w:t>Peticionario</w:t>
      </w:r>
      <w:r w:rsidRPr="00551384">
        <w:rPr>
          <w:rFonts w:cs="Arial"/>
          <w:sz w:val="22"/>
          <w:szCs w:val="22"/>
        </w:rPr>
        <w:t>: Persona natural o jurídica, nacional o extranjera, que formula y presenta su solicitud de concesión bajo el Régimen Especial de Pequeña Minería de áreas con un máximo de 300 hectáreas mineras.</w:t>
      </w:r>
    </w:p>
    <w:p w14:paraId="36FAAF52" w14:textId="1554D406" w:rsidR="00F16C32" w:rsidRPr="00ED7555" w:rsidRDefault="00F16C32" w:rsidP="00551384">
      <w:pPr>
        <w:pStyle w:val="Cuadrculamedia1-nfasis21"/>
        <w:numPr>
          <w:ilvl w:val="0"/>
          <w:numId w:val="4"/>
        </w:numPr>
        <w:spacing w:before="0"/>
        <w:rPr>
          <w:rFonts w:eastAsia="Calibri"/>
          <w:bCs/>
        </w:rPr>
      </w:pPr>
      <w:r w:rsidRPr="00551384">
        <w:rPr>
          <w:rFonts w:eastAsia="Calibri"/>
          <w:b/>
        </w:rPr>
        <w:t>Plan de manejo ambiental:</w:t>
      </w:r>
      <w:r w:rsidRPr="00551384">
        <w:rPr>
          <w:rFonts w:eastAsia="Calibri"/>
          <w:bCs/>
        </w:rPr>
        <w:t xml:space="preserve"> </w:t>
      </w:r>
      <w:r w:rsidRPr="00551384">
        <w:rPr>
          <w:rFonts w:eastAsia="Calibri"/>
          <w:lang w:eastAsia="es-EC"/>
        </w:rPr>
        <w:t>Documento que establece las acciones que se requieren</w:t>
      </w:r>
      <w:r w:rsidR="00C47C1D" w:rsidRPr="00551384">
        <w:rPr>
          <w:rFonts w:eastAsia="Calibri"/>
          <w:lang w:eastAsia="es-EC"/>
        </w:rPr>
        <w:t xml:space="preserve"> </w:t>
      </w:r>
      <w:r w:rsidRPr="00551384">
        <w:rPr>
          <w:rFonts w:eastAsia="Calibri"/>
          <w:lang w:eastAsia="es-EC"/>
        </w:rPr>
        <w:t>ejecutar para prevenir, mitigar, controlar, corregir y compensar los posibles impactos</w:t>
      </w:r>
      <w:r w:rsidR="00C47C1D" w:rsidRPr="00551384">
        <w:rPr>
          <w:rFonts w:eastAsia="Calibri"/>
          <w:lang w:eastAsia="es-EC"/>
        </w:rPr>
        <w:t xml:space="preserve"> </w:t>
      </w:r>
      <w:r w:rsidRPr="00551384">
        <w:rPr>
          <w:rFonts w:eastAsia="Calibri"/>
          <w:lang w:eastAsia="es-EC"/>
        </w:rPr>
        <w:t>ambientales negativos o acentuar los impactos positivos causados en el desarrollo de</w:t>
      </w:r>
      <w:r w:rsidR="00C47C1D" w:rsidRPr="00551384">
        <w:rPr>
          <w:rFonts w:eastAsia="Calibri"/>
          <w:lang w:eastAsia="es-EC"/>
        </w:rPr>
        <w:t xml:space="preserve"> </w:t>
      </w:r>
      <w:r w:rsidRPr="00551384">
        <w:rPr>
          <w:rFonts w:eastAsia="Calibri"/>
          <w:lang w:eastAsia="es-EC"/>
        </w:rPr>
        <w:t>una acción pr</w:t>
      </w:r>
      <w:r w:rsidR="00C47C1D" w:rsidRPr="00551384">
        <w:rPr>
          <w:rFonts w:eastAsia="Calibri"/>
          <w:lang w:eastAsia="es-EC"/>
        </w:rPr>
        <w:t>opuesta.</w:t>
      </w:r>
    </w:p>
    <w:p w14:paraId="06A19D23" w14:textId="2214A619" w:rsidR="00ED7555" w:rsidRPr="00551384" w:rsidRDefault="00ED7555" w:rsidP="00551384">
      <w:pPr>
        <w:pStyle w:val="Cuadrculamedia1-nfasis21"/>
        <w:numPr>
          <w:ilvl w:val="0"/>
          <w:numId w:val="4"/>
        </w:numPr>
        <w:spacing w:before="0"/>
        <w:rPr>
          <w:rFonts w:eastAsia="Calibri"/>
          <w:bCs/>
        </w:rPr>
      </w:pPr>
      <w:r w:rsidRPr="00ED7555">
        <w:rPr>
          <w:rFonts w:eastAsia="Calibri"/>
          <w:b/>
          <w:bCs/>
          <w:lang w:val="es-EC"/>
        </w:rPr>
        <w:t>Procesamiento de materiales de construcción (áridos y pétreos):</w:t>
      </w:r>
      <w:r w:rsidRPr="00ED7555">
        <w:rPr>
          <w:rFonts w:eastAsia="Calibri"/>
          <w:bCs/>
          <w:lang w:val="es-EC"/>
        </w:rPr>
        <w:t xml:space="preserve"> Conjunto de operaciones mecánicas e industriales tales como trituración, clasificación, lavado y otras actividades similares, destinadas a adecuar los materiales áridos y pétreos para su utilización en obras de infraestructura y construcción.</w:t>
      </w:r>
    </w:p>
    <w:p w14:paraId="4C67118A" w14:textId="4172230F" w:rsidR="00F16C32" w:rsidRPr="00551384" w:rsidRDefault="00C47C1D" w:rsidP="00551384">
      <w:pPr>
        <w:pStyle w:val="Cuadrculamedia1-nfasis21"/>
        <w:numPr>
          <w:ilvl w:val="0"/>
          <w:numId w:val="4"/>
        </w:numPr>
        <w:spacing w:before="0"/>
        <w:rPr>
          <w:rFonts w:eastAsia="Calibri"/>
          <w:bCs/>
        </w:rPr>
      </w:pPr>
      <w:r w:rsidRPr="00551384">
        <w:rPr>
          <w:rFonts w:eastAsia="Calibri"/>
          <w:b/>
        </w:rPr>
        <w:t>Regalías mineras:</w:t>
      </w:r>
      <w:r w:rsidRPr="00551384">
        <w:rPr>
          <w:rFonts w:eastAsia="Calibri"/>
          <w:bCs/>
        </w:rPr>
        <w:t xml:space="preserve"> </w:t>
      </w:r>
      <w:r w:rsidRPr="00551384">
        <w:rPr>
          <w:rFonts w:eastAsia="Calibri"/>
          <w:lang w:eastAsia="es-EC"/>
        </w:rPr>
        <w:t>corresponde a la participación del Gobierno Autónomo Descentralizado Municipal de los beneficios económicos del aprovechamiento de los materiales áridos y pétreos.</w:t>
      </w:r>
    </w:p>
    <w:p w14:paraId="0B787F5F" w14:textId="4F41011F" w:rsidR="00DB06E3" w:rsidRPr="00551384" w:rsidRDefault="00DB06E3" w:rsidP="00551384">
      <w:pPr>
        <w:pStyle w:val="Cuadrculamedia1-nfasis21"/>
        <w:numPr>
          <w:ilvl w:val="0"/>
          <w:numId w:val="4"/>
        </w:numPr>
        <w:spacing w:before="0"/>
        <w:rPr>
          <w:rFonts w:eastAsia="Calibri"/>
        </w:rPr>
      </w:pPr>
      <w:r w:rsidRPr="00551384">
        <w:rPr>
          <w:rFonts w:eastAsia="Calibri"/>
          <w:b/>
        </w:rPr>
        <w:t>Registro Minero Local:</w:t>
      </w:r>
      <w:r w:rsidRPr="00551384">
        <w:rPr>
          <w:rFonts w:eastAsia="Calibri"/>
        </w:rPr>
        <w:t xml:space="preserve"> Constituye el sistema cantonal de información e inscripción de títulos, contratos mineros y de toda decisión administrativa o judicial, que hubiere causado estado en materia minera, respecto de los procesos de otorgamiento, concesión, modificación, autorización y extinción de los derechos mineros, contemplados en la presente ordenanza y la Ley sectorial, así como de las autorizaciones de explotación, </w:t>
      </w:r>
      <w:r w:rsidR="00055C0B" w:rsidRPr="00055C0B">
        <w:rPr>
          <w:rFonts w:eastAsia="Calibri"/>
        </w:rPr>
        <w:t>procesamiento</w:t>
      </w:r>
      <w:r w:rsidRPr="00551384">
        <w:rPr>
          <w:rFonts w:eastAsia="Calibri"/>
        </w:rPr>
        <w:t xml:space="preserve">, almacenamiento y transporte de materiales áridos y pétreos en el cantón </w:t>
      </w:r>
      <w:r w:rsidR="00330404" w:rsidRPr="00551384">
        <w:t>La Joya de los Sachas</w:t>
      </w:r>
      <w:r w:rsidRPr="00551384">
        <w:rPr>
          <w:rFonts w:eastAsia="Calibri"/>
        </w:rPr>
        <w:t>.</w:t>
      </w:r>
    </w:p>
    <w:p w14:paraId="0F499CDC" w14:textId="77777777" w:rsidR="00DB06E3" w:rsidRPr="00551384" w:rsidRDefault="00DB06E3" w:rsidP="00551384">
      <w:pPr>
        <w:pStyle w:val="Cuadrculamedia1-nfasis21"/>
        <w:numPr>
          <w:ilvl w:val="0"/>
          <w:numId w:val="4"/>
        </w:numPr>
        <w:spacing w:before="0"/>
        <w:rPr>
          <w:rFonts w:eastAsia="Calibri"/>
        </w:rPr>
      </w:pPr>
      <w:r w:rsidRPr="00551384">
        <w:rPr>
          <w:rFonts w:eastAsia="Calibri"/>
          <w:b/>
        </w:rPr>
        <w:t>Registro Minero Nacional:</w:t>
      </w:r>
      <w:r w:rsidRPr="00551384">
        <w:rPr>
          <w:rFonts w:eastAsia="Calibri"/>
        </w:rPr>
        <w:t xml:space="preserve"> Constituye el sistema de información e inscripción de títulos, autorizaciones, contratos mineros y de toda decisión administrativa o judicial, que hubiere causado estado en materia minera, respecto de los procesos de otorgamiento, concesión, modificación, autorización y extinción de los derechos mineros, contemplados en la Ley, así como de los demás actos y contratos contemplados en la Ley de Minería, que permita llevar un control sistemático y adecuado de los mismos.</w:t>
      </w:r>
    </w:p>
    <w:p w14:paraId="1179A413" w14:textId="52B7BC5B" w:rsidR="00DB06E3" w:rsidRPr="00551384" w:rsidRDefault="00DB06E3" w:rsidP="00551384">
      <w:pPr>
        <w:pStyle w:val="Cuadrculamedia1-nfasis21"/>
        <w:numPr>
          <w:ilvl w:val="0"/>
          <w:numId w:val="4"/>
        </w:numPr>
        <w:spacing w:before="0"/>
        <w:rPr>
          <w:rFonts w:eastAsia="Calibri"/>
        </w:rPr>
      </w:pPr>
      <w:r w:rsidRPr="00551384">
        <w:rPr>
          <w:rFonts w:eastAsia="Calibri"/>
          <w:b/>
        </w:rPr>
        <w:t>Revegetación:</w:t>
      </w:r>
      <w:r w:rsidRPr="00551384">
        <w:rPr>
          <w:rFonts w:eastAsia="Calibri"/>
        </w:rPr>
        <w:t xml:space="preserve"> Siembra de especies vegetales de interés colectivo, generalmente como última etapa en trabajos de remediación ambiental.</w:t>
      </w:r>
    </w:p>
    <w:p w14:paraId="6DC1DAF4" w14:textId="2100D54A" w:rsidR="00C47C1D" w:rsidRPr="00551384" w:rsidRDefault="00C47C1D" w:rsidP="00551384">
      <w:pPr>
        <w:pStyle w:val="Cuadrculamedia1-nfasis21"/>
        <w:numPr>
          <w:ilvl w:val="0"/>
          <w:numId w:val="4"/>
        </w:numPr>
        <w:spacing w:before="0"/>
        <w:rPr>
          <w:rFonts w:eastAsia="Calibri"/>
        </w:rPr>
      </w:pPr>
      <w:r w:rsidRPr="00551384">
        <w:rPr>
          <w:rFonts w:eastAsia="Calibri"/>
          <w:b/>
        </w:rPr>
        <w:t>Servidumbre minera:</w:t>
      </w:r>
      <w:r w:rsidRPr="00551384">
        <w:rPr>
          <w:rFonts w:eastAsia="Calibri"/>
        </w:rPr>
        <w:t xml:space="preserve"> Son aquellos derechos reales con los que se imponen y limitan a un dominio en beneficio de otro que corresponde en principio a un proletario distinto.</w:t>
      </w:r>
    </w:p>
    <w:p w14:paraId="56D15E0B" w14:textId="47EB6207" w:rsidR="00C47C1D" w:rsidRPr="00551384" w:rsidRDefault="00C47C1D" w:rsidP="00551384">
      <w:pPr>
        <w:pStyle w:val="Cuadrculamedia1-nfasis21"/>
        <w:numPr>
          <w:ilvl w:val="0"/>
          <w:numId w:val="4"/>
        </w:numPr>
        <w:spacing w:before="0"/>
        <w:rPr>
          <w:rFonts w:eastAsia="Calibri"/>
        </w:rPr>
      </w:pPr>
      <w:r w:rsidRPr="00551384">
        <w:rPr>
          <w:rFonts w:eastAsia="Calibri"/>
          <w:b/>
        </w:rPr>
        <w:t>Sistema único de manejo ambiental (SUIA):</w:t>
      </w:r>
      <w:r w:rsidRPr="00551384">
        <w:rPr>
          <w:rFonts w:eastAsia="Calibri"/>
        </w:rPr>
        <w:t xml:space="preserve"> </w:t>
      </w:r>
      <w:r w:rsidRPr="00551384">
        <w:rPr>
          <w:rFonts w:eastAsia="Calibri"/>
          <w:lang w:eastAsia="es-EC"/>
        </w:rPr>
        <w:t>Es la herramienta informática de uso obligatorio para las entidades que conforman el Sistema Nacional Descentralizado de Gestión Ambiental; será administrado por la Autoridad Ambiental Nacional y será el único medio en línea empleado para realizar todo el proceso de regularización ambiental, de acuerdo con los principios de celeridad, simplificación de trámites y transparencia.</w:t>
      </w:r>
    </w:p>
    <w:p w14:paraId="3FEE6727" w14:textId="52C5170F" w:rsidR="00572222" w:rsidRPr="00551384" w:rsidRDefault="00572222" w:rsidP="00551384">
      <w:pPr>
        <w:pStyle w:val="Prrafodelista"/>
        <w:numPr>
          <w:ilvl w:val="0"/>
          <w:numId w:val="4"/>
        </w:numPr>
        <w:spacing w:line="276" w:lineRule="auto"/>
        <w:jc w:val="both"/>
        <w:rPr>
          <w:rFonts w:cs="Arial"/>
          <w:sz w:val="22"/>
          <w:szCs w:val="22"/>
        </w:rPr>
      </w:pPr>
      <w:r w:rsidRPr="00551384">
        <w:rPr>
          <w:rFonts w:cs="Arial"/>
          <w:b/>
          <w:bCs/>
          <w:sz w:val="22"/>
          <w:szCs w:val="22"/>
        </w:rPr>
        <w:t>Solvencia Económica</w:t>
      </w:r>
      <w:r w:rsidRPr="00551384">
        <w:rPr>
          <w:rFonts w:cs="Arial"/>
          <w:sz w:val="22"/>
          <w:szCs w:val="22"/>
        </w:rPr>
        <w:t>: Es la capacidad financiera que tiene el peticionario para respaldar su Plan de Trabajo e Inversión, propuesto para la ejecución del proyecto minero en la concesión solicitada.</w:t>
      </w:r>
    </w:p>
    <w:p w14:paraId="7962A568" w14:textId="50075232" w:rsidR="00572222" w:rsidRPr="00551384" w:rsidRDefault="00572222" w:rsidP="00551384">
      <w:pPr>
        <w:pStyle w:val="Prrafodelista"/>
        <w:numPr>
          <w:ilvl w:val="0"/>
          <w:numId w:val="4"/>
        </w:numPr>
        <w:spacing w:line="276" w:lineRule="auto"/>
        <w:jc w:val="both"/>
        <w:rPr>
          <w:rFonts w:cs="Arial"/>
          <w:sz w:val="22"/>
          <w:szCs w:val="22"/>
        </w:rPr>
      </w:pPr>
      <w:r w:rsidRPr="00551384">
        <w:rPr>
          <w:rFonts w:cs="Arial"/>
          <w:b/>
          <w:bCs/>
          <w:sz w:val="22"/>
          <w:szCs w:val="22"/>
        </w:rPr>
        <w:t>Solvencia Técnica</w:t>
      </w:r>
      <w:r w:rsidRPr="00551384">
        <w:rPr>
          <w:rFonts w:cs="Arial"/>
          <w:sz w:val="22"/>
          <w:szCs w:val="22"/>
        </w:rPr>
        <w:t>: Capacidad del personal técnico, administrativo y operativo para cubrir la explotación en todos los niveles que requiera la concesión solicitada.</w:t>
      </w:r>
    </w:p>
    <w:p w14:paraId="0EE5209D" w14:textId="4509E07B" w:rsidR="00C47C1D" w:rsidRPr="00551384" w:rsidRDefault="00C47C1D" w:rsidP="00551384">
      <w:pPr>
        <w:pStyle w:val="Cuadrculamedia1-nfasis21"/>
        <w:numPr>
          <w:ilvl w:val="0"/>
          <w:numId w:val="4"/>
        </w:numPr>
        <w:spacing w:before="0"/>
        <w:rPr>
          <w:rFonts w:eastAsia="Calibri"/>
        </w:rPr>
      </w:pPr>
      <w:r w:rsidRPr="00551384">
        <w:rPr>
          <w:rFonts w:eastAsia="Calibri"/>
          <w:b/>
        </w:rPr>
        <w:t xml:space="preserve">Titular minero: </w:t>
      </w:r>
      <w:r w:rsidRPr="00551384">
        <w:rPr>
          <w:rFonts w:eastAsia="Calibri"/>
          <w:bCs/>
        </w:rPr>
        <w:t>E</w:t>
      </w:r>
      <w:r w:rsidRPr="00551384">
        <w:rPr>
          <w:rFonts w:eastAsia="Calibri"/>
          <w:lang w:eastAsia="es-EC"/>
        </w:rPr>
        <w:t>s aquella persona natural o jurídica que, en virtud de la resolución que concede el título de concesión minera, o a una subsecuente adquisición de esta por cualquiera de las vías contempladas en la Ley, tiene el derecho de explorar y explotar los recursos minerales dentro de un área delimitada por coordenadas UTM, así como la propiedad sobre los recursos minerales que se extraigan de los mismos</w:t>
      </w:r>
      <w:r w:rsidR="00BB2E44">
        <w:rPr>
          <w:rFonts w:eastAsia="Calibri"/>
          <w:lang w:eastAsia="es-EC"/>
        </w:rPr>
        <w:t>.</w:t>
      </w:r>
    </w:p>
    <w:p w14:paraId="6B03BADF" w14:textId="77777777" w:rsidR="0049164D" w:rsidRPr="00551384" w:rsidRDefault="0049164D" w:rsidP="00551384">
      <w:pPr>
        <w:pStyle w:val="Cuadrculamedia1-nfasis21"/>
        <w:numPr>
          <w:ilvl w:val="0"/>
          <w:numId w:val="0"/>
        </w:numPr>
        <w:spacing w:before="0"/>
        <w:ind w:left="720" w:hanging="360"/>
        <w:rPr>
          <w:rFonts w:eastAsia="Calibri"/>
        </w:rPr>
      </w:pPr>
    </w:p>
    <w:p w14:paraId="1B3F7838" w14:textId="77777777" w:rsidR="00056594" w:rsidRPr="00551384" w:rsidRDefault="00EB408F"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center"/>
        <w:outlineLvl w:val="0"/>
        <w:rPr>
          <w:rFonts w:cs="Arial"/>
          <w:b/>
          <w:sz w:val="22"/>
          <w:szCs w:val="22"/>
          <w:lang w:val="es-ES"/>
        </w:rPr>
      </w:pPr>
      <w:r w:rsidRPr="00551384">
        <w:rPr>
          <w:rFonts w:cs="Arial"/>
          <w:b/>
          <w:sz w:val="22"/>
          <w:szCs w:val="22"/>
          <w:lang w:val="es-ES"/>
        </w:rPr>
        <w:t>CAPÍ</w:t>
      </w:r>
      <w:r w:rsidR="00B06085" w:rsidRPr="00551384">
        <w:rPr>
          <w:rFonts w:cs="Arial"/>
          <w:b/>
          <w:sz w:val="22"/>
          <w:szCs w:val="22"/>
          <w:lang w:val="es-ES"/>
        </w:rPr>
        <w:t xml:space="preserve">TULO II </w:t>
      </w:r>
    </w:p>
    <w:p w14:paraId="6CF3CEEA" w14:textId="77777777" w:rsidR="00056594" w:rsidRPr="00551384" w:rsidRDefault="003D196F" w:rsidP="00551384">
      <w:pPr>
        <w:pStyle w:val="Ttulo2"/>
        <w:spacing w:line="276" w:lineRule="auto"/>
        <w:jc w:val="center"/>
        <w:rPr>
          <w:rFonts w:ascii="Arial" w:hAnsi="Arial" w:cs="Arial"/>
          <w:b/>
          <w:color w:val="auto"/>
          <w:sz w:val="22"/>
          <w:szCs w:val="22"/>
          <w:lang w:val="es-ES"/>
        </w:rPr>
      </w:pPr>
      <w:r w:rsidRPr="00551384">
        <w:rPr>
          <w:rFonts w:ascii="Arial" w:hAnsi="Arial" w:cs="Arial"/>
          <w:b/>
          <w:color w:val="auto"/>
          <w:sz w:val="22"/>
          <w:szCs w:val="22"/>
          <w:lang w:val="es-ES"/>
        </w:rPr>
        <w:t>ADMINISTRACIÓ</w:t>
      </w:r>
      <w:r w:rsidR="00B06085" w:rsidRPr="00551384">
        <w:rPr>
          <w:rFonts w:ascii="Arial" w:hAnsi="Arial" w:cs="Arial"/>
          <w:b/>
          <w:color w:val="auto"/>
          <w:sz w:val="22"/>
          <w:szCs w:val="22"/>
          <w:lang w:val="es-ES"/>
        </w:rPr>
        <w:t>N DE LA COMPETENCIA</w:t>
      </w:r>
    </w:p>
    <w:p w14:paraId="6055C74A" w14:textId="77777777" w:rsidR="00056594" w:rsidRPr="00551384" w:rsidRDefault="00056594"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center"/>
        <w:rPr>
          <w:rFonts w:cs="Arial"/>
          <w:b/>
          <w:sz w:val="22"/>
          <w:szCs w:val="22"/>
          <w:lang w:val="es-ES"/>
        </w:rPr>
      </w:pPr>
    </w:p>
    <w:p w14:paraId="2A552FB9" w14:textId="7F8840A2" w:rsidR="0021302B" w:rsidRPr="00551384" w:rsidRDefault="00B06085" w:rsidP="00551384">
      <w:pPr>
        <w:widowControl w:val="0"/>
        <w:spacing w:line="276" w:lineRule="auto"/>
        <w:jc w:val="both"/>
        <w:rPr>
          <w:rFonts w:eastAsia="Calibri" w:cs="Arial"/>
          <w:sz w:val="22"/>
          <w:szCs w:val="22"/>
        </w:rPr>
      </w:pPr>
      <w:r w:rsidRPr="00551384">
        <w:rPr>
          <w:rFonts w:eastAsia="SimSun" w:cs="Arial"/>
          <w:b/>
          <w:sz w:val="22"/>
          <w:szCs w:val="22"/>
          <w:lang w:val="es-ES" w:eastAsia="hi-IN" w:bidi="hi-IN"/>
        </w:rPr>
        <w:t xml:space="preserve">Art. </w:t>
      </w:r>
      <w:r w:rsidR="00A97E18" w:rsidRPr="00551384">
        <w:rPr>
          <w:rFonts w:eastAsia="SimSun" w:cs="Arial"/>
          <w:b/>
          <w:color w:val="FF0000"/>
          <w:sz w:val="22"/>
          <w:szCs w:val="22"/>
          <w:lang w:val="es-ES" w:eastAsia="hi-IN" w:bidi="hi-IN"/>
        </w:rPr>
        <w:t xml:space="preserve"> </w:t>
      </w:r>
      <w:r w:rsidR="00A85D21" w:rsidRPr="00551384">
        <w:rPr>
          <w:rFonts w:eastAsia="SimSun" w:cs="Arial"/>
          <w:b/>
          <w:sz w:val="22"/>
          <w:szCs w:val="22"/>
          <w:lang w:val="es-ES" w:eastAsia="hi-IN" w:bidi="hi-IN"/>
        </w:rPr>
        <w:t>6</w:t>
      </w:r>
      <w:r w:rsidRPr="00551384">
        <w:rPr>
          <w:rFonts w:eastAsia="SimSun" w:cs="Arial"/>
          <w:b/>
          <w:sz w:val="22"/>
          <w:szCs w:val="22"/>
          <w:lang w:val="es-ES" w:eastAsia="hi-IN" w:bidi="hi-IN"/>
        </w:rPr>
        <w:t>.</w:t>
      </w:r>
      <w:r w:rsidR="00B53619" w:rsidRPr="00551384">
        <w:rPr>
          <w:rFonts w:eastAsia="SimSun" w:cs="Arial"/>
          <w:b/>
          <w:sz w:val="22"/>
          <w:szCs w:val="22"/>
          <w:lang w:val="es-ES" w:eastAsia="hi-IN" w:bidi="hi-IN"/>
        </w:rPr>
        <w:t>- Competencia</w:t>
      </w:r>
      <w:r w:rsidRPr="00551384">
        <w:rPr>
          <w:rFonts w:eastAsia="SimSun" w:cs="Arial"/>
          <w:b/>
          <w:sz w:val="22"/>
          <w:szCs w:val="22"/>
          <w:lang w:val="es-ES" w:eastAsia="hi-IN" w:bidi="hi-IN"/>
        </w:rPr>
        <w:t xml:space="preserve"> del GAD</w:t>
      </w:r>
      <w:r w:rsidR="00286AFE" w:rsidRPr="00551384">
        <w:rPr>
          <w:rFonts w:eastAsia="SimSun" w:cs="Arial"/>
          <w:b/>
          <w:sz w:val="22"/>
          <w:szCs w:val="22"/>
          <w:lang w:val="es-ES" w:eastAsia="hi-IN" w:bidi="hi-IN"/>
        </w:rPr>
        <w:t xml:space="preserve"> </w:t>
      </w:r>
      <w:r w:rsidR="006850D4" w:rsidRPr="00551384">
        <w:rPr>
          <w:rFonts w:eastAsia="MS Mincho" w:cs="Arial"/>
          <w:b/>
          <w:sz w:val="22"/>
          <w:szCs w:val="22"/>
          <w:lang w:val="es-ES"/>
        </w:rPr>
        <w:t>Municipal de</w:t>
      </w:r>
      <w:r w:rsidR="00B8722E" w:rsidRPr="00551384">
        <w:rPr>
          <w:rFonts w:eastAsia="MS Mincho" w:cs="Arial"/>
          <w:b/>
          <w:sz w:val="22"/>
          <w:szCs w:val="22"/>
          <w:lang w:val="es-ES"/>
        </w:rPr>
        <w:t xml:space="preserve">l cantón </w:t>
      </w:r>
      <w:r w:rsidR="00330404" w:rsidRPr="00551384">
        <w:rPr>
          <w:rFonts w:cs="Arial"/>
          <w:b/>
          <w:bCs/>
          <w:sz w:val="22"/>
          <w:szCs w:val="22"/>
          <w:lang w:val="es-ES"/>
        </w:rPr>
        <w:t xml:space="preserve">La Joya de los </w:t>
      </w:r>
      <w:r w:rsidR="00B53619" w:rsidRPr="00551384">
        <w:rPr>
          <w:rFonts w:cs="Arial"/>
          <w:b/>
          <w:bCs/>
          <w:sz w:val="22"/>
          <w:szCs w:val="22"/>
          <w:lang w:val="es-ES"/>
        </w:rPr>
        <w:t>Sachas</w:t>
      </w:r>
      <w:r w:rsidR="00B53619" w:rsidRPr="00551384">
        <w:rPr>
          <w:rFonts w:eastAsia="SimSun" w:cs="Arial"/>
          <w:b/>
          <w:sz w:val="22"/>
          <w:szCs w:val="22"/>
          <w:lang w:val="es-ES" w:eastAsia="hi-IN" w:bidi="hi-IN"/>
        </w:rPr>
        <w:t>. -</w:t>
      </w:r>
      <w:r w:rsidRPr="00551384">
        <w:rPr>
          <w:rFonts w:eastAsia="SimSun" w:cs="Arial"/>
          <w:b/>
          <w:sz w:val="22"/>
          <w:szCs w:val="22"/>
          <w:lang w:val="es-ES" w:eastAsia="hi-IN" w:bidi="hi-IN"/>
        </w:rPr>
        <w:t xml:space="preserve"> </w:t>
      </w:r>
      <w:r w:rsidR="0021302B" w:rsidRPr="00551384">
        <w:rPr>
          <w:rFonts w:eastAsia="Calibri" w:cs="Arial"/>
          <w:sz w:val="22"/>
          <w:szCs w:val="22"/>
        </w:rPr>
        <w:t xml:space="preserve">En el marco de sus competencias constitucionales y legales, el GAD Municipal del cantón La Joya de los Sachas, a través de sus dependencias técnicas y administrativas, ejercerá la regulación, autorización, control y extinción de derechos mineros para la explotación, </w:t>
      </w:r>
      <w:r w:rsidR="008E7FA6">
        <w:rPr>
          <w:rFonts w:eastAsia="Calibri" w:cs="Arial"/>
          <w:sz w:val="22"/>
          <w:szCs w:val="22"/>
        </w:rPr>
        <w:t>procesamiento</w:t>
      </w:r>
      <w:r w:rsidR="0021302B" w:rsidRPr="00551384">
        <w:rPr>
          <w:rFonts w:eastAsia="Calibri" w:cs="Arial"/>
          <w:sz w:val="22"/>
          <w:szCs w:val="22"/>
        </w:rPr>
        <w:t>, almacenamiento y transporte de materiales áridos y pétreos, dentro del ámbito de su jurisdicción territorial.</w:t>
      </w:r>
    </w:p>
    <w:p w14:paraId="5FB1EAFE" w14:textId="29248868" w:rsidR="0021302B" w:rsidRPr="00551384" w:rsidRDefault="008E7FA6" w:rsidP="00551384">
      <w:pPr>
        <w:widowControl w:val="0"/>
        <w:spacing w:line="276" w:lineRule="auto"/>
        <w:jc w:val="both"/>
        <w:rPr>
          <w:rFonts w:eastAsia="Calibri" w:cs="Arial"/>
          <w:sz w:val="22"/>
          <w:szCs w:val="22"/>
        </w:rPr>
      </w:pPr>
      <w:r>
        <w:rPr>
          <w:rFonts w:eastAsia="Calibri" w:cs="Arial"/>
          <w:sz w:val="22"/>
          <w:szCs w:val="22"/>
        </w:rPr>
        <w:t xml:space="preserve"> </w:t>
      </w:r>
    </w:p>
    <w:p w14:paraId="2114920B" w14:textId="792C530D" w:rsidR="0021302B" w:rsidRPr="00551384" w:rsidRDefault="0021302B" w:rsidP="00551384">
      <w:pPr>
        <w:widowControl w:val="0"/>
        <w:spacing w:line="276" w:lineRule="auto"/>
        <w:jc w:val="both"/>
        <w:rPr>
          <w:rFonts w:eastAsia="Calibri" w:cs="Arial"/>
          <w:sz w:val="22"/>
          <w:szCs w:val="22"/>
        </w:rPr>
      </w:pPr>
      <w:r w:rsidRPr="00551384">
        <w:rPr>
          <w:rFonts w:eastAsia="Calibri" w:cs="Arial"/>
          <w:sz w:val="22"/>
          <w:szCs w:val="22"/>
        </w:rPr>
        <w:t xml:space="preserve">Para tal efecto, las Direcciones de Gestión de Ambiente, </w:t>
      </w:r>
      <w:r w:rsidR="00CA05A4">
        <w:rPr>
          <w:rFonts w:eastAsia="Calibri" w:cs="Arial"/>
          <w:sz w:val="22"/>
          <w:szCs w:val="22"/>
        </w:rPr>
        <w:t xml:space="preserve">Gestión de </w:t>
      </w:r>
      <w:r w:rsidR="0048473C" w:rsidRPr="00551384">
        <w:rPr>
          <w:rFonts w:eastAsia="Calibri" w:cs="Arial"/>
          <w:sz w:val="22"/>
          <w:szCs w:val="22"/>
        </w:rPr>
        <w:t xml:space="preserve">Obras </w:t>
      </w:r>
      <w:r w:rsidR="00CA05A4" w:rsidRPr="00551384">
        <w:rPr>
          <w:rFonts w:eastAsia="Calibri" w:cs="Arial"/>
          <w:sz w:val="22"/>
          <w:szCs w:val="22"/>
        </w:rPr>
        <w:t>Públicas</w:t>
      </w:r>
      <w:r w:rsidR="0048473C" w:rsidRPr="00551384">
        <w:rPr>
          <w:rFonts w:eastAsia="Calibri" w:cs="Arial"/>
          <w:sz w:val="22"/>
          <w:szCs w:val="22"/>
        </w:rPr>
        <w:t xml:space="preserve">, </w:t>
      </w:r>
      <w:r w:rsidRPr="00551384">
        <w:rPr>
          <w:rFonts w:eastAsia="Calibri" w:cs="Arial"/>
          <w:sz w:val="22"/>
          <w:szCs w:val="22"/>
        </w:rPr>
        <w:t>Planificación, Financiera, Procuraduría Síndica,</w:t>
      </w:r>
      <w:r w:rsidR="0048473C" w:rsidRPr="00551384">
        <w:rPr>
          <w:rFonts w:eastAsia="Calibri" w:cs="Arial"/>
          <w:sz w:val="22"/>
          <w:szCs w:val="22"/>
        </w:rPr>
        <w:t xml:space="preserve"> Secretaría General</w:t>
      </w:r>
      <w:r w:rsidRPr="00551384">
        <w:rPr>
          <w:rFonts w:eastAsia="Calibri" w:cs="Arial"/>
          <w:sz w:val="22"/>
          <w:szCs w:val="22"/>
        </w:rPr>
        <w:t xml:space="preserve"> y la </w:t>
      </w:r>
      <w:r w:rsidR="00DF4D40" w:rsidRPr="00551384">
        <w:rPr>
          <w:rFonts w:eastAsia="Calibri" w:cs="Arial"/>
          <w:sz w:val="22"/>
          <w:szCs w:val="22"/>
        </w:rPr>
        <w:t>Coordinación de Control Municipal</w:t>
      </w:r>
      <w:r w:rsidR="00CA05A4">
        <w:rPr>
          <w:rFonts w:eastAsia="Calibri" w:cs="Arial"/>
          <w:sz w:val="22"/>
          <w:szCs w:val="22"/>
        </w:rPr>
        <w:t xml:space="preserve"> o quien haga sus veces</w:t>
      </w:r>
      <w:r w:rsidRPr="00551384">
        <w:rPr>
          <w:rFonts w:eastAsia="Calibri" w:cs="Arial"/>
          <w:sz w:val="22"/>
          <w:szCs w:val="22"/>
        </w:rPr>
        <w:t>, en el ámbito de sus respectivas atribuciones, asumirán las siguientes funciones:</w:t>
      </w:r>
    </w:p>
    <w:p w14:paraId="013C4A57" w14:textId="2D336E90" w:rsidR="0009227C" w:rsidRPr="00551384" w:rsidRDefault="0009227C" w:rsidP="00551384">
      <w:pPr>
        <w:widowControl w:val="0"/>
        <w:spacing w:line="276" w:lineRule="auto"/>
        <w:jc w:val="both"/>
        <w:rPr>
          <w:rFonts w:eastAsia="Calibri" w:cs="Arial"/>
          <w:sz w:val="22"/>
          <w:szCs w:val="22"/>
          <w:lang w:val="es-ES"/>
        </w:rPr>
      </w:pPr>
    </w:p>
    <w:p w14:paraId="262714F1" w14:textId="77777777" w:rsidR="00BA131F" w:rsidRPr="00551384" w:rsidRDefault="00BA131F" w:rsidP="00450D20">
      <w:pPr>
        <w:pStyle w:val="Cuadrculamedia1-nfasis21"/>
        <w:numPr>
          <w:ilvl w:val="0"/>
          <w:numId w:val="67"/>
        </w:numPr>
        <w:spacing w:before="0"/>
        <w:rPr>
          <w:lang w:val="es-EC" w:eastAsia="es-EC"/>
        </w:rPr>
      </w:pPr>
      <w:r w:rsidRPr="00551384">
        <w:rPr>
          <w:lang w:val="es-EC" w:eastAsia="es-EC"/>
        </w:rPr>
        <w:t>Otorgar, administrar, modificar y extinguir derechos mineros relacionados con materiales áridos y pétreos, conforme a lo previsto en esta Ordenanza y la normativa sectorial vigente;</w:t>
      </w:r>
    </w:p>
    <w:p w14:paraId="445B213D" w14:textId="2605F6DE" w:rsidR="00BA131F" w:rsidRPr="00551384" w:rsidRDefault="00BA131F" w:rsidP="00450D20">
      <w:pPr>
        <w:pStyle w:val="Cuadrculamedia1-nfasis21"/>
        <w:numPr>
          <w:ilvl w:val="0"/>
          <w:numId w:val="67"/>
        </w:numPr>
        <w:spacing w:before="0"/>
        <w:rPr>
          <w:lang w:val="es-EC" w:eastAsia="es-EC"/>
        </w:rPr>
      </w:pPr>
      <w:r w:rsidRPr="00551384">
        <w:rPr>
          <w:lang w:val="es-EC" w:eastAsia="es-EC"/>
        </w:rPr>
        <w:t xml:space="preserve">Regular, autorizar y controlar las actividades de explotación, </w:t>
      </w:r>
      <w:r w:rsidR="008E7FA6">
        <w:rPr>
          <w:rFonts w:eastAsia="Calibri"/>
        </w:rPr>
        <w:t>procesamiento</w:t>
      </w:r>
      <w:r w:rsidRPr="00551384">
        <w:rPr>
          <w:lang w:val="es-EC" w:eastAsia="es-EC"/>
        </w:rPr>
        <w:t xml:space="preserve"> y almacenamiento, así como el transporte de materiales áridos y pétreos en lechos de ríos, lag</w:t>
      </w:r>
      <w:r w:rsidR="00176128">
        <w:rPr>
          <w:lang w:val="es-EC" w:eastAsia="es-EC"/>
        </w:rPr>
        <w:t>os</w:t>
      </w:r>
      <w:r w:rsidRPr="00551384">
        <w:rPr>
          <w:lang w:val="es-EC" w:eastAsia="es-EC"/>
        </w:rPr>
        <w:t xml:space="preserve"> y canteras;</w:t>
      </w:r>
    </w:p>
    <w:p w14:paraId="77170A22" w14:textId="77777777" w:rsidR="00BA131F" w:rsidRPr="00551384" w:rsidRDefault="00BA131F" w:rsidP="00450D20">
      <w:pPr>
        <w:pStyle w:val="Cuadrculamedia1-nfasis21"/>
        <w:numPr>
          <w:ilvl w:val="0"/>
          <w:numId w:val="67"/>
        </w:numPr>
        <w:spacing w:before="0"/>
        <w:rPr>
          <w:lang w:val="es-EC" w:eastAsia="es-EC"/>
        </w:rPr>
      </w:pPr>
      <w:r w:rsidRPr="00551384">
        <w:rPr>
          <w:lang w:val="es-EC" w:eastAsia="es-EC"/>
        </w:rPr>
        <w:t>Proporcionar al ente rector nacional en materia de minería y ambiente la información correspondiente al otorgamiento y extinción de derechos mineros, y las autorizaciones municipales, para su integración al Registro y Catastro Minero Nacional;</w:t>
      </w:r>
    </w:p>
    <w:p w14:paraId="49ECA68C" w14:textId="77777777" w:rsidR="00BA131F" w:rsidRPr="00551384" w:rsidRDefault="00BA131F" w:rsidP="00450D20">
      <w:pPr>
        <w:pStyle w:val="Cuadrculamedia1-nfasis21"/>
        <w:numPr>
          <w:ilvl w:val="0"/>
          <w:numId w:val="67"/>
        </w:numPr>
        <w:spacing w:before="0"/>
        <w:rPr>
          <w:lang w:val="es-EC" w:eastAsia="es-EC"/>
        </w:rPr>
      </w:pPr>
      <w:r w:rsidRPr="00551384">
        <w:rPr>
          <w:lang w:val="es-EC" w:eastAsia="es-EC"/>
        </w:rPr>
        <w:t>Inspeccionar técnica y ambientalmente las instalaciones y operaciones de los titulares de derechos mineros, contratistas o terceros autorizados;</w:t>
      </w:r>
    </w:p>
    <w:p w14:paraId="16BE2DCA" w14:textId="77777777" w:rsidR="00BA131F" w:rsidRPr="00551384" w:rsidRDefault="00BA131F" w:rsidP="00450D20">
      <w:pPr>
        <w:pStyle w:val="Cuadrculamedia1-nfasis21"/>
        <w:numPr>
          <w:ilvl w:val="0"/>
          <w:numId w:val="67"/>
        </w:numPr>
        <w:spacing w:before="0"/>
        <w:rPr>
          <w:lang w:val="es-EC" w:eastAsia="es-EC"/>
        </w:rPr>
      </w:pPr>
      <w:r w:rsidRPr="00551384">
        <w:rPr>
          <w:lang w:val="es-EC" w:eastAsia="es-EC"/>
        </w:rPr>
        <w:t>Informar oportunamente a las autoridades competentes sobre actividades mineras ilegales detectadas en su jurisdicción;</w:t>
      </w:r>
    </w:p>
    <w:p w14:paraId="18EF6B90" w14:textId="77777777" w:rsidR="00BA131F" w:rsidRPr="00551384" w:rsidRDefault="00BA131F" w:rsidP="00450D20">
      <w:pPr>
        <w:pStyle w:val="Cuadrculamedia1-nfasis21"/>
        <w:numPr>
          <w:ilvl w:val="0"/>
          <w:numId w:val="67"/>
        </w:numPr>
        <w:spacing w:before="0"/>
        <w:rPr>
          <w:lang w:val="es-EC" w:eastAsia="es-EC"/>
        </w:rPr>
      </w:pPr>
      <w:r w:rsidRPr="00551384">
        <w:rPr>
          <w:lang w:val="es-EC" w:eastAsia="es-EC"/>
        </w:rPr>
        <w:t>Aplicar las sanciones establecidas en esta Ordenanza a quienes incumplan sus disposiciones;</w:t>
      </w:r>
    </w:p>
    <w:p w14:paraId="33FE2A3C" w14:textId="17D32408" w:rsidR="00BA131F" w:rsidRPr="00551384" w:rsidRDefault="00BA131F" w:rsidP="00450D20">
      <w:pPr>
        <w:pStyle w:val="Cuadrculamedia1-nfasis21"/>
        <w:numPr>
          <w:ilvl w:val="0"/>
          <w:numId w:val="67"/>
        </w:numPr>
        <w:spacing w:before="0"/>
        <w:rPr>
          <w:lang w:val="es-EC" w:eastAsia="es-EC"/>
        </w:rPr>
      </w:pPr>
      <w:r w:rsidRPr="00551384">
        <w:rPr>
          <w:lang w:val="es-EC" w:eastAsia="es-EC"/>
        </w:rPr>
        <w:t>Recaudar regalías, patentes,</w:t>
      </w:r>
      <w:r w:rsidR="0048473C" w:rsidRPr="00551384">
        <w:rPr>
          <w:lang w:val="es-EC" w:eastAsia="es-EC"/>
        </w:rPr>
        <w:t xml:space="preserve"> tasas,</w:t>
      </w:r>
      <w:r w:rsidRPr="00551384">
        <w:rPr>
          <w:lang w:val="es-EC" w:eastAsia="es-EC"/>
        </w:rPr>
        <w:t xml:space="preserve"> multas y demás valores conforme al marco normativo vigente y la ordenanza local;</w:t>
      </w:r>
    </w:p>
    <w:p w14:paraId="38A71F1B" w14:textId="77777777" w:rsidR="00BA131F" w:rsidRPr="00551384" w:rsidRDefault="00BA131F" w:rsidP="00450D20">
      <w:pPr>
        <w:pStyle w:val="Cuadrculamedia1-nfasis21"/>
        <w:numPr>
          <w:ilvl w:val="0"/>
          <w:numId w:val="67"/>
        </w:numPr>
        <w:spacing w:before="0"/>
        <w:rPr>
          <w:lang w:val="es-EC" w:eastAsia="es-EC"/>
        </w:rPr>
      </w:pPr>
      <w:r w:rsidRPr="00551384">
        <w:rPr>
          <w:lang w:val="es-EC" w:eastAsia="es-EC"/>
        </w:rPr>
        <w:t>Atender denuncias ciudadanas sobre invasión, internación y explotación ilegal de materiales; y, de ser procedente, disponer su abandono y desalojo;</w:t>
      </w:r>
    </w:p>
    <w:p w14:paraId="7E612A71" w14:textId="77777777" w:rsidR="00BA131F" w:rsidRPr="00551384" w:rsidRDefault="00BA131F" w:rsidP="00450D20">
      <w:pPr>
        <w:pStyle w:val="Cuadrculamedia1-nfasis21"/>
        <w:numPr>
          <w:ilvl w:val="0"/>
          <w:numId w:val="67"/>
        </w:numPr>
        <w:spacing w:before="0"/>
        <w:rPr>
          <w:lang w:val="es-EC" w:eastAsia="es-EC"/>
        </w:rPr>
      </w:pPr>
      <w:r w:rsidRPr="00551384">
        <w:rPr>
          <w:lang w:val="es-EC" w:eastAsia="es-EC"/>
        </w:rPr>
        <w:t>Formular oposiciones técnicas, jurídicas o ambientales a solicitudes de derechos mineros y tramitar la constitución de servidumbres;</w:t>
      </w:r>
    </w:p>
    <w:p w14:paraId="70A636DF" w14:textId="77777777" w:rsidR="00BA131F" w:rsidRPr="00551384" w:rsidRDefault="00BA131F" w:rsidP="00450D20">
      <w:pPr>
        <w:pStyle w:val="Cuadrculamedia1-nfasis21"/>
        <w:numPr>
          <w:ilvl w:val="0"/>
          <w:numId w:val="67"/>
        </w:numPr>
        <w:spacing w:before="0"/>
        <w:rPr>
          <w:lang w:val="es-EC" w:eastAsia="es-EC"/>
        </w:rPr>
      </w:pPr>
      <w:r w:rsidRPr="00551384">
        <w:rPr>
          <w:lang w:val="es-EC" w:eastAsia="es-EC"/>
        </w:rPr>
        <w:t>Conocer y resolver los recursos administrativos interpuestos contra actos o resoluciones en materia minera y ambiental emitidas por el GAD;</w:t>
      </w:r>
    </w:p>
    <w:p w14:paraId="3393F2BD" w14:textId="04306897" w:rsidR="00BA131F" w:rsidRPr="00551384" w:rsidRDefault="00BA131F" w:rsidP="00450D20">
      <w:pPr>
        <w:pStyle w:val="Cuadrculamedia1-nfasis21"/>
        <w:numPr>
          <w:ilvl w:val="0"/>
          <w:numId w:val="67"/>
        </w:numPr>
        <w:spacing w:before="0"/>
        <w:rPr>
          <w:lang w:val="es-EC" w:eastAsia="es-EC"/>
        </w:rPr>
      </w:pPr>
      <w:r w:rsidRPr="00551384">
        <w:rPr>
          <w:lang w:val="es-EC" w:eastAsia="es-EC"/>
        </w:rPr>
        <w:t xml:space="preserve">Ejercer cualquier otra atribución establecida en la Ley de Minería, el Código Orgánico del Ambiente, el COOTAD, el </w:t>
      </w:r>
      <w:r w:rsidR="00753FDA" w:rsidRPr="00551384">
        <w:rPr>
          <w:lang w:val="es-EC" w:eastAsia="es-EC"/>
        </w:rPr>
        <w:t xml:space="preserve">Código Orgánico Administrativo, </w:t>
      </w:r>
      <w:r w:rsidRPr="00551384">
        <w:rPr>
          <w:lang w:val="es-EC" w:eastAsia="es-EC"/>
        </w:rPr>
        <w:t>y demás normativa aplicable.</w:t>
      </w:r>
    </w:p>
    <w:p w14:paraId="746D3173" w14:textId="1C0EF66F" w:rsidR="0009227C" w:rsidRPr="00551384" w:rsidRDefault="0009227C" w:rsidP="00551384">
      <w:pPr>
        <w:pStyle w:val="Cuadrculamedia1-nfasis21"/>
        <w:numPr>
          <w:ilvl w:val="0"/>
          <w:numId w:val="0"/>
        </w:numPr>
        <w:spacing w:before="0"/>
        <w:ind w:left="720" w:hanging="360"/>
        <w:rPr>
          <w:rFonts w:eastAsia="Calibri"/>
        </w:rPr>
      </w:pPr>
    </w:p>
    <w:p w14:paraId="48558F62" w14:textId="1D9623E0" w:rsidR="00392519" w:rsidRDefault="00EC2D10"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 xml:space="preserve">Art. </w:t>
      </w:r>
      <w:r w:rsidR="00A85D21" w:rsidRPr="00551384">
        <w:rPr>
          <w:rFonts w:eastAsia="Calibri" w:cs="Arial"/>
          <w:b/>
          <w:bCs/>
          <w:sz w:val="22"/>
          <w:szCs w:val="22"/>
          <w:lang w:eastAsia="es-EC"/>
        </w:rPr>
        <w:t>7</w:t>
      </w:r>
      <w:r w:rsidRPr="00551384">
        <w:rPr>
          <w:rFonts w:eastAsia="Calibri" w:cs="Arial"/>
          <w:b/>
          <w:bCs/>
          <w:sz w:val="22"/>
          <w:szCs w:val="22"/>
          <w:lang w:eastAsia="es-EC"/>
        </w:rPr>
        <w:t>.</w:t>
      </w:r>
      <w:r w:rsidR="00BA6B00" w:rsidRPr="00551384">
        <w:rPr>
          <w:rFonts w:eastAsia="Calibri" w:cs="Arial"/>
          <w:b/>
          <w:bCs/>
          <w:sz w:val="22"/>
          <w:szCs w:val="22"/>
          <w:lang w:eastAsia="es-EC"/>
        </w:rPr>
        <w:t>-</w:t>
      </w:r>
      <w:r w:rsidRPr="00551384">
        <w:rPr>
          <w:rFonts w:eastAsia="Calibri" w:cs="Arial"/>
          <w:b/>
          <w:bCs/>
          <w:sz w:val="22"/>
          <w:szCs w:val="22"/>
          <w:lang w:eastAsia="es-EC"/>
        </w:rPr>
        <w:t xml:space="preserve"> </w:t>
      </w:r>
      <w:r w:rsidR="00256688">
        <w:rPr>
          <w:rFonts w:eastAsia="Calibri" w:cs="Arial"/>
          <w:b/>
          <w:bCs/>
          <w:sz w:val="22"/>
          <w:szCs w:val="22"/>
          <w:lang w:eastAsia="es-EC"/>
        </w:rPr>
        <w:t xml:space="preserve">Ejercicio de la </w:t>
      </w:r>
      <w:r w:rsidR="00256688" w:rsidRPr="00551384">
        <w:rPr>
          <w:rFonts w:eastAsia="Calibri" w:cs="Arial"/>
          <w:b/>
          <w:bCs/>
          <w:sz w:val="22"/>
          <w:szCs w:val="22"/>
          <w:lang w:eastAsia="es-EC"/>
        </w:rPr>
        <w:t>competencia</w:t>
      </w:r>
      <w:r w:rsidRPr="00551384">
        <w:rPr>
          <w:rFonts w:eastAsia="Calibri" w:cs="Arial"/>
          <w:sz w:val="22"/>
          <w:szCs w:val="22"/>
          <w:lang w:eastAsia="es-EC"/>
        </w:rPr>
        <w:t xml:space="preserve">. </w:t>
      </w:r>
      <w:r w:rsidR="00CD116E" w:rsidRPr="00551384">
        <w:rPr>
          <w:rFonts w:eastAsia="Calibri" w:cs="Arial"/>
          <w:sz w:val="22"/>
          <w:szCs w:val="22"/>
          <w:lang w:eastAsia="es-EC"/>
        </w:rPr>
        <w:t xml:space="preserve">– </w:t>
      </w:r>
      <w:r w:rsidR="00581333" w:rsidRPr="00551384">
        <w:rPr>
          <w:rFonts w:eastAsia="Calibri" w:cs="Arial"/>
          <w:sz w:val="22"/>
          <w:szCs w:val="22"/>
          <w:lang w:eastAsia="es-EC"/>
        </w:rPr>
        <w:t xml:space="preserve">El Gobierno Autónomo Descentralizado Municipal del cantón La Joya de los Sachas </w:t>
      </w:r>
      <w:r w:rsidR="00256688">
        <w:rPr>
          <w:rFonts w:eastAsia="Calibri" w:cs="Arial"/>
          <w:sz w:val="22"/>
          <w:szCs w:val="22"/>
          <w:lang w:eastAsia="es-EC"/>
        </w:rPr>
        <w:t xml:space="preserve">ejercerá esta competencia </w:t>
      </w:r>
      <w:r w:rsidR="00256688" w:rsidRPr="00551384">
        <w:rPr>
          <w:rFonts w:eastAsia="Calibri" w:cs="Arial"/>
          <w:sz w:val="22"/>
          <w:szCs w:val="22"/>
          <w:lang w:eastAsia="es-EC"/>
        </w:rPr>
        <w:t xml:space="preserve">técnica y operativa para regular, autorizar y controlar las actividades de explotación, transporte, </w:t>
      </w:r>
      <w:r w:rsidR="008E7FA6">
        <w:rPr>
          <w:rFonts w:eastAsia="Calibri" w:cs="Arial"/>
          <w:sz w:val="22"/>
          <w:szCs w:val="22"/>
        </w:rPr>
        <w:t>procesamiento</w:t>
      </w:r>
      <w:r w:rsidR="00256688" w:rsidRPr="00551384">
        <w:rPr>
          <w:rFonts w:eastAsia="Calibri" w:cs="Arial"/>
          <w:sz w:val="22"/>
          <w:szCs w:val="22"/>
          <w:lang w:eastAsia="es-EC"/>
        </w:rPr>
        <w:t xml:space="preserve"> y almacenamiento de materiales áridos y pétreos que se encuentren en los lechos de ríos, lag</w:t>
      </w:r>
      <w:r w:rsidR="00176128">
        <w:rPr>
          <w:rFonts w:eastAsia="Calibri" w:cs="Arial"/>
          <w:sz w:val="22"/>
          <w:szCs w:val="22"/>
          <w:lang w:eastAsia="es-EC"/>
        </w:rPr>
        <w:t>os</w:t>
      </w:r>
      <w:r w:rsidR="00256688" w:rsidRPr="00551384">
        <w:rPr>
          <w:rFonts w:eastAsia="Calibri" w:cs="Arial"/>
          <w:sz w:val="22"/>
          <w:szCs w:val="22"/>
          <w:lang w:eastAsia="es-EC"/>
        </w:rPr>
        <w:t xml:space="preserve"> y canteras del cantón</w:t>
      </w:r>
      <w:r w:rsidR="00392519">
        <w:rPr>
          <w:rFonts w:eastAsia="Calibri" w:cs="Arial"/>
          <w:sz w:val="22"/>
          <w:szCs w:val="22"/>
          <w:lang w:eastAsia="es-EC"/>
        </w:rPr>
        <w:t>,</w:t>
      </w:r>
      <w:r w:rsidR="00256688">
        <w:rPr>
          <w:rFonts w:eastAsia="Calibri" w:cs="Arial"/>
          <w:sz w:val="22"/>
          <w:szCs w:val="22"/>
          <w:lang w:eastAsia="es-EC"/>
        </w:rPr>
        <w:t xml:space="preserve"> a través de </w:t>
      </w:r>
      <w:r w:rsidR="00581333" w:rsidRPr="00551384">
        <w:rPr>
          <w:rFonts w:eastAsia="Calibri" w:cs="Arial"/>
          <w:sz w:val="22"/>
          <w:szCs w:val="22"/>
          <w:lang w:eastAsia="es-EC"/>
        </w:rPr>
        <w:t xml:space="preserve">la Dirección de Gestión de Ambiente, </w:t>
      </w:r>
      <w:r w:rsidR="00256688">
        <w:rPr>
          <w:rFonts w:eastAsia="Calibri" w:cs="Arial"/>
          <w:sz w:val="22"/>
          <w:szCs w:val="22"/>
          <w:lang w:eastAsia="es-EC"/>
        </w:rPr>
        <w:t xml:space="preserve">y, específicamente </w:t>
      </w:r>
      <w:r w:rsidR="00581333" w:rsidRPr="00551384">
        <w:rPr>
          <w:rFonts w:eastAsia="Calibri" w:cs="Arial"/>
          <w:sz w:val="22"/>
          <w:szCs w:val="22"/>
          <w:lang w:eastAsia="es-EC"/>
        </w:rPr>
        <w:t>a través de la Unidad de Control</w:t>
      </w:r>
      <w:r w:rsidR="000D30A5" w:rsidRPr="00551384">
        <w:rPr>
          <w:rFonts w:eastAsia="Calibri" w:cs="Arial"/>
          <w:sz w:val="22"/>
          <w:szCs w:val="22"/>
          <w:lang w:eastAsia="es-EC"/>
        </w:rPr>
        <w:t xml:space="preserve"> y</w:t>
      </w:r>
      <w:r w:rsidR="00581333" w:rsidRPr="00551384">
        <w:rPr>
          <w:rFonts w:eastAsia="Calibri" w:cs="Arial"/>
          <w:sz w:val="22"/>
          <w:szCs w:val="22"/>
          <w:lang w:eastAsia="es-EC"/>
        </w:rPr>
        <w:t xml:space="preserve"> Calidad Ambiental</w:t>
      </w:r>
      <w:r w:rsidR="00EF2AC0">
        <w:rPr>
          <w:rFonts w:eastAsia="Calibri" w:cs="Arial"/>
          <w:sz w:val="22"/>
          <w:szCs w:val="22"/>
          <w:lang w:eastAsia="es-EC"/>
        </w:rPr>
        <w:t xml:space="preserve"> o quien haga sus veces</w:t>
      </w:r>
      <w:r w:rsidR="00392519">
        <w:rPr>
          <w:rFonts w:eastAsia="Calibri" w:cs="Arial"/>
          <w:sz w:val="22"/>
          <w:szCs w:val="22"/>
          <w:lang w:eastAsia="es-EC"/>
        </w:rPr>
        <w:t>.</w:t>
      </w:r>
    </w:p>
    <w:p w14:paraId="75FA4517" w14:textId="77777777" w:rsidR="00392519" w:rsidRPr="00551384" w:rsidRDefault="00392519" w:rsidP="00551384">
      <w:pPr>
        <w:suppressAutoHyphens w:val="0"/>
        <w:autoSpaceDE w:val="0"/>
        <w:autoSpaceDN w:val="0"/>
        <w:adjustRightInd w:val="0"/>
        <w:spacing w:line="276" w:lineRule="auto"/>
        <w:jc w:val="both"/>
        <w:rPr>
          <w:rFonts w:eastAsia="Calibri" w:cs="Arial"/>
          <w:sz w:val="22"/>
          <w:szCs w:val="22"/>
          <w:lang w:eastAsia="es-EC"/>
        </w:rPr>
      </w:pPr>
    </w:p>
    <w:p w14:paraId="06376AD4" w14:textId="1E5A1DE7" w:rsidR="00581333" w:rsidRPr="00551384" w:rsidRDefault="00581333"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E</w:t>
      </w:r>
      <w:r w:rsidR="00392519">
        <w:rPr>
          <w:rFonts w:eastAsia="Calibri" w:cs="Arial"/>
          <w:sz w:val="22"/>
          <w:szCs w:val="22"/>
          <w:lang w:eastAsia="es-EC"/>
        </w:rPr>
        <w:t xml:space="preserve">l cumplimiento de esta competencia </w:t>
      </w:r>
      <w:r w:rsidRPr="00551384">
        <w:rPr>
          <w:rFonts w:eastAsia="Calibri" w:cs="Arial"/>
          <w:sz w:val="22"/>
          <w:szCs w:val="22"/>
          <w:lang w:eastAsia="es-EC"/>
        </w:rPr>
        <w:t>comprende el ejercicio de actos administrativos, emisión de informes técnicos, operativos y de control, así como la aplicación de medidas preventivas y sancionatorias dentro del marco de la presente Ordenanza y la normativa ambiental y minera vigente.</w:t>
      </w:r>
    </w:p>
    <w:p w14:paraId="2B787049" w14:textId="77777777" w:rsidR="0041494F" w:rsidRDefault="0041494F" w:rsidP="0041494F">
      <w:pPr>
        <w:suppressAutoHyphens w:val="0"/>
        <w:autoSpaceDE w:val="0"/>
        <w:autoSpaceDN w:val="0"/>
        <w:adjustRightInd w:val="0"/>
        <w:spacing w:line="276" w:lineRule="auto"/>
        <w:jc w:val="both"/>
        <w:rPr>
          <w:rFonts w:eastAsia="Calibri" w:cs="Arial"/>
          <w:b/>
          <w:bCs/>
          <w:sz w:val="22"/>
          <w:szCs w:val="22"/>
          <w:lang w:eastAsia="es-EC"/>
        </w:rPr>
      </w:pPr>
    </w:p>
    <w:p w14:paraId="72315B7C" w14:textId="31A06E94" w:rsidR="0041494F" w:rsidRPr="0041494F" w:rsidRDefault="0041494F" w:rsidP="0041494F">
      <w:pPr>
        <w:suppressAutoHyphens w:val="0"/>
        <w:autoSpaceDE w:val="0"/>
        <w:autoSpaceDN w:val="0"/>
        <w:adjustRightInd w:val="0"/>
        <w:spacing w:line="276" w:lineRule="auto"/>
        <w:jc w:val="both"/>
        <w:rPr>
          <w:rFonts w:eastAsia="Calibri" w:cs="Arial"/>
          <w:sz w:val="22"/>
          <w:szCs w:val="22"/>
          <w:lang w:eastAsia="es-EC"/>
        </w:rPr>
      </w:pPr>
      <w:r w:rsidRPr="0041494F">
        <w:rPr>
          <w:rFonts w:eastAsia="Calibri" w:cs="Arial"/>
          <w:b/>
          <w:bCs/>
          <w:sz w:val="22"/>
          <w:szCs w:val="22"/>
          <w:lang w:eastAsia="es-EC"/>
        </w:rPr>
        <w:t>Art. 8.- Organización institucional y designación del personal.</w:t>
      </w:r>
      <w:r w:rsidRPr="0041494F">
        <w:rPr>
          <w:rFonts w:eastAsia="Calibri" w:cs="Arial"/>
          <w:sz w:val="22"/>
          <w:szCs w:val="22"/>
          <w:lang w:eastAsia="es-EC"/>
        </w:rPr>
        <w:t xml:space="preserve"> – </w:t>
      </w:r>
      <w:r w:rsidRPr="00BB2E44">
        <w:rPr>
          <w:rFonts w:eastAsia="Calibri" w:cs="Arial"/>
          <w:sz w:val="22"/>
          <w:szCs w:val="22"/>
          <w:lang w:eastAsia="es-EC"/>
        </w:rPr>
        <w:t>La Unidad de Control y Calidad Ambiental</w:t>
      </w:r>
      <w:r w:rsidR="00F85C37" w:rsidRPr="00BB2E44">
        <w:rPr>
          <w:rFonts w:eastAsia="Calibri" w:cs="Arial"/>
          <w:sz w:val="22"/>
          <w:szCs w:val="22"/>
          <w:lang w:eastAsia="es-EC"/>
        </w:rPr>
        <w:t xml:space="preserve"> o quien haga sus veces</w:t>
      </w:r>
      <w:r w:rsidRPr="0041494F">
        <w:rPr>
          <w:rFonts w:eastAsia="Calibri" w:cs="Arial"/>
          <w:sz w:val="22"/>
          <w:szCs w:val="22"/>
          <w:lang w:eastAsia="es-EC"/>
        </w:rPr>
        <w:t xml:space="preserve"> se constituye como dependencia técnica </w:t>
      </w:r>
      <w:r w:rsidR="00256688">
        <w:rPr>
          <w:rFonts w:eastAsia="Calibri" w:cs="Arial"/>
          <w:sz w:val="22"/>
          <w:szCs w:val="22"/>
          <w:lang w:eastAsia="es-EC"/>
        </w:rPr>
        <w:t>de</w:t>
      </w:r>
      <w:r w:rsidRPr="0041494F">
        <w:rPr>
          <w:rFonts w:eastAsia="Calibri" w:cs="Arial"/>
          <w:sz w:val="22"/>
          <w:szCs w:val="22"/>
          <w:lang w:eastAsia="es-EC"/>
        </w:rPr>
        <w:t xml:space="preserve"> la Dirección de Gestión </w:t>
      </w:r>
      <w:r w:rsidR="00256688">
        <w:rPr>
          <w:rFonts w:eastAsia="Calibri" w:cs="Arial"/>
          <w:sz w:val="22"/>
          <w:szCs w:val="22"/>
          <w:lang w:eastAsia="es-EC"/>
        </w:rPr>
        <w:t xml:space="preserve">de </w:t>
      </w:r>
      <w:r w:rsidRPr="0041494F">
        <w:rPr>
          <w:rFonts w:eastAsia="Calibri" w:cs="Arial"/>
          <w:sz w:val="22"/>
          <w:szCs w:val="22"/>
          <w:lang w:eastAsia="es-EC"/>
        </w:rPr>
        <w:t>Ambient</w:t>
      </w:r>
      <w:r w:rsidR="00256688">
        <w:rPr>
          <w:rFonts w:eastAsia="Calibri" w:cs="Arial"/>
          <w:sz w:val="22"/>
          <w:szCs w:val="22"/>
          <w:lang w:eastAsia="es-EC"/>
        </w:rPr>
        <w:t>e</w:t>
      </w:r>
      <w:r w:rsidRPr="0041494F">
        <w:rPr>
          <w:rFonts w:eastAsia="Calibri" w:cs="Arial"/>
          <w:sz w:val="22"/>
          <w:szCs w:val="22"/>
          <w:lang w:eastAsia="es-EC"/>
        </w:rPr>
        <w:t xml:space="preserve"> del Gobierno Autónomo Descentralizado Municipal del cantón La Joya de los Sachas.</w:t>
      </w:r>
    </w:p>
    <w:p w14:paraId="66C52E03" w14:textId="77777777" w:rsidR="0041494F" w:rsidRDefault="0041494F" w:rsidP="0041494F">
      <w:pPr>
        <w:suppressAutoHyphens w:val="0"/>
        <w:autoSpaceDE w:val="0"/>
        <w:autoSpaceDN w:val="0"/>
        <w:adjustRightInd w:val="0"/>
        <w:spacing w:line="276" w:lineRule="auto"/>
        <w:jc w:val="both"/>
        <w:rPr>
          <w:rFonts w:eastAsia="Calibri" w:cs="Arial"/>
          <w:sz w:val="22"/>
          <w:szCs w:val="22"/>
          <w:lang w:eastAsia="es-EC"/>
        </w:rPr>
      </w:pPr>
    </w:p>
    <w:p w14:paraId="6A8F8EAB" w14:textId="7F29A82C" w:rsidR="0041494F" w:rsidRPr="0041494F" w:rsidRDefault="0041494F" w:rsidP="0041494F">
      <w:pPr>
        <w:suppressAutoHyphens w:val="0"/>
        <w:autoSpaceDE w:val="0"/>
        <w:autoSpaceDN w:val="0"/>
        <w:adjustRightInd w:val="0"/>
        <w:spacing w:line="276" w:lineRule="auto"/>
        <w:jc w:val="both"/>
        <w:rPr>
          <w:rFonts w:eastAsia="Calibri" w:cs="Arial"/>
          <w:sz w:val="22"/>
          <w:szCs w:val="22"/>
          <w:lang w:eastAsia="es-EC"/>
        </w:rPr>
      </w:pPr>
      <w:r w:rsidRPr="0041494F">
        <w:rPr>
          <w:rFonts w:eastAsia="Calibri" w:cs="Arial"/>
          <w:sz w:val="22"/>
          <w:szCs w:val="22"/>
          <w:lang w:eastAsia="es-EC"/>
        </w:rPr>
        <w:t xml:space="preserve">Para el adecuado ejercicio de la competencia en materia de áridos y pétreos, </w:t>
      </w:r>
      <w:r w:rsidR="00256688">
        <w:rPr>
          <w:rFonts w:eastAsia="Calibri" w:cs="Arial"/>
          <w:sz w:val="22"/>
          <w:szCs w:val="22"/>
          <w:lang w:eastAsia="es-EC"/>
        </w:rPr>
        <w:t>se faculta al ejecutivo crear la</w:t>
      </w:r>
      <w:r w:rsidRPr="0041494F">
        <w:rPr>
          <w:rFonts w:eastAsia="Calibri" w:cs="Arial"/>
          <w:sz w:val="22"/>
          <w:szCs w:val="22"/>
          <w:lang w:eastAsia="es-EC"/>
        </w:rPr>
        <w:t xml:space="preserve"> estructura mínima conformada por profesionales y personal operativo con perfiles especializados y experiencia comprobada </w:t>
      </w:r>
      <w:r w:rsidR="00256688">
        <w:rPr>
          <w:rFonts w:eastAsia="Calibri" w:cs="Arial"/>
          <w:sz w:val="22"/>
          <w:szCs w:val="22"/>
          <w:lang w:eastAsia="es-EC"/>
        </w:rPr>
        <w:t>e</w:t>
      </w:r>
      <w:r w:rsidRPr="0041494F">
        <w:rPr>
          <w:rFonts w:eastAsia="Calibri" w:cs="Arial"/>
          <w:sz w:val="22"/>
          <w:szCs w:val="22"/>
          <w:lang w:eastAsia="es-EC"/>
        </w:rPr>
        <w:t>n funciones afines a minería, geología o gestión ambiental:</w:t>
      </w:r>
    </w:p>
    <w:p w14:paraId="33AB20EB" w14:textId="77777777" w:rsidR="0041494F" w:rsidRPr="0041494F" w:rsidRDefault="0041494F" w:rsidP="0041494F">
      <w:pPr>
        <w:suppressAutoHyphens w:val="0"/>
        <w:autoSpaceDE w:val="0"/>
        <w:autoSpaceDN w:val="0"/>
        <w:adjustRightInd w:val="0"/>
        <w:spacing w:line="276" w:lineRule="auto"/>
        <w:jc w:val="both"/>
        <w:rPr>
          <w:rFonts w:eastAsia="Calibri" w:cs="Arial"/>
          <w:sz w:val="22"/>
          <w:szCs w:val="22"/>
          <w:lang w:eastAsia="es-EC"/>
        </w:rPr>
      </w:pPr>
    </w:p>
    <w:p w14:paraId="496B827C" w14:textId="00C9FC76" w:rsidR="0041494F" w:rsidRPr="0041494F" w:rsidRDefault="0041494F" w:rsidP="0041494F">
      <w:pPr>
        <w:suppressAutoHyphens w:val="0"/>
        <w:autoSpaceDE w:val="0"/>
        <w:autoSpaceDN w:val="0"/>
        <w:adjustRightInd w:val="0"/>
        <w:spacing w:line="276" w:lineRule="auto"/>
        <w:jc w:val="both"/>
        <w:rPr>
          <w:rFonts w:eastAsia="Calibri" w:cs="Arial"/>
          <w:sz w:val="22"/>
          <w:szCs w:val="22"/>
          <w:lang w:eastAsia="es-EC"/>
        </w:rPr>
      </w:pPr>
      <w:r w:rsidRPr="0041494F">
        <w:rPr>
          <w:rFonts w:eastAsia="Calibri" w:cs="Arial"/>
          <w:sz w:val="22"/>
          <w:szCs w:val="22"/>
          <w:lang w:eastAsia="es-EC"/>
        </w:rPr>
        <w:t>La designación del personal deberá sujetarse a lo dispuesto en el COOTAD, la LOSEP y en las normas vigentes sobre gestión del talento humano, garantizando perfiles técnicos idóneos y acordes con las atribuciones de la competencia en áridos y pétreos.</w:t>
      </w:r>
    </w:p>
    <w:p w14:paraId="567E497C" w14:textId="77777777" w:rsidR="0041494F" w:rsidRDefault="0041494F" w:rsidP="00551384">
      <w:pPr>
        <w:suppressAutoHyphens w:val="0"/>
        <w:autoSpaceDE w:val="0"/>
        <w:autoSpaceDN w:val="0"/>
        <w:adjustRightInd w:val="0"/>
        <w:spacing w:line="276" w:lineRule="auto"/>
        <w:jc w:val="both"/>
        <w:rPr>
          <w:rFonts w:eastAsia="Calibri" w:cs="Arial"/>
          <w:sz w:val="22"/>
          <w:szCs w:val="22"/>
          <w:lang w:eastAsia="es-EC"/>
        </w:rPr>
      </w:pPr>
    </w:p>
    <w:p w14:paraId="1D8B88F2" w14:textId="30069F24" w:rsidR="001540E3" w:rsidRPr="00551384" w:rsidRDefault="004B03D0" w:rsidP="00551384">
      <w:pPr>
        <w:suppressAutoHyphens w:val="0"/>
        <w:autoSpaceDE w:val="0"/>
        <w:autoSpaceDN w:val="0"/>
        <w:adjustRightInd w:val="0"/>
        <w:spacing w:line="276" w:lineRule="auto"/>
        <w:jc w:val="both"/>
        <w:rPr>
          <w:rFonts w:eastAsia="Calibri" w:cs="Arial"/>
          <w:sz w:val="22"/>
          <w:szCs w:val="22"/>
          <w:lang w:eastAsia="es-EC"/>
        </w:rPr>
      </w:pPr>
      <w:r>
        <w:rPr>
          <w:rFonts w:eastAsia="Calibri" w:cs="Arial"/>
          <w:b/>
          <w:bCs/>
          <w:sz w:val="22"/>
          <w:szCs w:val="22"/>
          <w:lang w:eastAsia="es-EC"/>
        </w:rPr>
        <w:t>8.1</w:t>
      </w:r>
      <w:r w:rsidR="00131516" w:rsidRPr="00551384">
        <w:rPr>
          <w:rFonts w:eastAsia="Calibri" w:cs="Arial"/>
          <w:b/>
          <w:bCs/>
          <w:sz w:val="22"/>
          <w:szCs w:val="22"/>
          <w:lang w:eastAsia="es-EC"/>
        </w:rPr>
        <w:t xml:space="preserve">.- </w:t>
      </w:r>
      <w:bookmarkStart w:id="4" w:name="_Hlk201071134"/>
      <w:r w:rsidR="001540E3" w:rsidRPr="00551384">
        <w:rPr>
          <w:rFonts w:eastAsia="Calibri" w:cs="Arial"/>
          <w:b/>
          <w:bCs/>
          <w:sz w:val="22"/>
          <w:szCs w:val="22"/>
          <w:lang w:eastAsia="es-EC"/>
        </w:rPr>
        <w:t xml:space="preserve">Atribuciones de la Dirección de Gestión de Ambiente. - </w:t>
      </w:r>
      <w:r w:rsidR="001540E3" w:rsidRPr="00551384">
        <w:rPr>
          <w:rFonts w:eastAsia="Calibri" w:cs="Arial"/>
          <w:sz w:val="22"/>
          <w:szCs w:val="22"/>
          <w:lang w:eastAsia="es-EC"/>
        </w:rPr>
        <w:t>Estará a cargo de la implementación del proceso de regulación, autorización y control de la explotación de los materiales áridos y pétreos cantonal, a través de la Unidad de Control y Calidad Ambiental</w:t>
      </w:r>
      <w:r w:rsidR="00F85C37">
        <w:rPr>
          <w:rFonts w:eastAsia="Calibri" w:cs="Arial"/>
          <w:sz w:val="22"/>
          <w:szCs w:val="22"/>
          <w:lang w:eastAsia="es-EC"/>
        </w:rPr>
        <w:t xml:space="preserve"> o quien haga sus veces</w:t>
      </w:r>
      <w:r w:rsidR="001540E3" w:rsidRPr="00551384">
        <w:rPr>
          <w:rFonts w:eastAsia="Calibri" w:cs="Arial"/>
          <w:sz w:val="22"/>
          <w:szCs w:val="22"/>
          <w:lang w:eastAsia="es-EC"/>
        </w:rPr>
        <w:t xml:space="preserve">. </w:t>
      </w:r>
    </w:p>
    <w:p w14:paraId="6DDE9880" w14:textId="77777777" w:rsidR="001540E3" w:rsidRPr="00551384" w:rsidRDefault="001540E3" w:rsidP="00551384">
      <w:pPr>
        <w:suppressAutoHyphens w:val="0"/>
        <w:autoSpaceDE w:val="0"/>
        <w:autoSpaceDN w:val="0"/>
        <w:adjustRightInd w:val="0"/>
        <w:spacing w:line="276" w:lineRule="auto"/>
        <w:jc w:val="both"/>
        <w:rPr>
          <w:rFonts w:eastAsia="Calibri" w:cs="Arial"/>
          <w:sz w:val="22"/>
          <w:szCs w:val="22"/>
          <w:lang w:eastAsia="es-EC"/>
        </w:rPr>
      </w:pPr>
    </w:p>
    <w:p w14:paraId="4ADE89FD" w14:textId="608A48B3" w:rsidR="001540E3" w:rsidRPr="00551384" w:rsidRDefault="001540E3"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La Dirección de Gestión de Ambiente podrá asumir las atribuciones de la autoridad competente bajo resolución administrativa suscrita por parte del Alcalde o Alcaldesa. </w:t>
      </w:r>
    </w:p>
    <w:p w14:paraId="5FC5841A" w14:textId="77777777" w:rsidR="004B03D0" w:rsidRDefault="004B03D0" w:rsidP="004B03D0">
      <w:pPr>
        <w:suppressAutoHyphens w:val="0"/>
        <w:autoSpaceDE w:val="0"/>
        <w:autoSpaceDN w:val="0"/>
        <w:adjustRightInd w:val="0"/>
        <w:spacing w:line="276" w:lineRule="auto"/>
        <w:jc w:val="both"/>
        <w:rPr>
          <w:rFonts w:eastAsia="Calibri" w:cs="Arial"/>
          <w:sz w:val="22"/>
          <w:szCs w:val="22"/>
          <w:lang w:eastAsia="es-EC"/>
        </w:rPr>
      </w:pPr>
    </w:p>
    <w:p w14:paraId="2807463F" w14:textId="689A9B84" w:rsidR="00763751" w:rsidRPr="00551384" w:rsidRDefault="004B03D0" w:rsidP="004B03D0">
      <w:pPr>
        <w:suppressAutoHyphens w:val="0"/>
        <w:autoSpaceDE w:val="0"/>
        <w:autoSpaceDN w:val="0"/>
        <w:adjustRightInd w:val="0"/>
        <w:spacing w:line="276" w:lineRule="auto"/>
        <w:jc w:val="both"/>
        <w:rPr>
          <w:rFonts w:eastAsia="Calibri" w:cs="Arial"/>
          <w:sz w:val="22"/>
          <w:szCs w:val="22"/>
          <w:lang w:eastAsia="es-EC"/>
        </w:rPr>
      </w:pPr>
      <w:r>
        <w:rPr>
          <w:rFonts w:eastAsia="Calibri" w:cs="Arial"/>
          <w:b/>
          <w:bCs/>
          <w:sz w:val="22"/>
          <w:szCs w:val="22"/>
          <w:lang w:eastAsia="es-EC"/>
        </w:rPr>
        <w:t>8.1.1.</w:t>
      </w:r>
      <w:r w:rsidR="001540E3" w:rsidRPr="00551384">
        <w:rPr>
          <w:rFonts w:eastAsia="Calibri" w:cs="Arial"/>
          <w:b/>
          <w:bCs/>
          <w:sz w:val="22"/>
          <w:szCs w:val="22"/>
          <w:lang w:eastAsia="es-EC"/>
        </w:rPr>
        <w:t xml:space="preserve">- </w:t>
      </w:r>
      <w:r w:rsidR="00B501FA" w:rsidRPr="00551384">
        <w:rPr>
          <w:rFonts w:eastAsia="Calibri" w:cs="Arial"/>
          <w:b/>
          <w:bCs/>
          <w:sz w:val="22"/>
          <w:szCs w:val="22"/>
          <w:lang w:eastAsia="es-EC"/>
        </w:rPr>
        <w:t xml:space="preserve">Atribuciones de la </w:t>
      </w:r>
      <w:r w:rsidR="00501CFE" w:rsidRPr="00551384">
        <w:rPr>
          <w:rFonts w:eastAsia="Calibri" w:cs="Arial"/>
          <w:b/>
          <w:bCs/>
          <w:sz w:val="22"/>
          <w:szCs w:val="22"/>
          <w:lang w:eastAsia="es-EC"/>
        </w:rPr>
        <w:t>Unidad de Control</w:t>
      </w:r>
      <w:r w:rsidR="00B13C10" w:rsidRPr="00551384">
        <w:rPr>
          <w:rFonts w:eastAsia="Calibri" w:cs="Arial"/>
          <w:b/>
          <w:bCs/>
          <w:sz w:val="22"/>
          <w:szCs w:val="22"/>
          <w:lang w:eastAsia="es-EC"/>
        </w:rPr>
        <w:t xml:space="preserve"> y</w:t>
      </w:r>
      <w:r w:rsidR="00501CFE" w:rsidRPr="00551384">
        <w:rPr>
          <w:rFonts w:eastAsia="Calibri" w:cs="Arial"/>
          <w:b/>
          <w:bCs/>
          <w:sz w:val="22"/>
          <w:szCs w:val="22"/>
          <w:lang w:eastAsia="es-EC"/>
        </w:rPr>
        <w:t xml:space="preserve"> Calidad Ambiental</w:t>
      </w:r>
      <w:bookmarkEnd w:id="4"/>
      <w:r w:rsidR="00F85C37">
        <w:rPr>
          <w:rFonts w:eastAsia="Calibri" w:cs="Arial"/>
          <w:b/>
          <w:bCs/>
          <w:sz w:val="22"/>
          <w:szCs w:val="22"/>
          <w:lang w:eastAsia="es-EC"/>
        </w:rPr>
        <w:t xml:space="preserve"> o quien haga sus veces</w:t>
      </w:r>
      <w:r w:rsidR="0009227C" w:rsidRPr="00551384">
        <w:rPr>
          <w:rFonts w:eastAsia="Calibri" w:cs="Arial"/>
          <w:b/>
          <w:bCs/>
          <w:sz w:val="22"/>
          <w:szCs w:val="22"/>
          <w:lang w:eastAsia="es-EC"/>
        </w:rPr>
        <w:t xml:space="preserve">. </w:t>
      </w:r>
      <w:r w:rsidR="00BF64D8" w:rsidRPr="00551384">
        <w:rPr>
          <w:rFonts w:eastAsia="Calibri" w:cs="Arial"/>
          <w:sz w:val="22"/>
          <w:szCs w:val="22"/>
          <w:lang w:eastAsia="es-EC"/>
        </w:rPr>
        <w:t>–</w:t>
      </w:r>
      <w:r w:rsidR="0009227C" w:rsidRPr="00551384">
        <w:rPr>
          <w:rFonts w:eastAsia="Calibri" w:cs="Arial"/>
          <w:sz w:val="22"/>
          <w:szCs w:val="22"/>
          <w:lang w:eastAsia="es-EC"/>
        </w:rPr>
        <w:t xml:space="preserve"> </w:t>
      </w:r>
      <w:r w:rsidR="00B501FA" w:rsidRPr="00551384">
        <w:rPr>
          <w:rFonts w:eastAsia="Calibri" w:cs="Arial"/>
          <w:sz w:val="22"/>
          <w:szCs w:val="22"/>
          <w:lang w:eastAsia="es-EC"/>
        </w:rPr>
        <w:t>La Unidad de Control</w:t>
      </w:r>
      <w:r w:rsidR="000D30A5" w:rsidRPr="00551384">
        <w:rPr>
          <w:rFonts w:eastAsia="Calibri" w:cs="Arial"/>
          <w:sz w:val="22"/>
          <w:szCs w:val="22"/>
          <w:lang w:eastAsia="es-EC"/>
        </w:rPr>
        <w:t xml:space="preserve"> y</w:t>
      </w:r>
      <w:r w:rsidR="00B501FA" w:rsidRPr="00551384">
        <w:rPr>
          <w:rFonts w:eastAsia="Calibri" w:cs="Arial"/>
          <w:sz w:val="22"/>
          <w:szCs w:val="22"/>
          <w:lang w:eastAsia="es-EC"/>
        </w:rPr>
        <w:t xml:space="preserve"> Calidad Ambiental</w:t>
      </w:r>
      <w:r w:rsidR="001F4A52">
        <w:rPr>
          <w:rFonts w:eastAsia="Calibri" w:cs="Arial"/>
          <w:sz w:val="22"/>
          <w:szCs w:val="22"/>
          <w:lang w:eastAsia="es-EC"/>
        </w:rPr>
        <w:t xml:space="preserve"> o quien haga sus veces</w:t>
      </w:r>
      <w:r w:rsidR="00B501FA" w:rsidRPr="00551384">
        <w:rPr>
          <w:rFonts w:eastAsia="Calibri" w:cs="Arial"/>
          <w:sz w:val="22"/>
          <w:szCs w:val="22"/>
          <w:lang w:eastAsia="es-EC"/>
        </w:rPr>
        <w:t xml:space="preserve">, como dependencia </w:t>
      </w:r>
      <w:r w:rsidR="00F85C37" w:rsidRPr="00551384">
        <w:rPr>
          <w:rFonts w:eastAsia="Calibri" w:cs="Arial"/>
          <w:sz w:val="22"/>
          <w:szCs w:val="22"/>
          <w:lang w:eastAsia="es-EC"/>
        </w:rPr>
        <w:t>especializada de</w:t>
      </w:r>
      <w:r w:rsidR="00B501FA" w:rsidRPr="00551384">
        <w:rPr>
          <w:rFonts w:eastAsia="Calibri" w:cs="Arial"/>
          <w:sz w:val="22"/>
          <w:szCs w:val="22"/>
          <w:lang w:eastAsia="es-EC"/>
        </w:rPr>
        <w:t xml:space="preserve"> la Dirección de Gestión de Ambiente del GAD Municipal del cantón La Joya de los Sachas, será responsable de la ejecución técnica de la presente Ordenanza. Para ello, le corresponden las siguientes atribuciones:</w:t>
      </w:r>
    </w:p>
    <w:p w14:paraId="5DF0D6EA" w14:textId="77777777" w:rsidR="00B501FA" w:rsidRPr="00551384" w:rsidRDefault="00B501FA" w:rsidP="00551384">
      <w:pPr>
        <w:suppressAutoHyphens w:val="0"/>
        <w:autoSpaceDE w:val="0"/>
        <w:autoSpaceDN w:val="0"/>
        <w:adjustRightInd w:val="0"/>
        <w:spacing w:line="276" w:lineRule="auto"/>
        <w:jc w:val="both"/>
        <w:rPr>
          <w:rFonts w:eastAsia="Calibri" w:cs="Arial"/>
          <w:sz w:val="22"/>
          <w:szCs w:val="22"/>
          <w:lang w:eastAsia="es-EC"/>
        </w:rPr>
      </w:pPr>
    </w:p>
    <w:p w14:paraId="2A4682DA" w14:textId="5F98C06B" w:rsidR="00B501FA" w:rsidRPr="00551384" w:rsidRDefault="00B501FA" w:rsidP="00450D20">
      <w:pPr>
        <w:pStyle w:val="Prrafodelista"/>
        <w:numPr>
          <w:ilvl w:val="0"/>
          <w:numId w:val="3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Asegurar la aplicación de las políticas locales, planes, programas y proyectos relacionados con la explotación de materiales áridos y pétreos;</w:t>
      </w:r>
    </w:p>
    <w:p w14:paraId="537154B7" w14:textId="77777777" w:rsidR="00B501FA" w:rsidRPr="00551384" w:rsidRDefault="00B501FA" w:rsidP="00450D20">
      <w:pPr>
        <w:pStyle w:val="Prrafodelista"/>
        <w:numPr>
          <w:ilvl w:val="0"/>
          <w:numId w:val="3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Emitir los informes técnicos necesarios para:</w:t>
      </w:r>
    </w:p>
    <w:p w14:paraId="19401343" w14:textId="0F1B3EF7" w:rsidR="00B501FA" w:rsidRPr="00551384" w:rsidRDefault="00B501FA" w:rsidP="00450D20">
      <w:pPr>
        <w:pStyle w:val="Prrafodelista"/>
        <w:numPr>
          <w:ilvl w:val="0"/>
          <w:numId w:val="40"/>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El otorgamiento y renovación de títulos de concesión minera;</w:t>
      </w:r>
      <w:r w:rsidRPr="00551384">
        <w:rPr>
          <w:rFonts w:eastAsia="Calibri" w:cs="Arial"/>
          <w:sz w:val="22"/>
          <w:szCs w:val="22"/>
          <w:lang w:eastAsia="es-EC"/>
        </w:rPr>
        <w:br/>
        <w:t xml:space="preserve">autorizaciones para la explotación, instalación de plantas de </w:t>
      </w:r>
      <w:r w:rsidR="008E7FA6">
        <w:rPr>
          <w:rFonts w:eastAsia="Calibri" w:cs="Arial"/>
          <w:sz w:val="22"/>
          <w:szCs w:val="22"/>
        </w:rPr>
        <w:t>procesamiento</w:t>
      </w:r>
      <w:r w:rsidRPr="00551384">
        <w:rPr>
          <w:rFonts w:eastAsia="Calibri" w:cs="Arial"/>
          <w:sz w:val="22"/>
          <w:szCs w:val="22"/>
          <w:lang w:eastAsia="es-EC"/>
        </w:rPr>
        <w:t xml:space="preserve"> y almacenamiento;</w:t>
      </w:r>
    </w:p>
    <w:p w14:paraId="0BE0CEC6" w14:textId="55BCA13B" w:rsidR="00B501FA" w:rsidRPr="00551384" w:rsidRDefault="00B501FA" w:rsidP="00450D20">
      <w:pPr>
        <w:pStyle w:val="Prrafodelista"/>
        <w:numPr>
          <w:ilvl w:val="0"/>
          <w:numId w:val="40"/>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Permisos de minería artesanal;</w:t>
      </w:r>
    </w:p>
    <w:p w14:paraId="75A39C5E" w14:textId="5C41B018" w:rsidR="00B501FA" w:rsidRPr="00551384" w:rsidRDefault="00B501FA" w:rsidP="00450D20">
      <w:pPr>
        <w:pStyle w:val="Prrafodelista"/>
        <w:numPr>
          <w:ilvl w:val="0"/>
          <w:numId w:val="40"/>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La reducción, acumulación, cambio de régimen o renuncia de concesiones y permisos;</w:t>
      </w:r>
    </w:p>
    <w:p w14:paraId="20B2B145" w14:textId="2870B1FE" w:rsidR="00B501FA" w:rsidRPr="00551384" w:rsidRDefault="00B501FA" w:rsidP="00450D20">
      <w:pPr>
        <w:pStyle w:val="Prrafodelista"/>
        <w:numPr>
          <w:ilvl w:val="0"/>
          <w:numId w:val="3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Elaborar informes técnicos motivados para la constitución de servidumbres mineras y para evaluar riesgos en solicitudes de áreas;</w:t>
      </w:r>
    </w:p>
    <w:p w14:paraId="024765EF" w14:textId="74F6B900" w:rsidR="00B501FA" w:rsidRPr="00551384" w:rsidRDefault="00BA1003" w:rsidP="00450D20">
      <w:pPr>
        <w:pStyle w:val="Prrafodelista"/>
        <w:numPr>
          <w:ilvl w:val="0"/>
          <w:numId w:val="3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Elaborar informes técnicos motivados, para a</w:t>
      </w:r>
      <w:r w:rsidR="00B501FA" w:rsidRPr="00551384">
        <w:rPr>
          <w:rFonts w:eastAsia="Calibri" w:cs="Arial"/>
          <w:sz w:val="22"/>
          <w:szCs w:val="22"/>
          <w:lang w:eastAsia="es-EC"/>
        </w:rPr>
        <w:t>utorizar cesiones y transferencias de derechos mineros conforme a la normativa vigente;</w:t>
      </w:r>
    </w:p>
    <w:p w14:paraId="081E2857" w14:textId="158BA55C" w:rsidR="00B501FA" w:rsidRPr="00551384" w:rsidRDefault="00B501FA" w:rsidP="00450D20">
      <w:pPr>
        <w:pStyle w:val="Prrafodelista"/>
        <w:numPr>
          <w:ilvl w:val="0"/>
          <w:numId w:val="3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Coordinar y ejecutar operativos de control del transporte de áridos y pétreos en conjunto con la </w:t>
      </w:r>
      <w:r w:rsidR="00BA1003" w:rsidRPr="00551384">
        <w:rPr>
          <w:rFonts w:eastAsia="Calibri" w:cs="Arial"/>
          <w:sz w:val="22"/>
          <w:szCs w:val="22"/>
          <w:lang w:eastAsia="es-EC"/>
        </w:rPr>
        <w:t>Coordinación de Control Municipal</w:t>
      </w:r>
      <w:r w:rsidR="0048473C" w:rsidRPr="00551384">
        <w:rPr>
          <w:rFonts w:eastAsia="Calibri" w:cs="Arial"/>
          <w:sz w:val="22"/>
          <w:szCs w:val="22"/>
          <w:lang w:eastAsia="es-EC"/>
        </w:rPr>
        <w:t xml:space="preserve"> y</w:t>
      </w:r>
      <w:r w:rsidR="00BA1003" w:rsidRPr="00551384">
        <w:rPr>
          <w:rFonts w:eastAsia="Calibri" w:cs="Arial"/>
          <w:sz w:val="22"/>
          <w:szCs w:val="22"/>
          <w:lang w:eastAsia="es-EC"/>
        </w:rPr>
        <w:t xml:space="preserve"> </w:t>
      </w:r>
      <w:r w:rsidRPr="00551384">
        <w:rPr>
          <w:rFonts w:eastAsia="Calibri" w:cs="Arial"/>
          <w:sz w:val="22"/>
          <w:szCs w:val="22"/>
          <w:lang w:eastAsia="es-EC"/>
        </w:rPr>
        <w:t>la Policía Nacional;</w:t>
      </w:r>
    </w:p>
    <w:p w14:paraId="07FE5306" w14:textId="63763343" w:rsidR="00B501FA" w:rsidRPr="00551384" w:rsidRDefault="00B501FA" w:rsidP="00450D20">
      <w:pPr>
        <w:pStyle w:val="Prrafodelista"/>
        <w:numPr>
          <w:ilvl w:val="0"/>
          <w:numId w:val="3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Verificar que las concesiones y permisos cuenten con su respectiva licencia o registro ambiental;</w:t>
      </w:r>
    </w:p>
    <w:p w14:paraId="42C3C73D" w14:textId="04C6CB50" w:rsidR="00B501FA" w:rsidRPr="00551384" w:rsidRDefault="00753FDA" w:rsidP="00450D20">
      <w:pPr>
        <w:pStyle w:val="Prrafodelista"/>
        <w:numPr>
          <w:ilvl w:val="0"/>
          <w:numId w:val="3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Tramitar</w:t>
      </w:r>
      <w:r w:rsidR="00B501FA" w:rsidRPr="00551384">
        <w:rPr>
          <w:rFonts w:eastAsia="Calibri" w:cs="Arial"/>
          <w:sz w:val="22"/>
          <w:szCs w:val="22"/>
          <w:lang w:eastAsia="es-EC"/>
        </w:rPr>
        <w:t xml:space="preserve"> licencias y registros ambientales a través del sistema SU</w:t>
      </w:r>
      <w:r w:rsidR="00D16235">
        <w:rPr>
          <w:rFonts w:eastAsia="Calibri" w:cs="Arial"/>
          <w:sz w:val="22"/>
          <w:szCs w:val="22"/>
          <w:lang w:eastAsia="es-EC"/>
        </w:rPr>
        <w:t>I</w:t>
      </w:r>
      <w:r w:rsidR="00B501FA" w:rsidRPr="00551384">
        <w:rPr>
          <w:rFonts w:eastAsia="Calibri" w:cs="Arial"/>
          <w:sz w:val="22"/>
          <w:szCs w:val="22"/>
          <w:lang w:eastAsia="es-EC"/>
        </w:rPr>
        <w:t>A, en su calidad de Autoridad Ambiental de Aplicación Responsable (AAAr);</w:t>
      </w:r>
    </w:p>
    <w:p w14:paraId="6BBF5756" w14:textId="5185D58B" w:rsidR="00B501FA" w:rsidRPr="00551384" w:rsidRDefault="00B501FA" w:rsidP="00450D20">
      <w:pPr>
        <w:pStyle w:val="Prrafodelista"/>
        <w:numPr>
          <w:ilvl w:val="0"/>
          <w:numId w:val="3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Ejecutar el seguimiento técnico y ambiental a las concesiones, verificando el cumplimiento de los Planes de Manejo Ambiental;</w:t>
      </w:r>
    </w:p>
    <w:p w14:paraId="4CA230AE" w14:textId="371368A4" w:rsidR="00B501FA" w:rsidRPr="00551384" w:rsidRDefault="00B501FA" w:rsidP="00450D20">
      <w:pPr>
        <w:pStyle w:val="Prrafodelista"/>
        <w:numPr>
          <w:ilvl w:val="0"/>
          <w:numId w:val="3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Informar motivadamente a la </w:t>
      </w:r>
      <w:r w:rsidR="000D30A5" w:rsidRPr="00551384">
        <w:rPr>
          <w:rFonts w:eastAsia="Calibri" w:cs="Arial"/>
          <w:sz w:val="22"/>
          <w:szCs w:val="22"/>
          <w:lang w:eastAsia="es-EC"/>
        </w:rPr>
        <w:t xml:space="preserve">Coordinación </w:t>
      </w:r>
      <w:r w:rsidRPr="00551384">
        <w:rPr>
          <w:rFonts w:eastAsia="Calibri" w:cs="Arial"/>
          <w:sz w:val="22"/>
          <w:szCs w:val="22"/>
          <w:lang w:eastAsia="es-EC"/>
        </w:rPr>
        <w:t>de Control</w:t>
      </w:r>
      <w:r w:rsidR="000D30A5" w:rsidRPr="00551384">
        <w:rPr>
          <w:rFonts w:eastAsia="Calibri" w:cs="Arial"/>
          <w:sz w:val="22"/>
          <w:szCs w:val="22"/>
          <w:lang w:eastAsia="es-EC"/>
        </w:rPr>
        <w:t xml:space="preserve"> Municipal </w:t>
      </w:r>
      <w:r w:rsidRPr="00551384">
        <w:rPr>
          <w:rFonts w:eastAsia="Calibri" w:cs="Arial"/>
          <w:sz w:val="22"/>
          <w:szCs w:val="22"/>
          <w:lang w:eastAsia="es-EC"/>
        </w:rPr>
        <w:t>sobre infracciones técnicas o ambientales para la aplicación del régimen sancionatorio;</w:t>
      </w:r>
    </w:p>
    <w:p w14:paraId="0ECDA2B0" w14:textId="7A348A15" w:rsidR="00B501FA" w:rsidRPr="00551384" w:rsidRDefault="00B501FA" w:rsidP="00450D20">
      <w:pPr>
        <w:pStyle w:val="Prrafodelista"/>
        <w:numPr>
          <w:ilvl w:val="0"/>
          <w:numId w:val="3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Denunciar ante los organismos competentes las actividades mineras ilegales detectadas en la jurisdicción;</w:t>
      </w:r>
    </w:p>
    <w:p w14:paraId="01E6EAA5" w14:textId="2B99DA17" w:rsidR="00B501FA" w:rsidRPr="00551384" w:rsidRDefault="00B501FA" w:rsidP="00450D20">
      <w:pPr>
        <w:pStyle w:val="Prrafodelista"/>
        <w:numPr>
          <w:ilvl w:val="0"/>
          <w:numId w:val="3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Mantener actualizado el registro minero local y el catastro georreferenciado de derechos, contratos, actos y autorizaciones relacionados con materiales áridos y pétreo</w:t>
      </w:r>
      <w:r w:rsidR="00A24FB3" w:rsidRPr="00551384">
        <w:rPr>
          <w:rFonts w:eastAsia="Calibri" w:cs="Arial"/>
          <w:sz w:val="22"/>
          <w:szCs w:val="22"/>
          <w:lang w:eastAsia="es-EC"/>
        </w:rPr>
        <w:t>;</w:t>
      </w:r>
    </w:p>
    <w:p w14:paraId="5B4DD708" w14:textId="56935CB9" w:rsidR="00247259" w:rsidRPr="00551384" w:rsidRDefault="00247259" w:rsidP="00450D20">
      <w:pPr>
        <w:pStyle w:val="Prrafodelista"/>
        <w:numPr>
          <w:ilvl w:val="0"/>
          <w:numId w:val="39"/>
        </w:numPr>
        <w:suppressAutoHyphens w:val="0"/>
        <w:autoSpaceDE w:val="0"/>
        <w:autoSpaceDN w:val="0"/>
        <w:adjustRightInd w:val="0"/>
        <w:spacing w:line="276" w:lineRule="auto"/>
        <w:jc w:val="both"/>
        <w:rPr>
          <w:rFonts w:eastAsia="Calibri" w:cs="Arial"/>
          <w:color w:val="000000"/>
          <w:sz w:val="22"/>
          <w:szCs w:val="22"/>
          <w:lang w:eastAsia="es-EC"/>
        </w:rPr>
      </w:pPr>
      <w:r w:rsidRPr="00551384">
        <w:rPr>
          <w:rFonts w:eastAsia="Calibri" w:cs="Arial"/>
          <w:color w:val="000000"/>
          <w:sz w:val="22"/>
          <w:szCs w:val="22"/>
          <w:lang w:eastAsia="es-EC"/>
        </w:rPr>
        <w:t>Elaborar guías técnicas para la presentación de informes de producción, planes de desarrollo minero</w:t>
      </w:r>
      <w:r w:rsidR="00167C24">
        <w:rPr>
          <w:rFonts w:eastAsia="Calibri" w:cs="Arial"/>
          <w:color w:val="000000"/>
          <w:sz w:val="22"/>
          <w:szCs w:val="22"/>
          <w:lang w:eastAsia="es-EC"/>
        </w:rPr>
        <w:t>,</w:t>
      </w:r>
      <w:r w:rsidRPr="00551384">
        <w:rPr>
          <w:rFonts w:eastAsia="Calibri" w:cs="Arial"/>
          <w:color w:val="000000"/>
          <w:sz w:val="22"/>
          <w:szCs w:val="22"/>
          <w:lang w:eastAsia="es-EC"/>
        </w:rPr>
        <w:t xml:space="preserve"> cierre de minas</w:t>
      </w:r>
      <w:r w:rsidR="00167C24">
        <w:rPr>
          <w:rFonts w:eastAsia="Calibri" w:cs="Arial"/>
          <w:color w:val="000000"/>
          <w:sz w:val="22"/>
          <w:szCs w:val="22"/>
          <w:lang w:eastAsia="es-EC"/>
        </w:rPr>
        <w:t xml:space="preserve"> y otros</w:t>
      </w:r>
      <w:r w:rsidRPr="00551384">
        <w:rPr>
          <w:rFonts w:eastAsia="Calibri" w:cs="Arial"/>
          <w:color w:val="000000"/>
          <w:sz w:val="22"/>
          <w:szCs w:val="22"/>
          <w:lang w:eastAsia="es-EC"/>
        </w:rPr>
        <w:t>.</w:t>
      </w:r>
    </w:p>
    <w:p w14:paraId="0DFBCAAD" w14:textId="33CDE7E0" w:rsidR="00A24FB3" w:rsidRPr="00551384" w:rsidRDefault="00A24FB3" w:rsidP="00450D20">
      <w:pPr>
        <w:pStyle w:val="Cuadrculamedia1-nfasis21"/>
        <w:numPr>
          <w:ilvl w:val="0"/>
          <w:numId w:val="39"/>
        </w:numPr>
        <w:spacing w:before="0"/>
        <w:rPr>
          <w:rFonts w:eastAsia="Calibri"/>
        </w:rPr>
      </w:pPr>
      <w:r w:rsidRPr="00551384">
        <w:rPr>
          <w:rFonts w:eastAsia="Calibri"/>
          <w:lang w:eastAsia="es-EC"/>
        </w:rPr>
        <w:t>Realizar la revisión y pronunciamiento a los informes de producción, informes de auditorías mineras, estudios de impacto ambiental y planes de manejo, procesos de participación ciudadana, auditorías ambientales de cumplimiento, informes ambientales de cumplimiento, informes de monitoreo</w:t>
      </w:r>
      <w:r w:rsidR="00247259" w:rsidRPr="00551384">
        <w:rPr>
          <w:rFonts w:eastAsia="Calibri"/>
          <w:lang w:eastAsia="es-EC"/>
        </w:rPr>
        <w:t xml:space="preserve"> </w:t>
      </w:r>
      <w:r w:rsidRPr="00551384">
        <w:rPr>
          <w:rFonts w:eastAsia="Calibri"/>
          <w:lang w:eastAsia="es-EC"/>
        </w:rPr>
        <w:t>y otros afines;</w:t>
      </w:r>
    </w:p>
    <w:p w14:paraId="231F37B2" w14:textId="77777777" w:rsidR="00A24FB3" w:rsidRPr="00551384" w:rsidRDefault="00A24FB3" w:rsidP="00450D20">
      <w:pPr>
        <w:pStyle w:val="Cuadrculamedia1-nfasis21"/>
        <w:numPr>
          <w:ilvl w:val="0"/>
          <w:numId w:val="39"/>
        </w:numPr>
        <w:spacing w:before="0"/>
        <w:rPr>
          <w:rFonts w:eastAsia="Calibri"/>
        </w:rPr>
      </w:pPr>
      <w:r w:rsidRPr="00551384">
        <w:rPr>
          <w:rFonts w:eastAsia="Calibri"/>
          <w:lang w:eastAsia="es-EC"/>
        </w:rPr>
        <w:t>Aprobar, observar o negar los planes de cierre técnico de concesiones mineras y permisos de minería artesanal;</w:t>
      </w:r>
    </w:p>
    <w:p w14:paraId="433B2577" w14:textId="45DBA8D1" w:rsidR="00753FDA" w:rsidRPr="00551384" w:rsidRDefault="00753FDA" w:rsidP="00450D20">
      <w:pPr>
        <w:pStyle w:val="Cuadrculamedia1-nfasis21"/>
        <w:numPr>
          <w:ilvl w:val="0"/>
          <w:numId w:val="39"/>
        </w:numPr>
        <w:spacing w:before="0"/>
        <w:rPr>
          <w:rFonts w:eastAsia="Calibri"/>
        </w:rPr>
      </w:pPr>
      <w:r w:rsidRPr="00551384">
        <w:rPr>
          <w:rFonts w:eastAsia="Calibri"/>
          <w:lang w:eastAsia="es-EC"/>
        </w:rPr>
        <w:t>Aprobar, observar o negar los planes de desarrollo minero;</w:t>
      </w:r>
    </w:p>
    <w:p w14:paraId="63D7B372" w14:textId="77777777" w:rsidR="00A24FB3" w:rsidRPr="00551384" w:rsidRDefault="00A24FB3" w:rsidP="00450D20">
      <w:pPr>
        <w:pStyle w:val="Cuadrculamedia1-nfasis21"/>
        <w:numPr>
          <w:ilvl w:val="0"/>
          <w:numId w:val="39"/>
        </w:numPr>
        <w:spacing w:before="0"/>
        <w:rPr>
          <w:rFonts w:eastAsia="Calibri"/>
        </w:rPr>
      </w:pPr>
      <w:r w:rsidRPr="00551384">
        <w:rPr>
          <w:rFonts w:eastAsia="Calibri"/>
          <w:lang w:eastAsia="es-EC"/>
        </w:rPr>
        <w:t>Controlar que los titulares de derechos mineros conserven y no alteren los hitos demarcatorios;</w:t>
      </w:r>
    </w:p>
    <w:p w14:paraId="715B84CE" w14:textId="77777777" w:rsidR="00A24FB3" w:rsidRPr="00551384" w:rsidRDefault="00A24FB3" w:rsidP="00450D20">
      <w:pPr>
        <w:pStyle w:val="Cuadrculamedia1-nfasis21"/>
        <w:numPr>
          <w:ilvl w:val="0"/>
          <w:numId w:val="39"/>
        </w:numPr>
        <w:spacing w:before="0"/>
        <w:rPr>
          <w:rFonts w:eastAsia="Calibri"/>
        </w:rPr>
      </w:pPr>
      <w:r w:rsidRPr="00551384">
        <w:rPr>
          <w:rFonts w:eastAsia="Calibri"/>
          <w:lang w:eastAsia="es-EC"/>
        </w:rPr>
        <w:t>Controlar la prohibición del trabajo infantil en toda actividad manera;</w:t>
      </w:r>
    </w:p>
    <w:p w14:paraId="5F02C2DA" w14:textId="77777777" w:rsidR="00A24FB3" w:rsidRPr="00551384" w:rsidRDefault="00A24FB3" w:rsidP="00450D20">
      <w:pPr>
        <w:pStyle w:val="Cuadrculamedia1-nfasis21"/>
        <w:numPr>
          <w:ilvl w:val="0"/>
          <w:numId w:val="39"/>
        </w:numPr>
        <w:spacing w:before="0"/>
        <w:rPr>
          <w:rFonts w:eastAsia="Calibri"/>
        </w:rPr>
      </w:pPr>
      <w:r w:rsidRPr="00551384">
        <w:rPr>
          <w:rFonts w:eastAsia="Calibri"/>
          <w:lang w:eastAsia="es-EC"/>
        </w:rPr>
        <w:t>Controlar la seguridad e higiene minera que los titulares de derechos mineros de áridos y pétreos deben aplicar conforme las disposiciones legales;</w:t>
      </w:r>
    </w:p>
    <w:p w14:paraId="07FA1451" w14:textId="77777777" w:rsidR="00A24FB3" w:rsidRPr="00551384" w:rsidRDefault="00A24FB3" w:rsidP="00450D20">
      <w:pPr>
        <w:pStyle w:val="Cuadrculamedia1-nfasis21"/>
        <w:numPr>
          <w:ilvl w:val="0"/>
          <w:numId w:val="39"/>
        </w:numPr>
        <w:spacing w:before="0"/>
        <w:rPr>
          <w:rFonts w:eastAsia="Calibri"/>
        </w:rPr>
      </w:pPr>
      <w:r w:rsidRPr="00551384">
        <w:rPr>
          <w:rFonts w:eastAsia="Calibri"/>
          <w:lang w:eastAsia="es-EC"/>
        </w:rPr>
        <w:t>Realizar inspecciones de verificación de denuncias con el apoyo de la Policía Nacional;</w:t>
      </w:r>
    </w:p>
    <w:p w14:paraId="1FEA2937" w14:textId="37FEBAB1" w:rsidR="00A24FB3" w:rsidRPr="00551384" w:rsidRDefault="00753FDA" w:rsidP="00450D20">
      <w:pPr>
        <w:pStyle w:val="Cuadrculamedia1-nfasis21"/>
        <w:numPr>
          <w:ilvl w:val="0"/>
          <w:numId w:val="39"/>
        </w:numPr>
        <w:spacing w:before="0"/>
        <w:rPr>
          <w:rFonts w:eastAsia="Calibri"/>
        </w:rPr>
      </w:pPr>
      <w:r w:rsidRPr="00551384">
        <w:rPr>
          <w:rFonts w:eastAsia="Calibri"/>
          <w:lang w:eastAsia="es-EC"/>
        </w:rPr>
        <w:t>Emitir los informes correspondientes para a</w:t>
      </w:r>
      <w:r w:rsidR="00A24FB3" w:rsidRPr="00551384">
        <w:rPr>
          <w:rFonts w:eastAsia="Calibri"/>
          <w:lang w:eastAsia="es-EC"/>
        </w:rPr>
        <w:t>creditar a los profesionales y/o firmas en la rama de Ingeniería en Geología y Minas como asesores técnicos mineros, Auditores Mineros debidamente certificados por ARCOM, Ingenieros ambientales para el manejo ambiental de la concesión minera.</w:t>
      </w:r>
    </w:p>
    <w:p w14:paraId="07DA8B77" w14:textId="63893BA2" w:rsidR="0096395A" w:rsidRPr="00551384" w:rsidRDefault="0096395A" w:rsidP="00450D20">
      <w:pPr>
        <w:pStyle w:val="Prrafodelista"/>
        <w:numPr>
          <w:ilvl w:val="0"/>
          <w:numId w:val="39"/>
        </w:numPr>
        <w:suppressAutoHyphens w:val="0"/>
        <w:autoSpaceDE w:val="0"/>
        <w:autoSpaceDN w:val="0"/>
        <w:adjustRightInd w:val="0"/>
        <w:spacing w:line="276" w:lineRule="auto"/>
        <w:jc w:val="both"/>
        <w:rPr>
          <w:rFonts w:eastAsia="Calibri" w:cs="Arial"/>
          <w:color w:val="000000"/>
          <w:sz w:val="22"/>
          <w:szCs w:val="22"/>
          <w:lang w:eastAsia="es-EC"/>
        </w:rPr>
      </w:pPr>
      <w:r w:rsidRPr="00551384">
        <w:rPr>
          <w:rFonts w:eastAsia="Calibri" w:cs="Arial"/>
          <w:color w:val="000000"/>
          <w:sz w:val="22"/>
          <w:szCs w:val="22"/>
          <w:lang w:eastAsia="es-EC"/>
        </w:rPr>
        <w:t>Emitir los informes técnicos donde consten los cálculos correspondientes para el pago de patentes de conservación y regalías mineras conforme determina la normativa legal vigente y la presente Ordenanza.</w:t>
      </w:r>
    </w:p>
    <w:p w14:paraId="753BE8E3" w14:textId="77777777" w:rsidR="00A24FB3" w:rsidRPr="00551384" w:rsidRDefault="00A24FB3" w:rsidP="00450D20">
      <w:pPr>
        <w:pStyle w:val="Cuadrculamedia1-nfasis21"/>
        <w:numPr>
          <w:ilvl w:val="0"/>
          <w:numId w:val="39"/>
        </w:numPr>
        <w:spacing w:before="0"/>
        <w:rPr>
          <w:rFonts w:eastAsia="Calibri"/>
        </w:rPr>
      </w:pPr>
      <w:r w:rsidRPr="00551384">
        <w:rPr>
          <w:rFonts w:eastAsia="Calibri"/>
          <w:lang w:eastAsia="es-EC"/>
        </w:rPr>
        <w:t>Establecer costos administrativos para las concesiones mineras conforme a la aplicación de la Ordenanza.</w:t>
      </w:r>
    </w:p>
    <w:p w14:paraId="1662385D" w14:textId="77777777" w:rsidR="00A24FB3" w:rsidRPr="00551384" w:rsidRDefault="00A24FB3" w:rsidP="00450D20">
      <w:pPr>
        <w:pStyle w:val="Cuadrculamedia1-nfasis21"/>
        <w:numPr>
          <w:ilvl w:val="0"/>
          <w:numId w:val="39"/>
        </w:numPr>
        <w:spacing w:before="0"/>
        <w:rPr>
          <w:rFonts w:eastAsia="Calibri"/>
        </w:rPr>
      </w:pPr>
      <w:r w:rsidRPr="00551384">
        <w:rPr>
          <w:rFonts w:eastAsia="Calibri"/>
          <w:lang w:eastAsia="es-EC"/>
        </w:rPr>
        <w:t>Realizar el decomiso especial de los materiales áridos y pétreos de procedencia ilegal con el apoyo de la policía Nacional, y;</w:t>
      </w:r>
    </w:p>
    <w:p w14:paraId="511910D7" w14:textId="77777777" w:rsidR="00A24FB3" w:rsidRPr="00551384" w:rsidRDefault="00A24FB3" w:rsidP="00450D20">
      <w:pPr>
        <w:pStyle w:val="Cuadrculamedia1-nfasis21"/>
        <w:numPr>
          <w:ilvl w:val="0"/>
          <w:numId w:val="39"/>
        </w:numPr>
        <w:spacing w:before="0"/>
        <w:rPr>
          <w:rFonts w:eastAsia="Calibri"/>
        </w:rPr>
      </w:pPr>
      <w:r w:rsidRPr="00551384">
        <w:rPr>
          <w:rFonts w:eastAsia="Calibri"/>
          <w:lang w:eastAsia="es-EC"/>
        </w:rPr>
        <w:t>Las demás derivadas de la Ley y de la presente Ordenanza.</w:t>
      </w:r>
    </w:p>
    <w:p w14:paraId="0E39AAFA" w14:textId="5560F9DB" w:rsidR="00131516" w:rsidRPr="00551384" w:rsidRDefault="00131516" w:rsidP="00551384">
      <w:pPr>
        <w:pStyle w:val="Cuadrculamedia1-nfasis21"/>
        <w:numPr>
          <w:ilvl w:val="0"/>
          <w:numId w:val="0"/>
        </w:numPr>
        <w:spacing w:before="0"/>
        <w:rPr>
          <w:rFonts w:eastAsia="Calibri"/>
          <w:lang w:eastAsia="es-EC"/>
        </w:rPr>
      </w:pPr>
    </w:p>
    <w:p w14:paraId="2DDF0EC2" w14:textId="77777777" w:rsidR="00131516" w:rsidRPr="00551384" w:rsidRDefault="00131516"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Para el eficaz cumplimiento de la competencia, se coordinará con las siguientes Direcciones y Unidades.</w:t>
      </w:r>
    </w:p>
    <w:p w14:paraId="045E39E1" w14:textId="77777777" w:rsidR="00131516" w:rsidRPr="00551384" w:rsidRDefault="00131516" w:rsidP="00551384">
      <w:pPr>
        <w:pStyle w:val="Cuadrculamedia1-nfasis21"/>
        <w:numPr>
          <w:ilvl w:val="0"/>
          <w:numId w:val="0"/>
        </w:numPr>
        <w:spacing w:before="0"/>
        <w:rPr>
          <w:rFonts w:eastAsia="Calibri"/>
        </w:rPr>
      </w:pPr>
    </w:p>
    <w:p w14:paraId="6165A7CB" w14:textId="0FA04CBF" w:rsidR="00D16B41" w:rsidRPr="00551384" w:rsidRDefault="004B03D0" w:rsidP="00551384">
      <w:pPr>
        <w:suppressAutoHyphens w:val="0"/>
        <w:autoSpaceDE w:val="0"/>
        <w:autoSpaceDN w:val="0"/>
        <w:adjustRightInd w:val="0"/>
        <w:spacing w:line="276" w:lineRule="auto"/>
        <w:jc w:val="both"/>
        <w:rPr>
          <w:rFonts w:eastAsia="Calibri" w:cs="Arial"/>
          <w:b/>
          <w:bCs/>
          <w:sz w:val="22"/>
          <w:szCs w:val="22"/>
          <w:lang w:eastAsia="es-EC"/>
        </w:rPr>
      </w:pPr>
      <w:r>
        <w:rPr>
          <w:rFonts w:eastAsia="Calibri" w:cs="Arial"/>
          <w:b/>
          <w:bCs/>
          <w:sz w:val="22"/>
          <w:szCs w:val="22"/>
          <w:lang w:eastAsia="es-EC"/>
        </w:rPr>
        <w:t>8.2</w:t>
      </w:r>
      <w:r w:rsidR="001C3CA2" w:rsidRPr="00551384">
        <w:rPr>
          <w:rFonts w:eastAsia="Calibri" w:cs="Arial"/>
          <w:b/>
          <w:bCs/>
          <w:sz w:val="22"/>
          <w:szCs w:val="22"/>
          <w:lang w:eastAsia="es-EC"/>
        </w:rPr>
        <w:t>.- Dirección</w:t>
      </w:r>
      <w:r w:rsidR="00D16B41" w:rsidRPr="00551384">
        <w:rPr>
          <w:rFonts w:eastAsia="Calibri" w:cs="Arial"/>
          <w:b/>
          <w:bCs/>
          <w:sz w:val="22"/>
          <w:szCs w:val="22"/>
          <w:lang w:eastAsia="es-EC"/>
        </w:rPr>
        <w:t xml:space="preserve"> </w:t>
      </w:r>
      <w:r w:rsidR="00B103B8">
        <w:rPr>
          <w:rFonts w:eastAsia="Calibri" w:cs="Arial"/>
          <w:b/>
          <w:bCs/>
          <w:sz w:val="22"/>
          <w:szCs w:val="22"/>
          <w:lang w:eastAsia="es-EC"/>
        </w:rPr>
        <w:t xml:space="preserve">de Gestión </w:t>
      </w:r>
      <w:r w:rsidR="002C6F24" w:rsidRPr="00551384">
        <w:rPr>
          <w:rFonts w:eastAsia="Calibri" w:cs="Arial"/>
          <w:b/>
          <w:bCs/>
          <w:sz w:val="22"/>
          <w:szCs w:val="22"/>
          <w:lang w:eastAsia="es-EC"/>
        </w:rPr>
        <w:t>Financiera.</w:t>
      </w:r>
      <w:r w:rsidR="002C6F24" w:rsidRPr="00551384">
        <w:rPr>
          <w:rFonts w:eastAsia="Calibri" w:cs="Arial"/>
          <w:sz w:val="22"/>
          <w:szCs w:val="22"/>
          <w:lang w:eastAsia="es-EC"/>
        </w:rPr>
        <w:t xml:space="preserve"> </w:t>
      </w:r>
      <w:r w:rsidR="001C3CA2" w:rsidRPr="00551384">
        <w:rPr>
          <w:rFonts w:eastAsia="Calibri" w:cs="Arial"/>
          <w:sz w:val="22"/>
          <w:szCs w:val="22"/>
          <w:lang w:eastAsia="es-EC"/>
        </w:rPr>
        <w:t xml:space="preserve">– le corresponde </w:t>
      </w:r>
      <w:r w:rsidR="00D16B41" w:rsidRPr="00551384">
        <w:rPr>
          <w:rFonts w:eastAsia="Calibri" w:cs="Arial"/>
          <w:sz w:val="22"/>
          <w:szCs w:val="22"/>
          <w:lang w:eastAsia="es-EC"/>
        </w:rPr>
        <w:t>las siguientes funciones:</w:t>
      </w:r>
    </w:p>
    <w:p w14:paraId="6588F240" w14:textId="2F54BFA3" w:rsidR="002C6F24" w:rsidRPr="00551384" w:rsidRDefault="002C6F24" w:rsidP="00551384">
      <w:pPr>
        <w:suppressAutoHyphens w:val="0"/>
        <w:autoSpaceDE w:val="0"/>
        <w:autoSpaceDN w:val="0"/>
        <w:adjustRightInd w:val="0"/>
        <w:spacing w:line="276" w:lineRule="auto"/>
        <w:jc w:val="both"/>
        <w:rPr>
          <w:rFonts w:eastAsia="Calibri" w:cs="Arial"/>
          <w:sz w:val="22"/>
          <w:szCs w:val="22"/>
          <w:lang w:eastAsia="es-EC"/>
        </w:rPr>
      </w:pPr>
    </w:p>
    <w:p w14:paraId="6051A541" w14:textId="756D3215" w:rsidR="00DA3A27" w:rsidRPr="00551384" w:rsidRDefault="00296DFC" w:rsidP="00450D20">
      <w:pPr>
        <w:pStyle w:val="Cuadrculamedia1-nfasis21"/>
        <w:numPr>
          <w:ilvl w:val="0"/>
          <w:numId w:val="44"/>
        </w:numPr>
        <w:spacing w:before="0"/>
        <w:rPr>
          <w:rFonts w:eastAsia="Calibri"/>
        </w:rPr>
      </w:pPr>
      <w:r w:rsidRPr="00551384">
        <w:rPr>
          <w:lang w:eastAsia="es-EC"/>
        </w:rPr>
        <w:t>Recaudar</w:t>
      </w:r>
      <w:r w:rsidR="00DA3A27" w:rsidRPr="00551384">
        <w:rPr>
          <w:lang w:eastAsia="es-EC"/>
        </w:rPr>
        <w:t xml:space="preserve"> tasas por servicios administrativos, regalías</w:t>
      </w:r>
      <w:r w:rsidR="00755128" w:rsidRPr="00551384">
        <w:rPr>
          <w:lang w:eastAsia="es-EC"/>
        </w:rPr>
        <w:t>, patentes</w:t>
      </w:r>
      <w:r w:rsidR="00DA3A27" w:rsidRPr="00551384">
        <w:rPr>
          <w:lang w:eastAsia="es-EC"/>
        </w:rPr>
        <w:t xml:space="preserve"> y multas establecidas en </w:t>
      </w:r>
      <w:r w:rsidRPr="00551384">
        <w:rPr>
          <w:lang w:eastAsia="es-EC"/>
        </w:rPr>
        <w:t xml:space="preserve">esta </w:t>
      </w:r>
      <w:r w:rsidR="00DA3A27" w:rsidRPr="00551384">
        <w:rPr>
          <w:lang w:eastAsia="es-EC"/>
        </w:rPr>
        <w:t xml:space="preserve">ordenanza; </w:t>
      </w:r>
    </w:p>
    <w:p w14:paraId="3D7661A6" w14:textId="3159A9C0" w:rsidR="00296DFC" w:rsidRPr="00551384" w:rsidRDefault="00296DFC" w:rsidP="00450D20">
      <w:pPr>
        <w:pStyle w:val="Cuadrculamedia1-nfasis21"/>
        <w:numPr>
          <w:ilvl w:val="0"/>
          <w:numId w:val="44"/>
        </w:numPr>
        <w:spacing w:before="0"/>
        <w:rPr>
          <w:rFonts w:eastAsia="Calibri"/>
        </w:rPr>
      </w:pPr>
      <w:r w:rsidRPr="00551384">
        <w:rPr>
          <w:rFonts w:eastAsia="Calibri"/>
          <w:lang w:val="es-EC" w:eastAsia="es-EC"/>
        </w:rPr>
        <w:t xml:space="preserve">Ejercer funciones conforme a las leyes, reglamentos y ordenanzas vigentes aplicables al ámbito financiero del GAD Municipal. </w:t>
      </w:r>
    </w:p>
    <w:p w14:paraId="4EBBF5B3" w14:textId="1BCDB5F6" w:rsidR="002C6F24" w:rsidRPr="00551384" w:rsidRDefault="002C6F24" w:rsidP="00551384">
      <w:pPr>
        <w:pStyle w:val="Cuadrculamedia1-nfasis21"/>
        <w:numPr>
          <w:ilvl w:val="0"/>
          <w:numId w:val="0"/>
        </w:numPr>
        <w:spacing w:before="0"/>
        <w:rPr>
          <w:rFonts w:eastAsia="Calibri"/>
          <w:lang w:eastAsia="es-EC"/>
        </w:rPr>
      </w:pPr>
    </w:p>
    <w:p w14:paraId="0B717627" w14:textId="30A54A7F" w:rsidR="002C6F24" w:rsidRPr="00551384" w:rsidRDefault="004B03D0" w:rsidP="00551384">
      <w:pPr>
        <w:suppressAutoHyphens w:val="0"/>
        <w:autoSpaceDE w:val="0"/>
        <w:autoSpaceDN w:val="0"/>
        <w:adjustRightInd w:val="0"/>
        <w:spacing w:line="276" w:lineRule="auto"/>
        <w:jc w:val="both"/>
        <w:rPr>
          <w:rFonts w:eastAsia="Calibri" w:cs="Arial"/>
          <w:sz w:val="22"/>
          <w:szCs w:val="22"/>
          <w:lang w:eastAsia="es-EC"/>
        </w:rPr>
      </w:pPr>
      <w:r>
        <w:rPr>
          <w:rFonts w:eastAsia="Calibri" w:cs="Arial"/>
          <w:b/>
          <w:bCs/>
          <w:sz w:val="22"/>
          <w:szCs w:val="22"/>
          <w:lang w:eastAsia="es-EC"/>
        </w:rPr>
        <w:t>8</w:t>
      </w:r>
      <w:r w:rsidR="001540E3" w:rsidRPr="00551384">
        <w:rPr>
          <w:rFonts w:eastAsia="Calibri" w:cs="Arial"/>
          <w:b/>
          <w:bCs/>
          <w:sz w:val="22"/>
          <w:szCs w:val="22"/>
          <w:lang w:eastAsia="es-EC"/>
        </w:rPr>
        <w:t xml:space="preserve">.3.- </w:t>
      </w:r>
      <w:r w:rsidR="00CD116E" w:rsidRPr="00551384">
        <w:rPr>
          <w:rFonts w:eastAsia="Calibri" w:cs="Arial"/>
          <w:b/>
          <w:bCs/>
          <w:sz w:val="22"/>
          <w:szCs w:val="22"/>
          <w:lang w:eastAsia="es-EC"/>
        </w:rPr>
        <w:t>Dirección</w:t>
      </w:r>
      <w:r w:rsidR="002C6F24" w:rsidRPr="00551384">
        <w:rPr>
          <w:rFonts w:eastAsia="Calibri" w:cs="Arial"/>
          <w:b/>
          <w:bCs/>
          <w:sz w:val="22"/>
          <w:szCs w:val="22"/>
          <w:lang w:eastAsia="es-EC"/>
        </w:rPr>
        <w:t xml:space="preserve"> de </w:t>
      </w:r>
      <w:r w:rsidR="00B103B8">
        <w:rPr>
          <w:rFonts w:eastAsia="Calibri" w:cs="Arial"/>
          <w:b/>
          <w:bCs/>
          <w:sz w:val="22"/>
          <w:szCs w:val="22"/>
          <w:lang w:eastAsia="es-EC"/>
        </w:rPr>
        <w:t xml:space="preserve">Gestión de </w:t>
      </w:r>
      <w:r w:rsidR="00CD116E" w:rsidRPr="00551384">
        <w:rPr>
          <w:rFonts w:eastAsia="Calibri" w:cs="Arial"/>
          <w:b/>
          <w:bCs/>
          <w:sz w:val="22"/>
          <w:szCs w:val="22"/>
          <w:lang w:eastAsia="es-EC"/>
        </w:rPr>
        <w:t>Planificación. -</w:t>
      </w:r>
      <w:r w:rsidR="00CD116E" w:rsidRPr="00551384">
        <w:rPr>
          <w:rFonts w:eastAsia="Calibri" w:cs="Arial"/>
          <w:sz w:val="22"/>
          <w:szCs w:val="22"/>
          <w:lang w:eastAsia="es-EC"/>
        </w:rPr>
        <w:t>T</w:t>
      </w:r>
      <w:r w:rsidR="002C6F24" w:rsidRPr="00551384">
        <w:rPr>
          <w:rFonts w:eastAsia="Calibri" w:cs="Arial"/>
          <w:sz w:val="22"/>
          <w:szCs w:val="22"/>
          <w:lang w:eastAsia="es-EC"/>
        </w:rPr>
        <w:t>endrá las siguientes funciones:</w:t>
      </w:r>
    </w:p>
    <w:p w14:paraId="12B8EC56" w14:textId="3D7C62DF" w:rsidR="0009227C" w:rsidRPr="00551384" w:rsidRDefault="0009227C" w:rsidP="00551384">
      <w:pPr>
        <w:pStyle w:val="Cuadrculamedia1-nfasis21"/>
        <w:numPr>
          <w:ilvl w:val="0"/>
          <w:numId w:val="0"/>
        </w:numPr>
        <w:spacing w:before="0"/>
        <w:rPr>
          <w:rFonts w:eastAsia="Calibri"/>
        </w:rPr>
      </w:pPr>
    </w:p>
    <w:p w14:paraId="0A7C480E" w14:textId="35F1B003" w:rsidR="001A10D7" w:rsidRPr="00551384" w:rsidRDefault="00296DFC" w:rsidP="00450D20">
      <w:pPr>
        <w:pStyle w:val="Cuadrculamedia1-nfasis21"/>
        <w:numPr>
          <w:ilvl w:val="0"/>
          <w:numId w:val="43"/>
        </w:numPr>
        <w:spacing w:before="0"/>
        <w:rPr>
          <w:rFonts w:eastAsia="Calibri"/>
          <w:lang w:val="es-EC" w:eastAsia="es-EC"/>
        </w:rPr>
      </w:pPr>
      <w:r w:rsidRPr="00551384">
        <w:rPr>
          <w:rFonts w:eastAsia="Calibri"/>
          <w:lang w:val="es-EC" w:eastAsia="es-EC"/>
        </w:rPr>
        <w:t>Delimitar zonas autorizadas para explotación minera de materiales áridos y pétreos conforme al Plan de Desarrollo y Ordenamiento Territorial (PD</w:t>
      </w:r>
      <w:r w:rsidR="000972C6">
        <w:rPr>
          <w:rFonts w:eastAsia="Calibri"/>
          <w:lang w:val="es-EC" w:eastAsia="es-EC"/>
        </w:rPr>
        <w:t>y</w:t>
      </w:r>
      <w:r w:rsidRPr="00551384">
        <w:rPr>
          <w:rFonts w:eastAsia="Calibri"/>
          <w:lang w:val="es-EC" w:eastAsia="es-EC"/>
        </w:rPr>
        <w:t>OT) y demás instrumentos de planificación territorial vigentes;</w:t>
      </w:r>
    </w:p>
    <w:p w14:paraId="6DBA5C0E" w14:textId="263AB9AC" w:rsidR="001A10D7" w:rsidRPr="000972C6" w:rsidRDefault="00296DFC" w:rsidP="00450D20">
      <w:pPr>
        <w:pStyle w:val="Cuadrculamedia1-nfasis21"/>
        <w:numPr>
          <w:ilvl w:val="0"/>
          <w:numId w:val="43"/>
        </w:numPr>
        <w:spacing w:before="0"/>
        <w:rPr>
          <w:rFonts w:eastAsia="Calibri"/>
          <w:lang w:val="es-EC" w:eastAsia="es-EC"/>
        </w:rPr>
      </w:pPr>
      <w:r w:rsidRPr="00551384">
        <w:rPr>
          <w:rFonts w:eastAsia="Calibri"/>
          <w:lang w:val="es-EC" w:eastAsia="es-EC"/>
        </w:rPr>
        <w:t>Identificar y declarar zonas restringidas o prohibidas para la actividad minera,</w:t>
      </w:r>
      <w:r w:rsidR="000972C6">
        <w:rPr>
          <w:rFonts w:eastAsia="Calibri"/>
          <w:lang w:val="es-EC" w:eastAsia="es-EC"/>
        </w:rPr>
        <w:t xml:space="preserve"> </w:t>
      </w:r>
      <w:r w:rsidRPr="000972C6">
        <w:rPr>
          <w:rFonts w:eastAsia="Calibri"/>
          <w:lang w:val="es-EC" w:eastAsia="es-EC"/>
        </w:rPr>
        <w:t>basándose en criterios técnicos, sociales, ambientales y de ordenamiento territorial;</w:t>
      </w:r>
    </w:p>
    <w:p w14:paraId="68ABA354" w14:textId="77777777" w:rsidR="001A10D7" w:rsidRPr="00551384" w:rsidRDefault="00296DFC" w:rsidP="00450D20">
      <w:pPr>
        <w:pStyle w:val="Cuadrculamedia1-nfasis21"/>
        <w:numPr>
          <w:ilvl w:val="0"/>
          <w:numId w:val="43"/>
        </w:numPr>
        <w:spacing w:before="0"/>
        <w:rPr>
          <w:rFonts w:eastAsia="Calibri"/>
          <w:lang w:val="es-EC" w:eastAsia="es-EC"/>
        </w:rPr>
      </w:pPr>
      <w:r w:rsidRPr="00551384">
        <w:rPr>
          <w:rFonts w:eastAsia="Calibri"/>
          <w:lang w:val="es-EC" w:eastAsia="es-EC"/>
        </w:rPr>
        <w:t>Emitir los certificados de uso de suelo requeridos para los trámites mineros y ambientales;</w:t>
      </w:r>
    </w:p>
    <w:p w14:paraId="33FE4DDE" w14:textId="1BA5BB96" w:rsidR="0004568F" w:rsidRPr="00551384" w:rsidRDefault="00296DFC" w:rsidP="00450D20">
      <w:pPr>
        <w:pStyle w:val="Cuadrculamedia1-nfasis21"/>
        <w:numPr>
          <w:ilvl w:val="0"/>
          <w:numId w:val="43"/>
        </w:numPr>
        <w:spacing w:before="0"/>
        <w:rPr>
          <w:rFonts w:eastAsia="Calibri"/>
          <w:lang w:val="es-EC" w:eastAsia="es-EC"/>
        </w:rPr>
      </w:pPr>
      <w:r w:rsidRPr="00551384">
        <w:rPr>
          <w:rFonts w:eastAsia="Calibri"/>
          <w:lang w:val="es-EC" w:eastAsia="es-EC"/>
        </w:rPr>
        <w:t>Cumplir con las demás funciones determinadas por la ley y esta Ordenanza.</w:t>
      </w:r>
    </w:p>
    <w:p w14:paraId="57742379" w14:textId="77777777" w:rsidR="00296DFC" w:rsidRPr="00551384" w:rsidRDefault="00296DFC" w:rsidP="00551384">
      <w:pPr>
        <w:pStyle w:val="Cuadrculamedia1-nfasis21"/>
        <w:numPr>
          <w:ilvl w:val="0"/>
          <w:numId w:val="0"/>
        </w:numPr>
        <w:spacing w:before="0"/>
        <w:rPr>
          <w:rFonts w:eastAsia="Calibri"/>
          <w:lang w:eastAsia="es-EC"/>
        </w:rPr>
      </w:pPr>
    </w:p>
    <w:p w14:paraId="5302CCCB" w14:textId="325FD1BB" w:rsidR="0004568F" w:rsidRPr="00551384" w:rsidRDefault="004B03D0" w:rsidP="00551384">
      <w:pPr>
        <w:suppressAutoHyphens w:val="0"/>
        <w:autoSpaceDE w:val="0"/>
        <w:autoSpaceDN w:val="0"/>
        <w:adjustRightInd w:val="0"/>
        <w:spacing w:line="276" w:lineRule="auto"/>
        <w:jc w:val="both"/>
        <w:rPr>
          <w:rFonts w:eastAsia="Calibri" w:cs="Arial"/>
          <w:sz w:val="22"/>
          <w:szCs w:val="22"/>
          <w:lang w:eastAsia="es-EC"/>
        </w:rPr>
      </w:pPr>
      <w:r>
        <w:rPr>
          <w:rFonts w:eastAsia="Calibri" w:cs="Arial"/>
          <w:b/>
          <w:bCs/>
          <w:sz w:val="22"/>
          <w:szCs w:val="22"/>
          <w:lang w:eastAsia="es-EC"/>
        </w:rPr>
        <w:t>8</w:t>
      </w:r>
      <w:r w:rsidR="001C3CA2" w:rsidRPr="00551384">
        <w:rPr>
          <w:rFonts w:eastAsia="Calibri" w:cs="Arial"/>
          <w:b/>
          <w:bCs/>
          <w:sz w:val="22"/>
          <w:szCs w:val="22"/>
          <w:lang w:eastAsia="es-EC"/>
        </w:rPr>
        <w:t>.</w:t>
      </w:r>
      <w:r w:rsidR="00065728" w:rsidRPr="00551384">
        <w:rPr>
          <w:rFonts w:eastAsia="Calibri" w:cs="Arial"/>
          <w:b/>
          <w:bCs/>
          <w:sz w:val="22"/>
          <w:szCs w:val="22"/>
          <w:lang w:eastAsia="es-EC"/>
        </w:rPr>
        <w:t>4</w:t>
      </w:r>
      <w:r w:rsidR="001C3CA2" w:rsidRPr="00551384">
        <w:rPr>
          <w:rFonts w:eastAsia="Calibri" w:cs="Arial"/>
          <w:b/>
          <w:bCs/>
          <w:sz w:val="22"/>
          <w:szCs w:val="22"/>
          <w:lang w:eastAsia="es-EC"/>
        </w:rPr>
        <w:t>.</w:t>
      </w:r>
      <w:r w:rsidR="0004568F" w:rsidRPr="00551384">
        <w:rPr>
          <w:rFonts w:eastAsia="Calibri" w:cs="Arial"/>
          <w:b/>
          <w:bCs/>
          <w:sz w:val="22"/>
          <w:szCs w:val="22"/>
          <w:lang w:eastAsia="es-EC"/>
        </w:rPr>
        <w:t xml:space="preserve">- Dirección de </w:t>
      </w:r>
      <w:r w:rsidR="00CA05A4">
        <w:rPr>
          <w:rFonts w:eastAsia="Calibri" w:cs="Arial"/>
          <w:b/>
          <w:bCs/>
          <w:sz w:val="22"/>
          <w:szCs w:val="22"/>
          <w:lang w:eastAsia="es-EC"/>
        </w:rPr>
        <w:t xml:space="preserve">Gestión de </w:t>
      </w:r>
      <w:r w:rsidR="0004568F" w:rsidRPr="00551384">
        <w:rPr>
          <w:rFonts w:eastAsia="Calibri" w:cs="Arial"/>
          <w:b/>
          <w:bCs/>
          <w:sz w:val="22"/>
          <w:szCs w:val="22"/>
          <w:lang w:eastAsia="es-EC"/>
        </w:rPr>
        <w:t xml:space="preserve">Obras Públicas. </w:t>
      </w:r>
      <w:r w:rsidR="0004568F" w:rsidRPr="00551384">
        <w:rPr>
          <w:rFonts w:eastAsia="Calibri" w:cs="Arial"/>
          <w:sz w:val="22"/>
          <w:szCs w:val="22"/>
          <w:lang w:eastAsia="es-EC"/>
        </w:rPr>
        <w:t>-</w:t>
      </w:r>
      <w:r w:rsidR="001C3CA2" w:rsidRPr="00551384">
        <w:rPr>
          <w:rFonts w:eastAsia="Calibri" w:cs="Arial"/>
          <w:sz w:val="22"/>
          <w:szCs w:val="22"/>
          <w:lang w:eastAsia="es-EC"/>
        </w:rPr>
        <w:t xml:space="preserve"> T</w:t>
      </w:r>
      <w:r w:rsidR="0004568F" w:rsidRPr="00551384">
        <w:rPr>
          <w:rFonts w:eastAsia="Calibri" w:cs="Arial"/>
          <w:sz w:val="22"/>
          <w:szCs w:val="22"/>
          <w:lang w:eastAsia="es-EC"/>
        </w:rPr>
        <w:t>endrá las siguientes funciones:</w:t>
      </w:r>
    </w:p>
    <w:p w14:paraId="0BDEEB21" w14:textId="0B036FA5" w:rsidR="001A10D7" w:rsidRPr="00551384" w:rsidRDefault="001A10D7" w:rsidP="00450D20">
      <w:pPr>
        <w:pStyle w:val="Prrafodelista"/>
        <w:numPr>
          <w:ilvl w:val="0"/>
          <w:numId w:val="6"/>
        </w:numPr>
        <w:suppressAutoHyphens w:val="0"/>
        <w:spacing w:before="100" w:beforeAutospacing="1" w:after="100" w:afterAutospacing="1" w:line="276" w:lineRule="auto"/>
        <w:jc w:val="both"/>
        <w:rPr>
          <w:rFonts w:cs="Arial"/>
          <w:sz w:val="22"/>
          <w:szCs w:val="22"/>
          <w:lang w:eastAsia="es-EC"/>
        </w:rPr>
      </w:pPr>
      <w:r w:rsidRPr="00551384">
        <w:rPr>
          <w:rFonts w:cs="Arial"/>
          <w:sz w:val="22"/>
          <w:szCs w:val="22"/>
          <w:lang w:eastAsia="es-EC"/>
        </w:rPr>
        <w:t>Ejecutar inspecciones técnicas periódicas en la red vial minera para evaluar su estado y planificar intervenciones de mantenimiento preventivo o correctivo;</w:t>
      </w:r>
    </w:p>
    <w:p w14:paraId="21AB7A81" w14:textId="592FB0AC" w:rsidR="00B36D67" w:rsidRPr="00551384" w:rsidRDefault="00B36D67" w:rsidP="00450D20">
      <w:pPr>
        <w:pStyle w:val="Prrafodelista"/>
        <w:numPr>
          <w:ilvl w:val="0"/>
          <w:numId w:val="6"/>
        </w:numPr>
        <w:suppressAutoHyphens w:val="0"/>
        <w:spacing w:before="100" w:beforeAutospacing="1" w:after="100" w:afterAutospacing="1" w:line="276" w:lineRule="auto"/>
        <w:jc w:val="both"/>
        <w:rPr>
          <w:rFonts w:cs="Arial"/>
          <w:sz w:val="22"/>
          <w:szCs w:val="22"/>
          <w:lang w:eastAsia="es-EC"/>
        </w:rPr>
      </w:pPr>
      <w:r w:rsidRPr="00551384">
        <w:rPr>
          <w:rFonts w:cs="Arial"/>
          <w:sz w:val="22"/>
          <w:szCs w:val="22"/>
          <w:lang w:eastAsia="es-EC"/>
        </w:rPr>
        <w:t>Coordinar con la</w:t>
      </w:r>
      <w:r w:rsidR="007F7049" w:rsidRPr="00551384">
        <w:rPr>
          <w:rFonts w:cs="Arial"/>
          <w:sz w:val="22"/>
          <w:szCs w:val="22"/>
          <w:lang w:eastAsia="es-EC"/>
        </w:rPr>
        <w:t xml:space="preserve"> Dirección de Gestión de </w:t>
      </w:r>
      <w:r w:rsidR="00E81568">
        <w:rPr>
          <w:rFonts w:cs="Arial"/>
          <w:sz w:val="22"/>
          <w:szCs w:val="22"/>
          <w:lang w:eastAsia="es-EC"/>
        </w:rPr>
        <w:t>A</w:t>
      </w:r>
      <w:r w:rsidR="007F7049" w:rsidRPr="00551384">
        <w:rPr>
          <w:rFonts w:cs="Arial"/>
          <w:sz w:val="22"/>
          <w:szCs w:val="22"/>
          <w:lang w:eastAsia="es-EC"/>
        </w:rPr>
        <w:t xml:space="preserve">mbiente, </w:t>
      </w:r>
      <w:r w:rsidRPr="00551384">
        <w:rPr>
          <w:rFonts w:cs="Arial"/>
          <w:sz w:val="22"/>
          <w:szCs w:val="22"/>
          <w:lang w:eastAsia="es-EC"/>
        </w:rPr>
        <w:t>para establecer puntos de control vial que permitan validar el cumplimiento de las normas sobre movilización de materiales</w:t>
      </w:r>
      <w:r w:rsidR="00E63CDF">
        <w:rPr>
          <w:rFonts w:cs="Arial"/>
          <w:sz w:val="22"/>
          <w:szCs w:val="22"/>
          <w:lang w:eastAsia="es-EC"/>
        </w:rPr>
        <w:t xml:space="preserve"> áridos y pétreos</w:t>
      </w:r>
      <w:r w:rsidRPr="00551384">
        <w:rPr>
          <w:rFonts w:cs="Arial"/>
          <w:sz w:val="22"/>
          <w:szCs w:val="22"/>
          <w:lang w:eastAsia="es-EC"/>
        </w:rPr>
        <w:t>.</w:t>
      </w:r>
    </w:p>
    <w:p w14:paraId="0617B48F" w14:textId="3F55CB43" w:rsidR="003D1784" w:rsidRPr="00551384" w:rsidRDefault="004B03D0" w:rsidP="00551384">
      <w:pPr>
        <w:pStyle w:val="Cuadrculamedia1-nfasis21"/>
        <w:numPr>
          <w:ilvl w:val="0"/>
          <w:numId w:val="0"/>
        </w:numPr>
        <w:spacing w:before="0"/>
        <w:rPr>
          <w:rFonts w:eastAsia="Calibri"/>
          <w:lang w:eastAsia="es-EC"/>
        </w:rPr>
      </w:pPr>
      <w:bookmarkStart w:id="5" w:name="_Hlk204154325"/>
      <w:r>
        <w:rPr>
          <w:rFonts w:eastAsia="Calibri"/>
          <w:b/>
          <w:bCs/>
          <w:lang w:eastAsia="es-EC"/>
        </w:rPr>
        <w:t>8</w:t>
      </w:r>
      <w:r w:rsidR="001C3CA2" w:rsidRPr="00551384">
        <w:rPr>
          <w:rFonts w:eastAsia="Calibri"/>
          <w:b/>
          <w:bCs/>
          <w:lang w:eastAsia="es-EC"/>
        </w:rPr>
        <w:t>.</w:t>
      </w:r>
      <w:r w:rsidR="00065728" w:rsidRPr="00551384">
        <w:rPr>
          <w:rFonts w:eastAsia="Calibri"/>
          <w:b/>
          <w:bCs/>
          <w:lang w:eastAsia="es-EC"/>
        </w:rPr>
        <w:t>5</w:t>
      </w:r>
      <w:r w:rsidR="001C3CA2" w:rsidRPr="00551384">
        <w:rPr>
          <w:rFonts w:eastAsia="Calibri"/>
          <w:b/>
          <w:bCs/>
          <w:lang w:eastAsia="es-EC"/>
        </w:rPr>
        <w:t xml:space="preserve">.- </w:t>
      </w:r>
      <w:r w:rsidR="0048473C" w:rsidRPr="00551384">
        <w:rPr>
          <w:rFonts w:eastAsia="Calibri"/>
          <w:b/>
          <w:bCs/>
          <w:lang w:eastAsia="es-EC"/>
        </w:rPr>
        <w:t>Secretaría General</w:t>
      </w:r>
      <w:r w:rsidR="003D1784" w:rsidRPr="00551384">
        <w:rPr>
          <w:rFonts w:eastAsia="Calibri"/>
          <w:lang w:eastAsia="es-EC"/>
        </w:rPr>
        <w:t xml:space="preserve">. - </w:t>
      </w:r>
      <w:r w:rsidR="0048473C" w:rsidRPr="00551384">
        <w:rPr>
          <w:rFonts w:eastAsia="Calibri"/>
          <w:lang w:eastAsia="es-EC"/>
        </w:rPr>
        <w:t>La</w:t>
      </w:r>
      <w:r w:rsidR="003D1784" w:rsidRPr="00551384">
        <w:rPr>
          <w:rFonts w:eastAsia="Calibri"/>
          <w:lang w:eastAsia="es-EC"/>
        </w:rPr>
        <w:t xml:space="preserve"> </w:t>
      </w:r>
      <w:r w:rsidR="0048473C" w:rsidRPr="00551384">
        <w:rPr>
          <w:rFonts w:eastAsia="Calibri"/>
          <w:lang w:eastAsia="es-EC"/>
        </w:rPr>
        <w:t xml:space="preserve">Secretaría General o quien haga sus veces, </w:t>
      </w:r>
      <w:r w:rsidR="003D1784" w:rsidRPr="00551384">
        <w:rPr>
          <w:rFonts w:eastAsia="Calibri"/>
          <w:lang w:eastAsia="es-EC"/>
        </w:rPr>
        <w:t>en el marco de aplicación de la presente Ordenanza, tendrá las siguientes funciones:</w:t>
      </w:r>
    </w:p>
    <w:p w14:paraId="6CF03940" w14:textId="77777777" w:rsidR="003B3B87" w:rsidRPr="00551384" w:rsidRDefault="003B3B87" w:rsidP="00551384">
      <w:pPr>
        <w:pStyle w:val="Cuadrculamedia1-nfasis21"/>
        <w:numPr>
          <w:ilvl w:val="0"/>
          <w:numId w:val="0"/>
        </w:numPr>
        <w:spacing w:before="0"/>
        <w:ind w:left="426"/>
        <w:rPr>
          <w:rFonts w:eastAsia="Calibri"/>
          <w:lang w:eastAsia="es-EC"/>
        </w:rPr>
      </w:pPr>
    </w:p>
    <w:p w14:paraId="1928F215" w14:textId="19690958" w:rsidR="00A65879" w:rsidRPr="00E81568" w:rsidRDefault="001857F5" w:rsidP="00450D20">
      <w:pPr>
        <w:pStyle w:val="Cuadrculamedia1-nfasis21"/>
        <w:numPr>
          <w:ilvl w:val="0"/>
          <w:numId w:val="7"/>
        </w:numPr>
        <w:shd w:val="clear" w:color="auto" w:fill="FFFFFF" w:themeFill="background1"/>
        <w:spacing w:before="0"/>
      </w:pPr>
      <w:r w:rsidRPr="00E81568">
        <w:rPr>
          <w:rFonts w:eastAsia="Calibri"/>
          <w:lang w:eastAsia="es-EC"/>
        </w:rPr>
        <w:t>Elabora</w:t>
      </w:r>
      <w:r w:rsidR="003E00E5" w:rsidRPr="00E81568">
        <w:rPr>
          <w:rFonts w:eastAsia="Calibri"/>
          <w:lang w:eastAsia="es-EC"/>
        </w:rPr>
        <w:t>r</w:t>
      </w:r>
      <w:r w:rsidR="003E00E5" w:rsidRPr="00E81568">
        <w:rPr>
          <w:rFonts w:eastAsia="Calibri"/>
          <w:lang w:val="es-EC" w:eastAsia="es-EC"/>
        </w:rPr>
        <w:t xml:space="preserve"> resoluciones administrativas motivadas para el otorgamiento o denegación de títulos de concesión minera y permisos de minería artesanal, a solicitud de la Dirección de Gestión de Ambiente y previo informe jurídico de la Procuraduría Síndica de la institución</w:t>
      </w:r>
      <w:r w:rsidR="00E81568" w:rsidRPr="00E81568">
        <w:rPr>
          <w:rFonts w:eastAsia="Calibri"/>
          <w:lang w:val="es-EC" w:eastAsia="es-EC"/>
        </w:rPr>
        <w:t xml:space="preserve"> con el aval del alcalde o alcaldesa</w:t>
      </w:r>
      <w:r w:rsidR="003E00E5" w:rsidRPr="00E81568">
        <w:rPr>
          <w:rFonts w:eastAsia="Calibri"/>
          <w:lang w:val="es-EC" w:eastAsia="es-EC"/>
        </w:rPr>
        <w:t>;</w:t>
      </w:r>
    </w:p>
    <w:p w14:paraId="56255C16" w14:textId="1448E5EA" w:rsidR="006F2189" w:rsidRPr="00E81568" w:rsidRDefault="001857F5" w:rsidP="00450D20">
      <w:pPr>
        <w:pStyle w:val="Cuadrculamedia1-nfasis21"/>
        <w:numPr>
          <w:ilvl w:val="0"/>
          <w:numId w:val="7"/>
        </w:numPr>
        <w:shd w:val="clear" w:color="auto" w:fill="FFFFFF" w:themeFill="background1"/>
        <w:spacing w:before="0"/>
      </w:pPr>
      <w:r w:rsidRPr="00E81568">
        <w:rPr>
          <w:rFonts w:eastAsia="Calibri"/>
          <w:lang w:eastAsia="es-EC"/>
        </w:rPr>
        <w:t xml:space="preserve">Elaborar </w:t>
      </w:r>
      <w:r w:rsidR="003E00E5" w:rsidRPr="00E81568">
        <w:rPr>
          <w:rFonts w:eastAsia="Calibri"/>
          <w:lang w:val="es-EC" w:eastAsia="es-EC"/>
        </w:rPr>
        <w:t xml:space="preserve">resoluciones administrativas motivadas relativas al otorgamiento de autorizaciones de explotación, </w:t>
      </w:r>
      <w:r w:rsidR="008E7FA6">
        <w:rPr>
          <w:rFonts w:eastAsia="Calibri"/>
        </w:rPr>
        <w:t>procesamiento</w:t>
      </w:r>
      <w:r w:rsidR="003E00E5" w:rsidRPr="00E81568">
        <w:rPr>
          <w:rFonts w:eastAsia="Calibri"/>
          <w:lang w:val="es-EC" w:eastAsia="es-EC"/>
        </w:rPr>
        <w:t xml:space="preserve"> y almacenamiento de materiales áridos y pétreos, vinculadas a concesiones mineras, permisos de minería artesanal, así como sus renovaciones, extinción, cesión, transferencia de derechos mineros, contratos de operación minera, reducción o renuncia, división, amparos administrativos, acumulación y cambio de régimen de permisos; formulación de oposiciones, constitución de servidumbres, y declaratorias de nulidad, caducidad o invalidez, a pedido de la Dirección de Gestión de Ambiente y previo informe jurídico de la Procuraduría Síndica</w:t>
      </w:r>
      <w:r w:rsidR="00E81568" w:rsidRPr="00E81568">
        <w:rPr>
          <w:rFonts w:eastAsia="Calibri"/>
          <w:lang w:val="es-EC" w:eastAsia="es-EC"/>
        </w:rPr>
        <w:t>, con el aval del alcalde o alcaldesa;</w:t>
      </w:r>
    </w:p>
    <w:p w14:paraId="4FAE6FBA" w14:textId="275FDC37" w:rsidR="006F2189" w:rsidRPr="00E81568" w:rsidRDefault="001857F5" w:rsidP="00450D20">
      <w:pPr>
        <w:pStyle w:val="Cuadrculamedia1-nfasis21"/>
        <w:numPr>
          <w:ilvl w:val="0"/>
          <w:numId w:val="7"/>
        </w:numPr>
        <w:shd w:val="clear" w:color="auto" w:fill="FFFFFF" w:themeFill="background1"/>
        <w:spacing w:before="0"/>
      </w:pPr>
      <w:r w:rsidRPr="00E81568">
        <w:rPr>
          <w:rFonts w:eastAsia="Calibri"/>
          <w:lang w:eastAsia="es-EC"/>
        </w:rPr>
        <w:t xml:space="preserve">Elaborar </w:t>
      </w:r>
      <w:r w:rsidR="003E00E5" w:rsidRPr="00E81568">
        <w:rPr>
          <w:rFonts w:eastAsia="Calibri"/>
          <w:lang w:val="es-EC" w:eastAsia="es-EC"/>
        </w:rPr>
        <w:t xml:space="preserve">resoluciones administrativas motivadas para autorizar el </w:t>
      </w:r>
      <w:r w:rsidR="008E7FA6">
        <w:rPr>
          <w:rFonts w:eastAsia="Calibri"/>
        </w:rPr>
        <w:t>procesamiento</w:t>
      </w:r>
      <w:r w:rsidR="003E00E5" w:rsidRPr="00E81568">
        <w:rPr>
          <w:rFonts w:eastAsia="Calibri"/>
          <w:lang w:val="es-EC" w:eastAsia="es-EC"/>
        </w:rPr>
        <w:t xml:space="preserve"> y almacenamiento de materiales áridos y pétreos a favor de personas naturales o jurídicas que no ostenten derechos mineros, a pedido de la Dirección de Gestión de Ambiente y previo informe jurídico de la Procuraduría Síndica</w:t>
      </w:r>
      <w:r w:rsidR="00E81568" w:rsidRPr="00E81568">
        <w:rPr>
          <w:rFonts w:eastAsia="Calibri"/>
          <w:lang w:val="es-EC" w:eastAsia="es-EC"/>
        </w:rPr>
        <w:t xml:space="preserve"> con el aval del alcalde o alcaldesa;</w:t>
      </w:r>
    </w:p>
    <w:p w14:paraId="5D6326EB" w14:textId="513B3456" w:rsidR="006F2189" w:rsidRPr="00E81568" w:rsidRDefault="00A21E02" w:rsidP="00450D20">
      <w:pPr>
        <w:pStyle w:val="Cuadrculamedia1-nfasis21"/>
        <w:numPr>
          <w:ilvl w:val="0"/>
          <w:numId w:val="7"/>
        </w:numPr>
        <w:shd w:val="clear" w:color="auto" w:fill="FFFFFF" w:themeFill="background1"/>
        <w:spacing w:before="0"/>
      </w:pPr>
      <w:r w:rsidRPr="00E81568">
        <w:rPr>
          <w:rFonts w:eastAsia="Calibri"/>
          <w:lang w:eastAsia="es-EC"/>
        </w:rPr>
        <w:t>Elaborar</w:t>
      </w:r>
      <w:r w:rsidR="003E00E5" w:rsidRPr="00E81568">
        <w:rPr>
          <w:rFonts w:eastAsia="Calibri"/>
          <w:lang w:eastAsia="es-EC"/>
        </w:rPr>
        <w:t xml:space="preserve"> </w:t>
      </w:r>
      <w:r w:rsidR="003E00E5" w:rsidRPr="00E81568">
        <w:rPr>
          <w:rFonts w:eastAsia="Calibri"/>
          <w:lang w:val="es-EC" w:eastAsia="es-EC"/>
        </w:rPr>
        <w:t xml:space="preserve">resoluciones administrativas motivadas en los procesos de regularización ambiental, a solicitud de la Dirección de Gestión de Ambiente y con informe jurídico previo de </w:t>
      </w:r>
      <w:r w:rsidR="006C722C" w:rsidRPr="00E81568">
        <w:rPr>
          <w:rFonts w:eastAsia="Calibri"/>
          <w:lang w:val="es-EC" w:eastAsia="es-EC"/>
        </w:rPr>
        <w:t xml:space="preserve">la </w:t>
      </w:r>
      <w:r w:rsidR="003E00E5" w:rsidRPr="00E81568">
        <w:rPr>
          <w:rFonts w:eastAsia="Calibri"/>
          <w:lang w:val="es-EC" w:eastAsia="es-EC"/>
        </w:rPr>
        <w:t>Procuraduría Síndica</w:t>
      </w:r>
      <w:r w:rsidR="00E81568" w:rsidRPr="00E81568">
        <w:rPr>
          <w:rFonts w:eastAsia="Calibri"/>
          <w:lang w:val="es-EC" w:eastAsia="es-EC"/>
        </w:rPr>
        <w:t>, con el aval del alcalde o alcaldesa.</w:t>
      </w:r>
    </w:p>
    <w:p w14:paraId="7CBD9AD3" w14:textId="77777777" w:rsidR="003E00E5" w:rsidRPr="00551384" w:rsidRDefault="003E00E5" w:rsidP="00551384">
      <w:pPr>
        <w:pStyle w:val="Cuadrculamedia1-nfasis21"/>
        <w:numPr>
          <w:ilvl w:val="0"/>
          <w:numId w:val="0"/>
        </w:numPr>
        <w:spacing w:before="0"/>
        <w:ind w:left="720" w:hanging="360"/>
        <w:rPr>
          <w:rFonts w:eastAsia="Calibri"/>
          <w:lang w:eastAsia="es-EC"/>
        </w:rPr>
      </w:pPr>
    </w:p>
    <w:bookmarkEnd w:id="5"/>
    <w:p w14:paraId="14ACA3B8" w14:textId="5FD69D9A" w:rsidR="003D1784" w:rsidRPr="00551384" w:rsidRDefault="004B03D0" w:rsidP="00551384">
      <w:pPr>
        <w:pStyle w:val="Cuadrculamedia1-nfasis21"/>
        <w:numPr>
          <w:ilvl w:val="0"/>
          <w:numId w:val="0"/>
        </w:numPr>
        <w:spacing w:before="0"/>
        <w:ind w:left="426"/>
        <w:rPr>
          <w:rFonts w:eastAsia="Calibri"/>
          <w:lang w:val="es-EC"/>
        </w:rPr>
      </w:pPr>
      <w:r>
        <w:rPr>
          <w:rFonts w:eastAsia="Calibri"/>
          <w:b/>
          <w:bCs/>
          <w:color w:val="000000" w:themeColor="text1"/>
        </w:rPr>
        <w:t>8</w:t>
      </w:r>
      <w:r w:rsidR="00131516" w:rsidRPr="00551384">
        <w:rPr>
          <w:rFonts w:eastAsia="Calibri"/>
          <w:b/>
          <w:bCs/>
          <w:color w:val="000000" w:themeColor="text1"/>
        </w:rPr>
        <w:t>.</w:t>
      </w:r>
      <w:r w:rsidR="00890ECC" w:rsidRPr="00551384">
        <w:rPr>
          <w:rFonts w:eastAsia="Calibri"/>
          <w:b/>
          <w:bCs/>
          <w:color w:val="000000" w:themeColor="text1"/>
        </w:rPr>
        <w:t>6</w:t>
      </w:r>
      <w:r w:rsidR="001C3CA2" w:rsidRPr="00551384">
        <w:rPr>
          <w:rFonts w:eastAsia="Calibri"/>
          <w:b/>
          <w:bCs/>
          <w:color w:val="000000" w:themeColor="text1"/>
        </w:rPr>
        <w:t>.-</w:t>
      </w:r>
      <w:r w:rsidR="003D1784" w:rsidRPr="00551384">
        <w:rPr>
          <w:rFonts w:eastAsia="Calibri"/>
          <w:b/>
          <w:bCs/>
          <w:color w:val="000000" w:themeColor="text1"/>
        </w:rPr>
        <w:t xml:space="preserve"> </w:t>
      </w:r>
      <w:r w:rsidR="00BA1003" w:rsidRPr="00551384">
        <w:rPr>
          <w:rFonts w:eastAsia="Calibri"/>
          <w:b/>
          <w:bCs/>
          <w:color w:val="000000" w:themeColor="text1"/>
        </w:rPr>
        <w:t>Coordinación de Control Municipal</w:t>
      </w:r>
      <w:r w:rsidR="003D1784" w:rsidRPr="00551384">
        <w:rPr>
          <w:rFonts w:eastAsia="Calibri"/>
        </w:rPr>
        <w:t xml:space="preserve">. </w:t>
      </w:r>
      <w:r w:rsidR="005213B7" w:rsidRPr="00551384">
        <w:rPr>
          <w:rFonts w:eastAsia="Calibri"/>
        </w:rPr>
        <w:t>–</w:t>
      </w:r>
      <w:r w:rsidR="003D1784" w:rsidRPr="00551384">
        <w:rPr>
          <w:rFonts w:eastAsia="Calibri"/>
        </w:rPr>
        <w:t xml:space="preserve"> </w:t>
      </w:r>
      <w:r w:rsidR="001A10D7" w:rsidRPr="00551384">
        <w:rPr>
          <w:rFonts w:eastAsia="Calibri"/>
        </w:rPr>
        <w:t xml:space="preserve"> </w:t>
      </w:r>
      <w:r w:rsidR="00CA05A4">
        <w:rPr>
          <w:rFonts w:eastAsia="Calibri"/>
        </w:rPr>
        <w:t xml:space="preserve">La Coordinación de Control Municipal o quien haga sus veces </w:t>
      </w:r>
      <w:r w:rsidR="001A10D7" w:rsidRPr="00551384">
        <w:rPr>
          <w:rFonts w:eastAsia="Calibri"/>
        </w:rPr>
        <w:t>Le corresponde</w:t>
      </w:r>
      <w:r w:rsidR="00CA05A4">
        <w:rPr>
          <w:rFonts w:eastAsia="Calibri"/>
        </w:rPr>
        <w:t>:</w:t>
      </w:r>
    </w:p>
    <w:p w14:paraId="3708647B" w14:textId="77777777" w:rsidR="001A10D7" w:rsidRPr="00551384" w:rsidRDefault="001A10D7" w:rsidP="00551384">
      <w:pPr>
        <w:pStyle w:val="Cuadrculamedia1-nfasis21"/>
        <w:numPr>
          <w:ilvl w:val="0"/>
          <w:numId w:val="0"/>
        </w:numPr>
        <w:spacing w:before="0"/>
        <w:ind w:left="426"/>
        <w:rPr>
          <w:rFonts w:eastAsia="Calibri"/>
        </w:rPr>
      </w:pPr>
    </w:p>
    <w:p w14:paraId="1C697B54" w14:textId="7919C47A" w:rsidR="001A10D7" w:rsidRPr="00551384" w:rsidRDefault="001A10D7" w:rsidP="00450D20">
      <w:pPr>
        <w:pStyle w:val="Cuadrculamedia1-nfasis21"/>
        <w:numPr>
          <w:ilvl w:val="0"/>
          <w:numId w:val="41"/>
        </w:numPr>
        <w:spacing w:before="0"/>
        <w:rPr>
          <w:rFonts w:eastAsia="Calibri"/>
        </w:rPr>
      </w:pPr>
      <w:r w:rsidRPr="00551384">
        <w:rPr>
          <w:rFonts w:eastAsia="Calibri"/>
          <w:lang w:val="es-EC"/>
        </w:rPr>
        <w:t xml:space="preserve">Conocer, tramitar y sancionar las infracciones administrativas derivadas del incumplimiento de esta Ordenanza, conforme al procedimiento </w:t>
      </w:r>
      <w:r w:rsidR="00AB43A0">
        <w:rPr>
          <w:rFonts w:eastAsia="Calibri"/>
          <w:lang w:val="es-EC"/>
        </w:rPr>
        <w:t xml:space="preserve">administrativo sancionador </w:t>
      </w:r>
      <w:r w:rsidRPr="00551384">
        <w:rPr>
          <w:rFonts w:eastAsia="Calibri"/>
          <w:lang w:val="es-EC"/>
        </w:rPr>
        <w:t>previsto en el Código Orgánico Administrativo;</w:t>
      </w:r>
    </w:p>
    <w:p w14:paraId="2BFCD810" w14:textId="0D70CE6D" w:rsidR="001A10D7" w:rsidRPr="00551384" w:rsidRDefault="001A10D7" w:rsidP="00450D20">
      <w:pPr>
        <w:pStyle w:val="Cuadrculamedia1-nfasis21"/>
        <w:numPr>
          <w:ilvl w:val="0"/>
          <w:numId w:val="41"/>
        </w:numPr>
        <w:spacing w:before="0"/>
        <w:rPr>
          <w:rFonts w:eastAsia="Calibri"/>
        </w:rPr>
      </w:pPr>
      <w:r w:rsidRPr="00551384">
        <w:rPr>
          <w:rFonts w:eastAsia="Calibri"/>
          <w:lang w:val="es-EC"/>
        </w:rPr>
        <w:t>Coordinar con la Unidad de Control</w:t>
      </w:r>
      <w:r w:rsidR="000D30A5" w:rsidRPr="00551384">
        <w:rPr>
          <w:rFonts w:eastAsia="Calibri"/>
          <w:lang w:val="es-EC"/>
        </w:rPr>
        <w:t xml:space="preserve"> y </w:t>
      </w:r>
      <w:r w:rsidRPr="00551384">
        <w:rPr>
          <w:rFonts w:eastAsia="Calibri"/>
          <w:lang w:val="es-EC"/>
        </w:rPr>
        <w:t xml:space="preserve">Calidad Ambiental </w:t>
      </w:r>
      <w:r w:rsidR="006C722C">
        <w:rPr>
          <w:rFonts w:eastAsia="Calibri"/>
          <w:lang w:val="es-EC"/>
        </w:rPr>
        <w:t xml:space="preserve">o quien haga sus veces </w:t>
      </w:r>
      <w:r w:rsidRPr="00551384">
        <w:rPr>
          <w:rFonts w:eastAsia="Calibri"/>
          <w:lang w:val="es-EC"/>
        </w:rPr>
        <w:t>para la recepción de informes técnicos que sustenten las resoluciones administrativas;</w:t>
      </w:r>
    </w:p>
    <w:p w14:paraId="0FDBB9B4" w14:textId="77777777" w:rsidR="001A10D7" w:rsidRPr="00551384" w:rsidRDefault="001A10D7" w:rsidP="00450D20">
      <w:pPr>
        <w:pStyle w:val="Cuadrculamedia1-nfasis21"/>
        <w:numPr>
          <w:ilvl w:val="0"/>
          <w:numId w:val="41"/>
        </w:numPr>
        <w:spacing w:before="0"/>
        <w:rPr>
          <w:rFonts w:eastAsia="Calibri"/>
        </w:rPr>
      </w:pPr>
      <w:r w:rsidRPr="00551384">
        <w:rPr>
          <w:rFonts w:eastAsia="Calibri"/>
          <w:lang w:val="es-EC"/>
        </w:rPr>
        <w:t>Emitir resoluciones motivadas, notificarlas a las partes y disponer su ejecución con apoyo de la Policía Nacional si fuere necesario;</w:t>
      </w:r>
    </w:p>
    <w:p w14:paraId="371603E0" w14:textId="7B6FDE1E" w:rsidR="001A10D7" w:rsidRPr="00551384" w:rsidRDefault="001A10D7" w:rsidP="00450D20">
      <w:pPr>
        <w:pStyle w:val="Cuadrculamedia1-nfasis21"/>
        <w:numPr>
          <w:ilvl w:val="0"/>
          <w:numId w:val="41"/>
        </w:numPr>
        <w:spacing w:before="0"/>
        <w:rPr>
          <w:rFonts w:eastAsia="Calibri"/>
        </w:rPr>
      </w:pPr>
      <w:r w:rsidRPr="00551384">
        <w:rPr>
          <w:rFonts w:eastAsia="Calibri"/>
          <w:lang w:val="es-EC"/>
        </w:rPr>
        <w:t>Garantizar el debido proceso en todas las actuaciones administrativas y sancionatorias.</w:t>
      </w:r>
    </w:p>
    <w:p w14:paraId="47479382" w14:textId="2E9E2A68" w:rsidR="00BA1003" w:rsidRPr="00551384" w:rsidRDefault="00BA1003" w:rsidP="00450D20">
      <w:pPr>
        <w:pStyle w:val="Prrafodelista"/>
        <w:numPr>
          <w:ilvl w:val="0"/>
          <w:numId w:val="41"/>
        </w:numPr>
        <w:suppressAutoHyphens w:val="0"/>
        <w:spacing w:before="100" w:beforeAutospacing="1" w:after="100" w:afterAutospacing="1" w:line="276" w:lineRule="auto"/>
        <w:jc w:val="both"/>
        <w:rPr>
          <w:rFonts w:cs="Arial"/>
          <w:sz w:val="22"/>
          <w:szCs w:val="22"/>
          <w:lang w:eastAsia="es-EC"/>
        </w:rPr>
      </w:pPr>
      <w:r w:rsidRPr="00551384">
        <w:rPr>
          <w:rFonts w:cs="Arial"/>
          <w:sz w:val="22"/>
          <w:szCs w:val="22"/>
          <w:lang w:eastAsia="es-EC"/>
        </w:rPr>
        <w:t>Consolidar y remitir mensualmente a la Unidad de Control</w:t>
      </w:r>
      <w:r w:rsidR="000D30A5" w:rsidRPr="00551384">
        <w:rPr>
          <w:rFonts w:cs="Arial"/>
          <w:sz w:val="22"/>
          <w:szCs w:val="22"/>
          <w:lang w:eastAsia="es-EC"/>
        </w:rPr>
        <w:t xml:space="preserve"> y</w:t>
      </w:r>
      <w:r w:rsidRPr="00551384">
        <w:rPr>
          <w:rFonts w:cs="Arial"/>
          <w:sz w:val="22"/>
          <w:szCs w:val="22"/>
          <w:lang w:eastAsia="es-EC"/>
        </w:rPr>
        <w:t xml:space="preserve"> Calidad Ambiental</w:t>
      </w:r>
      <w:r w:rsidR="006C722C">
        <w:rPr>
          <w:rFonts w:cs="Arial"/>
          <w:sz w:val="22"/>
          <w:szCs w:val="22"/>
          <w:lang w:eastAsia="es-EC"/>
        </w:rPr>
        <w:t xml:space="preserve"> o quien haga </w:t>
      </w:r>
      <w:r w:rsidR="001F4A52">
        <w:rPr>
          <w:rFonts w:cs="Arial"/>
          <w:sz w:val="22"/>
          <w:szCs w:val="22"/>
          <w:lang w:eastAsia="es-EC"/>
        </w:rPr>
        <w:t>sus veces</w:t>
      </w:r>
      <w:r w:rsidRPr="00551384">
        <w:rPr>
          <w:rFonts w:cs="Arial"/>
          <w:sz w:val="22"/>
          <w:szCs w:val="22"/>
          <w:lang w:eastAsia="es-EC"/>
        </w:rPr>
        <w:t>, un informe detallado con las guías de transporte autorizadas y registradas.</w:t>
      </w:r>
    </w:p>
    <w:p w14:paraId="47614CB0" w14:textId="26BAAC46" w:rsidR="001B2CB4" w:rsidRDefault="00B06085" w:rsidP="00551384">
      <w:pPr>
        <w:widowControl w:val="0"/>
        <w:spacing w:line="276" w:lineRule="auto"/>
        <w:jc w:val="both"/>
        <w:rPr>
          <w:rFonts w:eastAsia="SimSun" w:cs="Arial"/>
          <w:sz w:val="22"/>
          <w:szCs w:val="22"/>
          <w:lang w:val="es-ES" w:eastAsia="hi-IN" w:bidi="hi-IN"/>
        </w:rPr>
      </w:pPr>
      <w:r w:rsidRPr="00BB2E44">
        <w:rPr>
          <w:rFonts w:eastAsia="SimSun" w:cs="Arial"/>
          <w:b/>
          <w:sz w:val="22"/>
          <w:szCs w:val="22"/>
          <w:lang w:val="es-ES" w:eastAsia="hi-IN" w:bidi="hi-IN"/>
        </w:rPr>
        <w:t xml:space="preserve">Art. </w:t>
      </w:r>
      <w:r w:rsidR="004B03D0" w:rsidRPr="00BB2E44">
        <w:rPr>
          <w:rFonts w:eastAsia="SimSun" w:cs="Arial"/>
          <w:b/>
          <w:sz w:val="22"/>
          <w:szCs w:val="22"/>
          <w:lang w:val="es-ES" w:eastAsia="hi-IN" w:bidi="hi-IN"/>
        </w:rPr>
        <w:t>9</w:t>
      </w:r>
      <w:r w:rsidRPr="00BB2E44">
        <w:rPr>
          <w:rFonts w:eastAsia="SimSun" w:cs="Arial"/>
          <w:b/>
          <w:sz w:val="22"/>
          <w:szCs w:val="22"/>
          <w:lang w:val="es-ES" w:eastAsia="hi-IN" w:bidi="hi-IN"/>
        </w:rPr>
        <w:t>.-</w:t>
      </w:r>
      <w:r w:rsidRPr="00551384">
        <w:rPr>
          <w:rFonts w:eastAsia="SimSun" w:cs="Arial"/>
          <w:b/>
          <w:sz w:val="22"/>
          <w:szCs w:val="22"/>
          <w:lang w:val="es-ES" w:eastAsia="hi-IN" w:bidi="hi-IN"/>
        </w:rPr>
        <w:t xml:space="preserve"> El </w:t>
      </w:r>
      <w:r w:rsidR="005E417A" w:rsidRPr="00551384">
        <w:rPr>
          <w:rFonts w:eastAsia="SimSun" w:cs="Arial"/>
          <w:b/>
          <w:sz w:val="22"/>
          <w:szCs w:val="22"/>
          <w:lang w:val="es-ES" w:eastAsia="hi-IN" w:bidi="hi-IN"/>
        </w:rPr>
        <w:t>GAD</w:t>
      </w:r>
      <w:r w:rsidR="00286AFE" w:rsidRPr="00551384">
        <w:rPr>
          <w:rFonts w:eastAsia="SimSun" w:cs="Arial"/>
          <w:b/>
          <w:sz w:val="22"/>
          <w:szCs w:val="22"/>
          <w:lang w:val="es-ES" w:eastAsia="hi-IN" w:bidi="hi-IN"/>
        </w:rPr>
        <w:t xml:space="preserve"> </w:t>
      </w:r>
      <w:r w:rsidRPr="00551384">
        <w:rPr>
          <w:rFonts w:eastAsia="SimSun" w:cs="Arial"/>
          <w:b/>
          <w:sz w:val="22"/>
          <w:szCs w:val="22"/>
          <w:lang w:val="es-ES" w:eastAsia="hi-IN" w:bidi="hi-IN"/>
        </w:rPr>
        <w:t>Municipal de</w:t>
      </w:r>
      <w:r w:rsidR="00395879" w:rsidRPr="00551384">
        <w:rPr>
          <w:rFonts w:eastAsia="SimSun" w:cs="Arial"/>
          <w:b/>
          <w:sz w:val="22"/>
          <w:szCs w:val="22"/>
          <w:lang w:val="es-ES" w:eastAsia="hi-IN" w:bidi="hi-IN"/>
        </w:rPr>
        <w:t xml:space="preserve">l cantón </w:t>
      </w:r>
      <w:r w:rsidR="003A0E55" w:rsidRPr="00551384">
        <w:rPr>
          <w:rFonts w:eastAsia="SimSun" w:cs="Arial"/>
          <w:b/>
          <w:sz w:val="22"/>
          <w:szCs w:val="22"/>
          <w:lang w:val="es-ES" w:eastAsia="hi-IN" w:bidi="hi-IN"/>
        </w:rPr>
        <w:t>La Joya de los Sachas</w:t>
      </w:r>
      <w:r w:rsidRPr="00551384">
        <w:rPr>
          <w:rFonts w:eastAsia="SimSun" w:cs="Arial"/>
          <w:b/>
          <w:sz w:val="22"/>
          <w:szCs w:val="22"/>
          <w:lang w:val="es-ES" w:eastAsia="hi-IN" w:bidi="hi-IN"/>
        </w:rPr>
        <w:t xml:space="preserve"> no tendrá competencia para</w:t>
      </w:r>
      <w:r w:rsidRPr="00551384">
        <w:rPr>
          <w:rFonts w:eastAsia="SimSun" w:cs="Arial"/>
          <w:sz w:val="22"/>
          <w:szCs w:val="22"/>
          <w:lang w:val="es-ES" w:eastAsia="hi-IN" w:bidi="hi-IN"/>
        </w:rPr>
        <w:t>:</w:t>
      </w:r>
    </w:p>
    <w:p w14:paraId="08AE37C6" w14:textId="77777777" w:rsidR="00011E75" w:rsidRPr="00551384" w:rsidRDefault="00011E75" w:rsidP="00551384">
      <w:pPr>
        <w:widowControl w:val="0"/>
        <w:spacing w:line="276" w:lineRule="auto"/>
        <w:jc w:val="both"/>
        <w:rPr>
          <w:rFonts w:eastAsia="SimSun" w:cs="Arial"/>
          <w:sz w:val="22"/>
          <w:szCs w:val="22"/>
          <w:lang w:val="es-ES" w:eastAsia="hi-IN" w:bidi="hi-IN"/>
        </w:rPr>
      </w:pPr>
    </w:p>
    <w:p w14:paraId="7AC7E07D" w14:textId="0E6D8C09" w:rsidR="00056594" w:rsidRPr="00551384" w:rsidRDefault="00B06085" w:rsidP="00450D20">
      <w:pPr>
        <w:pStyle w:val="Prrafodelista"/>
        <w:numPr>
          <w:ilvl w:val="0"/>
          <w:numId w:val="8"/>
        </w:numPr>
        <w:shd w:val="clear" w:color="auto" w:fill="FFFFFF"/>
        <w:spacing w:line="276" w:lineRule="auto"/>
        <w:jc w:val="both"/>
        <w:rPr>
          <w:rFonts w:eastAsia="SimSun" w:cs="Arial"/>
          <w:sz w:val="22"/>
          <w:szCs w:val="22"/>
          <w:lang w:val="es-ES" w:eastAsia="hi-IN" w:bidi="hi-IN"/>
        </w:rPr>
      </w:pPr>
      <w:r w:rsidRPr="00551384">
        <w:rPr>
          <w:rFonts w:eastAsia="SimSun" w:cs="Arial"/>
          <w:sz w:val="22"/>
          <w:szCs w:val="22"/>
          <w:lang w:val="es-ES" w:eastAsia="hi-IN" w:bidi="hi-IN"/>
        </w:rPr>
        <w:t>Otorgar y extinguir derechos min</w:t>
      </w:r>
      <w:r w:rsidR="00EB408F" w:rsidRPr="00551384">
        <w:rPr>
          <w:rFonts w:eastAsia="SimSun" w:cs="Arial"/>
          <w:sz w:val="22"/>
          <w:szCs w:val="22"/>
          <w:lang w:val="es-ES" w:eastAsia="hi-IN" w:bidi="hi-IN"/>
        </w:rPr>
        <w:t>eros para libre aprovechamiento</w:t>
      </w:r>
      <w:r w:rsidR="00E51CB8" w:rsidRPr="00551384">
        <w:rPr>
          <w:rFonts w:eastAsia="SimSun" w:cs="Arial"/>
          <w:sz w:val="22"/>
          <w:szCs w:val="22"/>
          <w:lang w:val="es-ES" w:eastAsia="hi-IN" w:bidi="hi-IN"/>
        </w:rPr>
        <w:t xml:space="preserve"> que es competencia del Ministerio Sectorial</w:t>
      </w:r>
      <w:r w:rsidR="00EB408F" w:rsidRPr="00551384">
        <w:rPr>
          <w:rFonts w:eastAsia="SimSun" w:cs="Arial"/>
          <w:sz w:val="22"/>
          <w:szCs w:val="22"/>
          <w:lang w:val="es-ES" w:eastAsia="hi-IN" w:bidi="hi-IN"/>
        </w:rPr>
        <w:t>;</w:t>
      </w:r>
    </w:p>
    <w:p w14:paraId="60FC1278" w14:textId="354FDFB6" w:rsidR="00056594" w:rsidRPr="00551384" w:rsidRDefault="00B06085" w:rsidP="00450D20">
      <w:pPr>
        <w:pStyle w:val="Prrafodelista"/>
        <w:numPr>
          <w:ilvl w:val="0"/>
          <w:numId w:val="8"/>
        </w:numPr>
        <w:shd w:val="clear" w:color="auto" w:fill="FFFFFF"/>
        <w:spacing w:line="276" w:lineRule="auto"/>
        <w:jc w:val="both"/>
        <w:rPr>
          <w:rFonts w:eastAsia="SimSun" w:cs="Arial"/>
          <w:sz w:val="22"/>
          <w:szCs w:val="22"/>
          <w:lang w:val="es-ES" w:eastAsia="hi-IN" w:bidi="hi-IN"/>
        </w:rPr>
      </w:pPr>
      <w:r w:rsidRPr="00551384">
        <w:rPr>
          <w:rFonts w:eastAsia="SimSun" w:cs="Arial"/>
          <w:sz w:val="22"/>
          <w:szCs w:val="22"/>
          <w:lang w:val="es-ES" w:eastAsia="hi-IN" w:bidi="hi-IN"/>
        </w:rPr>
        <w:t xml:space="preserve">Otorgar derechos mineros y autorizar la explotación de materiales áridos y pétreos en áreas protegidas y áreas mineras especiales declaradas por el </w:t>
      </w:r>
      <w:r w:rsidR="00D1480D" w:rsidRPr="00551384">
        <w:rPr>
          <w:rFonts w:eastAsia="SimSun" w:cs="Arial"/>
          <w:sz w:val="22"/>
          <w:szCs w:val="22"/>
          <w:lang w:val="es-ES" w:eastAsia="hi-IN" w:bidi="hi-IN"/>
        </w:rPr>
        <w:t>presidente</w:t>
      </w:r>
      <w:r w:rsidRPr="00551384">
        <w:rPr>
          <w:rFonts w:eastAsia="SimSun" w:cs="Arial"/>
          <w:sz w:val="22"/>
          <w:szCs w:val="22"/>
          <w:lang w:val="es-ES" w:eastAsia="hi-IN" w:bidi="hi-IN"/>
        </w:rPr>
        <w:t xml:space="preserve"> de la República; y,</w:t>
      </w:r>
    </w:p>
    <w:p w14:paraId="415D778F" w14:textId="561E1B65" w:rsidR="00056594" w:rsidRPr="00551384" w:rsidRDefault="00B06085" w:rsidP="00450D20">
      <w:pPr>
        <w:pStyle w:val="Prrafodelista"/>
        <w:numPr>
          <w:ilvl w:val="0"/>
          <w:numId w:val="8"/>
        </w:numPr>
        <w:shd w:val="clear" w:color="auto" w:fill="FFFFFF"/>
        <w:spacing w:line="276" w:lineRule="auto"/>
        <w:jc w:val="both"/>
        <w:rPr>
          <w:rFonts w:eastAsia="SimSun" w:cs="Arial"/>
          <w:sz w:val="22"/>
          <w:szCs w:val="22"/>
          <w:lang w:val="es-ES" w:eastAsia="hi-IN" w:bidi="hi-IN"/>
        </w:rPr>
      </w:pPr>
      <w:r w:rsidRPr="00551384">
        <w:rPr>
          <w:rFonts w:eastAsia="SimSun" w:cs="Arial"/>
          <w:sz w:val="22"/>
          <w:szCs w:val="22"/>
          <w:lang w:val="es-ES" w:eastAsia="hi-IN" w:bidi="hi-IN"/>
        </w:rPr>
        <w:t xml:space="preserve">Otorgar derechos mineros y autorizar la explotación de materiales áridos y pétreos cuando el proyecto de explotación involucre a más de la </w:t>
      </w:r>
      <w:r w:rsidR="00693D67" w:rsidRPr="00551384">
        <w:rPr>
          <w:rFonts w:eastAsia="SimSun" w:cs="Arial"/>
          <w:sz w:val="22"/>
          <w:szCs w:val="22"/>
          <w:lang w:val="es-ES" w:eastAsia="hi-IN" w:bidi="hi-IN"/>
        </w:rPr>
        <w:t xml:space="preserve">jurisdicción </w:t>
      </w:r>
      <w:r w:rsidRPr="00551384">
        <w:rPr>
          <w:rFonts w:eastAsia="SimSun" w:cs="Arial"/>
          <w:sz w:val="22"/>
          <w:szCs w:val="22"/>
          <w:lang w:val="es-ES" w:eastAsia="hi-IN" w:bidi="hi-IN"/>
        </w:rPr>
        <w:t xml:space="preserve">del cantón </w:t>
      </w:r>
      <w:r w:rsidR="0055353E" w:rsidRPr="00551384">
        <w:rPr>
          <w:rFonts w:eastAsia="SimSun" w:cs="Arial"/>
          <w:sz w:val="22"/>
          <w:szCs w:val="22"/>
          <w:lang w:val="es-ES" w:eastAsia="hi-IN" w:bidi="hi-IN"/>
        </w:rPr>
        <w:t>La Joya de los Sachas</w:t>
      </w:r>
      <w:r w:rsidRPr="00551384">
        <w:rPr>
          <w:rFonts w:eastAsia="SimSun" w:cs="Arial"/>
          <w:sz w:val="22"/>
          <w:szCs w:val="22"/>
          <w:lang w:val="es-ES" w:eastAsia="hi-IN" w:bidi="hi-IN"/>
        </w:rPr>
        <w:t xml:space="preserve">, la de otros cantones. En estos casos, </w:t>
      </w:r>
      <w:r w:rsidR="00616684" w:rsidRPr="00551384">
        <w:rPr>
          <w:rFonts w:eastAsia="SimSun" w:cs="Arial"/>
          <w:sz w:val="22"/>
          <w:szCs w:val="22"/>
          <w:lang w:val="es-ES" w:eastAsia="hi-IN" w:bidi="hi-IN"/>
        </w:rPr>
        <w:t xml:space="preserve">el peticionario </w:t>
      </w:r>
      <w:r w:rsidR="00693D67" w:rsidRPr="00551384">
        <w:rPr>
          <w:rFonts w:eastAsia="SimSun" w:cs="Arial"/>
          <w:sz w:val="22"/>
          <w:szCs w:val="22"/>
          <w:lang w:val="es-ES" w:eastAsia="hi-IN" w:bidi="hi-IN"/>
        </w:rPr>
        <w:t>tendrá que</w:t>
      </w:r>
      <w:r w:rsidR="00616684" w:rsidRPr="00551384">
        <w:rPr>
          <w:rFonts w:eastAsia="SimSun" w:cs="Arial"/>
          <w:sz w:val="22"/>
          <w:szCs w:val="22"/>
          <w:lang w:val="es-ES" w:eastAsia="hi-IN" w:bidi="hi-IN"/>
        </w:rPr>
        <w:t xml:space="preserve"> modificar la solicitud para que el </w:t>
      </w:r>
      <w:r w:rsidR="00077B91" w:rsidRPr="00551384">
        <w:rPr>
          <w:rFonts w:eastAsia="SimSun" w:cs="Arial"/>
          <w:sz w:val="22"/>
          <w:szCs w:val="22"/>
          <w:lang w:val="es-ES" w:eastAsia="hi-IN" w:bidi="hi-IN"/>
        </w:rPr>
        <w:t>límite de la concesión</w:t>
      </w:r>
      <w:r w:rsidR="00B50F8C" w:rsidRPr="00551384">
        <w:rPr>
          <w:rFonts w:eastAsia="SimSun" w:cs="Arial"/>
          <w:sz w:val="22"/>
          <w:szCs w:val="22"/>
          <w:lang w:val="es-ES" w:eastAsia="hi-IN" w:bidi="hi-IN"/>
        </w:rPr>
        <w:t xml:space="preserve"> </w:t>
      </w:r>
      <w:r w:rsidR="00616684" w:rsidRPr="00551384">
        <w:rPr>
          <w:rFonts w:eastAsia="SimSun" w:cs="Arial"/>
          <w:sz w:val="22"/>
          <w:szCs w:val="22"/>
          <w:lang w:val="es-ES" w:eastAsia="hi-IN" w:bidi="hi-IN"/>
        </w:rPr>
        <w:t xml:space="preserve">se ubique </w:t>
      </w:r>
      <w:r w:rsidR="00DF7DF1" w:rsidRPr="00551384">
        <w:rPr>
          <w:rFonts w:eastAsia="SimSun" w:cs="Arial"/>
          <w:sz w:val="22"/>
          <w:szCs w:val="22"/>
          <w:lang w:val="es-ES" w:eastAsia="hi-IN" w:bidi="hi-IN"/>
        </w:rPr>
        <w:t>ú</w:t>
      </w:r>
      <w:r w:rsidR="00616684" w:rsidRPr="00551384">
        <w:rPr>
          <w:rFonts w:eastAsia="SimSun" w:cs="Arial"/>
          <w:sz w:val="22"/>
          <w:szCs w:val="22"/>
          <w:lang w:val="es-ES" w:eastAsia="hi-IN" w:bidi="hi-IN"/>
        </w:rPr>
        <w:t xml:space="preserve">nicamente dentro del cantón </w:t>
      </w:r>
      <w:r w:rsidR="006F6A80" w:rsidRPr="00551384">
        <w:rPr>
          <w:rFonts w:eastAsia="SimSun" w:cs="Arial"/>
          <w:sz w:val="22"/>
          <w:szCs w:val="22"/>
          <w:lang w:val="es-ES" w:eastAsia="hi-IN" w:bidi="hi-IN"/>
        </w:rPr>
        <w:t xml:space="preserve">donde realice la solicitud. </w:t>
      </w:r>
    </w:p>
    <w:p w14:paraId="552AD12C" w14:textId="77777777" w:rsidR="00551384" w:rsidRPr="00551384" w:rsidRDefault="00551384" w:rsidP="00551384">
      <w:pPr>
        <w:pStyle w:val="Prrafodelista"/>
        <w:shd w:val="clear" w:color="auto" w:fill="FFFFFF"/>
        <w:spacing w:line="276" w:lineRule="auto"/>
        <w:ind w:left="806"/>
        <w:jc w:val="both"/>
        <w:rPr>
          <w:rFonts w:eastAsia="SimSun" w:cs="Arial"/>
          <w:sz w:val="22"/>
          <w:szCs w:val="22"/>
          <w:lang w:val="es-ES" w:eastAsia="hi-IN" w:bidi="hi-IN"/>
        </w:rPr>
      </w:pPr>
    </w:p>
    <w:p w14:paraId="4006CBBC" w14:textId="0A544B48" w:rsidR="00A96D7C" w:rsidRPr="00551384" w:rsidRDefault="00A96D7C" w:rsidP="00551384">
      <w:pPr>
        <w:shd w:val="clear" w:color="auto" w:fill="FFFFFF"/>
        <w:spacing w:line="276" w:lineRule="auto"/>
        <w:jc w:val="center"/>
        <w:outlineLvl w:val="0"/>
        <w:rPr>
          <w:rFonts w:eastAsia="SimSun" w:cs="Arial"/>
          <w:b/>
          <w:bCs/>
          <w:sz w:val="22"/>
          <w:szCs w:val="22"/>
          <w:lang w:val="es-ES" w:eastAsia="hi-IN" w:bidi="hi-IN"/>
        </w:rPr>
      </w:pPr>
      <w:r w:rsidRPr="00551384">
        <w:rPr>
          <w:rFonts w:eastAsia="SimSun" w:cs="Arial"/>
          <w:b/>
          <w:bCs/>
          <w:sz w:val="22"/>
          <w:szCs w:val="22"/>
          <w:lang w:val="es-ES" w:eastAsia="hi-IN" w:bidi="hi-IN"/>
        </w:rPr>
        <w:t>TITULO II</w:t>
      </w:r>
    </w:p>
    <w:p w14:paraId="1BF5EF31" w14:textId="102B7FF1" w:rsidR="00A96D7C" w:rsidRPr="00551384" w:rsidRDefault="00E30279" w:rsidP="00551384">
      <w:pPr>
        <w:shd w:val="clear" w:color="auto" w:fill="FFFFFF"/>
        <w:spacing w:line="276" w:lineRule="auto"/>
        <w:jc w:val="center"/>
        <w:outlineLvl w:val="0"/>
        <w:rPr>
          <w:rFonts w:eastAsia="SimSun" w:cs="Arial"/>
          <w:b/>
          <w:bCs/>
          <w:sz w:val="22"/>
          <w:szCs w:val="22"/>
          <w:lang w:val="es-ES" w:eastAsia="hi-IN" w:bidi="hi-IN"/>
        </w:rPr>
      </w:pPr>
      <w:r w:rsidRPr="00551384">
        <w:rPr>
          <w:rFonts w:eastAsia="SimSun" w:cs="Arial"/>
          <w:b/>
          <w:bCs/>
          <w:sz w:val="22"/>
          <w:szCs w:val="22"/>
          <w:lang w:val="es-ES" w:eastAsia="hi-IN" w:bidi="hi-IN"/>
        </w:rPr>
        <w:t>SUJETOS</w:t>
      </w:r>
      <w:r w:rsidR="00A96D7C" w:rsidRPr="00551384">
        <w:rPr>
          <w:rFonts w:eastAsia="SimSun" w:cs="Arial"/>
          <w:b/>
          <w:bCs/>
          <w:sz w:val="22"/>
          <w:szCs w:val="22"/>
          <w:lang w:val="es-ES" w:eastAsia="hi-IN" w:bidi="hi-IN"/>
        </w:rPr>
        <w:t xml:space="preserve"> DEL PROCESO</w:t>
      </w:r>
    </w:p>
    <w:p w14:paraId="1208B210" w14:textId="4AD4E609" w:rsidR="00056594" w:rsidRPr="00551384" w:rsidRDefault="00B06085" w:rsidP="00551384">
      <w:pPr>
        <w:pStyle w:val="Ttulo1"/>
        <w:spacing w:line="276" w:lineRule="auto"/>
        <w:jc w:val="center"/>
        <w:rPr>
          <w:rFonts w:ascii="Arial" w:eastAsia="SimSun" w:hAnsi="Arial" w:cs="Arial"/>
          <w:b/>
          <w:color w:val="auto"/>
          <w:sz w:val="22"/>
          <w:szCs w:val="22"/>
          <w:lang w:val="es-ES" w:eastAsia="hi-IN" w:bidi="hi-IN"/>
        </w:rPr>
      </w:pPr>
      <w:r w:rsidRPr="00551384">
        <w:rPr>
          <w:rFonts w:ascii="Arial" w:eastAsia="SimSun" w:hAnsi="Arial" w:cs="Arial"/>
          <w:b/>
          <w:color w:val="auto"/>
          <w:sz w:val="22"/>
          <w:szCs w:val="22"/>
          <w:lang w:val="es-ES" w:eastAsia="hi-IN" w:bidi="hi-IN"/>
        </w:rPr>
        <w:t>CAPÍTULO I</w:t>
      </w:r>
    </w:p>
    <w:p w14:paraId="72A3C622" w14:textId="0D33A91C" w:rsidR="00056594" w:rsidRPr="00551384" w:rsidRDefault="00F65C04" w:rsidP="00551384">
      <w:pPr>
        <w:pStyle w:val="Ttulo2"/>
        <w:spacing w:line="276" w:lineRule="auto"/>
        <w:jc w:val="center"/>
        <w:rPr>
          <w:rFonts w:ascii="Arial" w:eastAsia="SimSun" w:hAnsi="Arial" w:cs="Arial"/>
          <w:b/>
          <w:color w:val="auto"/>
          <w:sz w:val="22"/>
          <w:szCs w:val="22"/>
          <w:lang w:val="es-ES" w:eastAsia="hi-IN" w:bidi="hi-IN"/>
        </w:rPr>
      </w:pPr>
      <w:r w:rsidRPr="00551384">
        <w:rPr>
          <w:rFonts w:ascii="Arial" w:eastAsia="SimSun" w:hAnsi="Arial" w:cs="Arial"/>
          <w:b/>
          <w:color w:val="auto"/>
          <w:sz w:val="22"/>
          <w:szCs w:val="22"/>
          <w:lang w:val="es-ES" w:eastAsia="hi-IN" w:bidi="hi-IN"/>
        </w:rPr>
        <w:t xml:space="preserve">ACTORES </w:t>
      </w:r>
      <w:r w:rsidR="00492CE0" w:rsidRPr="00551384">
        <w:rPr>
          <w:rFonts w:ascii="Arial" w:eastAsia="SimSun" w:hAnsi="Arial" w:cs="Arial"/>
          <w:b/>
          <w:color w:val="auto"/>
          <w:sz w:val="22"/>
          <w:szCs w:val="22"/>
          <w:lang w:val="es-ES" w:eastAsia="hi-IN" w:bidi="hi-IN"/>
        </w:rPr>
        <w:t>EN LAS ACTIVIDADES</w:t>
      </w:r>
      <w:r w:rsidRPr="00551384">
        <w:rPr>
          <w:rFonts w:ascii="Arial" w:eastAsia="SimSun" w:hAnsi="Arial" w:cs="Arial"/>
          <w:b/>
          <w:color w:val="auto"/>
          <w:sz w:val="22"/>
          <w:szCs w:val="22"/>
          <w:lang w:val="es-ES" w:eastAsia="hi-IN" w:bidi="hi-IN"/>
        </w:rPr>
        <w:t xml:space="preserve"> DE EXPLOTACIÓN, TRANSPORTE, </w:t>
      </w:r>
      <w:r w:rsidR="008E7FA6" w:rsidRPr="008E7FA6">
        <w:rPr>
          <w:rFonts w:ascii="Arial" w:eastAsia="Calibri" w:hAnsi="Arial" w:cs="Arial"/>
          <w:b/>
          <w:bCs/>
          <w:color w:val="auto"/>
          <w:sz w:val="22"/>
          <w:szCs w:val="22"/>
        </w:rPr>
        <w:t>PROCESAMIENTO</w:t>
      </w:r>
      <w:r w:rsidR="008E7FA6" w:rsidRPr="00551384">
        <w:rPr>
          <w:rFonts w:ascii="Arial" w:eastAsia="SimSun" w:hAnsi="Arial" w:cs="Arial"/>
          <w:b/>
          <w:color w:val="auto"/>
          <w:sz w:val="22"/>
          <w:szCs w:val="22"/>
          <w:lang w:val="es-ES" w:eastAsia="hi-IN" w:bidi="hi-IN"/>
        </w:rPr>
        <w:t xml:space="preserve"> </w:t>
      </w:r>
      <w:r w:rsidRPr="00551384">
        <w:rPr>
          <w:rFonts w:ascii="Arial" w:eastAsia="SimSun" w:hAnsi="Arial" w:cs="Arial"/>
          <w:b/>
          <w:color w:val="auto"/>
          <w:sz w:val="22"/>
          <w:szCs w:val="22"/>
          <w:lang w:val="es-ES" w:eastAsia="hi-IN" w:bidi="hi-IN"/>
        </w:rPr>
        <w:t>Y ALMACENAMIENTO DE MATERIALES ÁRIDOS Y PÉTREOS</w:t>
      </w:r>
    </w:p>
    <w:p w14:paraId="0FF4FAA5" w14:textId="77777777" w:rsidR="00056609" w:rsidRPr="00551384" w:rsidRDefault="00056609" w:rsidP="00551384">
      <w:pPr>
        <w:widowControl w:val="0"/>
        <w:spacing w:line="276" w:lineRule="auto"/>
        <w:jc w:val="center"/>
        <w:rPr>
          <w:rFonts w:eastAsia="SimSun" w:cs="Arial"/>
          <w:b/>
          <w:sz w:val="22"/>
          <w:szCs w:val="22"/>
          <w:lang w:val="es-ES" w:eastAsia="hi-IN" w:bidi="hi-IN"/>
        </w:rPr>
      </w:pPr>
    </w:p>
    <w:p w14:paraId="6F43C3BF" w14:textId="3B07DE2C" w:rsidR="00716EC4" w:rsidRDefault="00B06085" w:rsidP="00551384">
      <w:pPr>
        <w:spacing w:line="276" w:lineRule="auto"/>
        <w:jc w:val="both"/>
        <w:rPr>
          <w:rFonts w:eastAsia="SimSun" w:cs="Arial"/>
          <w:sz w:val="22"/>
          <w:szCs w:val="22"/>
          <w:lang w:eastAsia="hi-IN" w:bidi="hi-IN"/>
        </w:rPr>
      </w:pPr>
      <w:r w:rsidRPr="00551384">
        <w:rPr>
          <w:rFonts w:eastAsia="SimSun" w:cs="Arial"/>
          <w:b/>
          <w:sz w:val="22"/>
          <w:szCs w:val="22"/>
          <w:lang w:val="es-ES" w:eastAsia="hi-IN" w:bidi="hi-IN"/>
        </w:rPr>
        <w:t xml:space="preserve">Art. </w:t>
      </w:r>
      <w:r w:rsidR="00C03205" w:rsidRPr="00551384">
        <w:rPr>
          <w:rFonts w:eastAsia="SimSun" w:cs="Arial"/>
          <w:b/>
          <w:sz w:val="22"/>
          <w:szCs w:val="22"/>
          <w:lang w:val="es-ES" w:eastAsia="hi-IN" w:bidi="hi-IN"/>
        </w:rPr>
        <w:t>1</w:t>
      </w:r>
      <w:r w:rsidR="00BB2E44">
        <w:rPr>
          <w:rFonts w:eastAsia="SimSun" w:cs="Arial"/>
          <w:b/>
          <w:sz w:val="22"/>
          <w:szCs w:val="22"/>
          <w:lang w:val="es-ES" w:eastAsia="hi-IN" w:bidi="hi-IN"/>
        </w:rPr>
        <w:t>0</w:t>
      </w:r>
      <w:r w:rsidRPr="00551384">
        <w:rPr>
          <w:rFonts w:eastAsia="SimSun" w:cs="Arial"/>
          <w:b/>
          <w:sz w:val="22"/>
          <w:szCs w:val="22"/>
          <w:lang w:val="es-ES" w:eastAsia="hi-IN" w:bidi="hi-IN"/>
        </w:rPr>
        <w:t xml:space="preserve">.- Del Sujeto de Derecho </w:t>
      </w:r>
      <w:r w:rsidR="00985BD7" w:rsidRPr="00551384">
        <w:rPr>
          <w:rFonts w:eastAsia="SimSun" w:cs="Arial"/>
          <w:b/>
          <w:sz w:val="22"/>
          <w:szCs w:val="22"/>
          <w:lang w:val="es-ES" w:eastAsia="hi-IN" w:bidi="hi-IN"/>
        </w:rPr>
        <w:t>Minero. -</w:t>
      </w:r>
      <w:r w:rsidRPr="00551384">
        <w:rPr>
          <w:rFonts w:eastAsia="SimSun" w:cs="Arial"/>
          <w:b/>
          <w:sz w:val="22"/>
          <w:szCs w:val="22"/>
          <w:lang w:val="es-ES" w:eastAsia="hi-IN" w:bidi="hi-IN"/>
        </w:rPr>
        <w:t xml:space="preserve"> </w:t>
      </w:r>
      <w:r w:rsidR="00BC5ABC" w:rsidRPr="00551384">
        <w:rPr>
          <w:rFonts w:eastAsia="SimSun" w:cs="Arial"/>
          <w:sz w:val="22"/>
          <w:szCs w:val="22"/>
          <w:lang w:eastAsia="hi-IN" w:bidi="hi-IN"/>
        </w:rPr>
        <w:t>Son sujetos de derecho minero las personas naturales legalmente capaces y las jurídicas, nacionales o extranjeras, públicas, privadas, mixtas, comunitarias, asociativas o de autogestión, incluidas las comprendidas en la Ley Orgánica de Economía Popular y Solidaria, cuyo objeto social contemple la realización de actividades mineras relacionadas con áridos y pétreos en cualquiera de sus fases: prospección, exploración, explotación, beneficio,</w:t>
      </w:r>
      <w:r w:rsidR="00055C0B" w:rsidRPr="00055C0B">
        <w:rPr>
          <w:rFonts w:cs="Arial"/>
          <w:sz w:val="28"/>
          <w:szCs w:val="28"/>
        </w:rPr>
        <w:t xml:space="preserve"> </w:t>
      </w:r>
      <w:r w:rsidR="00055C0B" w:rsidRPr="00055C0B">
        <w:rPr>
          <w:rFonts w:eastAsia="Calibri" w:cs="Arial"/>
          <w:sz w:val="22"/>
          <w:szCs w:val="22"/>
        </w:rPr>
        <w:t>procesamiento</w:t>
      </w:r>
      <w:r w:rsidR="00BC5ABC" w:rsidRPr="00551384">
        <w:rPr>
          <w:rFonts w:eastAsia="SimSun" w:cs="Arial"/>
          <w:sz w:val="22"/>
          <w:szCs w:val="22"/>
          <w:lang w:eastAsia="hi-IN" w:bidi="hi-IN"/>
        </w:rPr>
        <w:t>, transporte o cierre</w:t>
      </w:r>
      <w:r w:rsidR="00E63CDF">
        <w:rPr>
          <w:rFonts w:eastAsia="SimSun" w:cs="Arial"/>
          <w:sz w:val="22"/>
          <w:szCs w:val="22"/>
          <w:lang w:eastAsia="hi-IN" w:bidi="hi-IN"/>
        </w:rPr>
        <w:t>.</w:t>
      </w:r>
    </w:p>
    <w:p w14:paraId="78A0C43D" w14:textId="77777777" w:rsidR="00E63CDF" w:rsidRPr="00551384" w:rsidRDefault="00E63CDF" w:rsidP="00551384">
      <w:pPr>
        <w:spacing w:line="276" w:lineRule="auto"/>
        <w:jc w:val="both"/>
        <w:rPr>
          <w:rFonts w:eastAsia="Calibri" w:cs="Arial"/>
          <w:sz w:val="22"/>
          <w:szCs w:val="22"/>
          <w:lang w:val="es-ES"/>
        </w:rPr>
      </w:pPr>
    </w:p>
    <w:p w14:paraId="61C0D30F" w14:textId="1C7ACC35" w:rsidR="00BC5ABC" w:rsidRPr="00551384" w:rsidRDefault="002A24DE" w:rsidP="00551384">
      <w:pPr>
        <w:spacing w:line="276" w:lineRule="auto"/>
        <w:jc w:val="both"/>
        <w:rPr>
          <w:rFonts w:eastAsia="SimSun" w:cs="Arial"/>
          <w:sz w:val="22"/>
          <w:szCs w:val="22"/>
          <w:lang w:eastAsia="hi-IN" w:bidi="hi-IN"/>
        </w:rPr>
      </w:pPr>
      <w:r w:rsidRPr="00551384">
        <w:rPr>
          <w:rFonts w:eastAsia="SimSun" w:cs="Arial"/>
          <w:b/>
          <w:sz w:val="22"/>
          <w:szCs w:val="22"/>
          <w:lang w:val="es-ES" w:eastAsia="hi-IN" w:bidi="hi-IN"/>
        </w:rPr>
        <w:t xml:space="preserve">Art. </w:t>
      </w:r>
      <w:r w:rsidR="004F59BE" w:rsidRPr="00551384">
        <w:rPr>
          <w:rFonts w:eastAsia="SimSun" w:cs="Arial"/>
          <w:b/>
          <w:sz w:val="22"/>
          <w:szCs w:val="22"/>
          <w:lang w:val="es-ES" w:eastAsia="hi-IN" w:bidi="hi-IN"/>
        </w:rPr>
        <w:t>1</w:t>
      </w:r>
      <w:r w:rsidR="00BB2E44">
        <w:rPr>
          <w:rFonts w:eastAsia="SimSun" w:cs="Arial"/>
          <w:b/>
          <w:sz w:val="22"/>
          <w:szCs w:val="22"/>
          <w:lang w:val="es-ES" w:eastAsia="hi-IN" w:bidi="hi-IN"/>
        </w:rPr>
        <w:t>1</w:t>
      </w:r>
      <w:r w:rsidRPr="00551384">
        <w:rPr>
          <w:rFonts w:eastAsia="SimSun" w:cs="Arial"/>
          <w:b/>
          <w:sz w:val="22"/>
          <w:szCs w:val="22"/>
          <w:lang w:val="es-ES" w:eastAsia="hi-IN" w:bidi="hi-IN"/>
        </w:rPr>
        <w:t xml:space="preserve">.- </w:t>
      </w:r>
      <w:r w:rsidR="00BC5ABC" w:rsidRPr="00551384">
        <w:rPr>
          <w:rFonts w:eastAsia="SimSun" w:cs="Arial"/>
          <w:b/>
          <w:sz w:val="22"/>
          <w:szCs w:val="22"/>
          <w:lang w:val="es-ES" w:eastAsia="hi-IN" w:bidi="hi-IN"/>
        </w:rPr>
        <w:t>M</w:t>
      </w:r>
      <w:r w:rsidRPr="00551384">
        <w:rPr>
          <w:rFonts w:eastAsia="SimSun" w:cs="Arial"/>
          <w:b/>
          <w:sz w:val="22"/>
          <w:szCs w:val="22"/>
          <w:lang w:val="es-ES" w:eastAsia="hi-IN" w:bidi="hi-IN"/>
        </w:rPr>
        <w:t xml:space="preserve">ineros artesanales de áridos y </w:t>
      </w:r>
      <w:r w:rsidR="00BC5ABC" w:rsidRPr="00551384">
        <w:rPr>
          <w:rFonts w:eastAsia="SimSun" w:cs="Arial"/>
          <w:b/>
          <w:sz w:val="22"/>
          <w:szCs w:val="22"/>
          <w:lang w:val="es-ES" w:eastAsia="hi-IN" w:bidi="hi-IN"/>
        </w:rPr>
        <w:t>pétreos. -</w:t>
      </w:r>
      <w:r w:rsidR="00FB1488" w:rsidRPr="00551384">
        <w:rPr>
          <w:rFonts w:eastAsia="SimSun" w:cs="Arial"/>
          <w:b/>
          <w:sz w:val="22"/>
          <w:szCs w:val="22"/>
          <w:lang w:val="es-ES" w:eastAsia="hi-IN" w:bidi="hi-IN"/>
        </w:rPr>
        <w:t xml:space="preserve"> </w:t>
      </w:r>
      <w:r w:rsidR="00BC5ABC" w:rsidRPr="00551384">
        <w:rPr>
          <w:rFonts w:eastAsia="SimSun" w:cs="Arial"/>
          <w:sz w:val="22"/>
          <w:szCs w:val="22"/>
          <w:lang w:eastAsia="hi-IN" w:bidi="hi-IN"/>
        </w:rPr>
        <w:t>Se reconoce como minería artesanal aquella que es ejercida de manera individual, familiar o asociativa, exclusivamente como medio de subsistencia, y dentro de áreas libres, conforme a lo establecido en el artículo 134 de la Ley de Minería. Para ello deberán cumplir con los siguientes criterios:</w:t>
      </w:r>
    </w:p>
    <w:p w14:paraId="4796D725" w14:textId="77777777" w:rsidR="00BC5ABC" w:rsidRPr="00551384" w:rsidRDefault="00BC5ABC" w:rsidP="00551384">
      <w:pPr>
        <w:spacing w:line="276" w:lineRule="auto"/>
        <w:jc w:val="both"/>
        <w:rPr>
          <w:rFonts w:eastAsia="SimSun" w:cs="Arial"/>
          <w:sz w:val="22"/>
          <w:szCs w:val="22"/>
          <w:lang w:eastAsia="hi-IN" w:bidi="hi-IN"/>
        </w:rPr>
      </w:pPr>
    </w:p>
    <w:p w14:paraId="0A638483" w14:textId="77777777" w:rsidR="00BC5ABC" w:rsidRPr="00551384" w:rsidRDefault="00BC5ABC" w:rsidP="00450D20">
      <w:pPr>
        <w:pStyle w:val="Prrafodelista"/>
        <w:numPr>
          <w:ilvl w:val="0"/>
          <w:numId w:val="36"/>
        </w:numPr>
        <w:spacing w:line="276" w:lineRule="auto"/>
        <w:jc w:val="both"/>
        <w:rPr>
          <w:rFonts w:eastAsia="SimSun" w:cs="Arial"/>
          <w:sz w:val="22"/>
          <w:szCs w:val="22"/>
          <w:lang w:eastAsia="hi-IN" w:bidi="hi-IN"/>
        </w:rPr>
      </w:pPr>
      <w:r w:rsidRPr="00551384">
        <w:rPr>
          <w:rFonts w:eastAsia="SimSun" w:cs="Arial"/>
          <w:sz w:val="22"/>
          <w:szCs w:val="22"/>
          <w:lang w:eastAsia="hi-IN" w:bidi="hi-IN"/>
        </w:rPr>
        <w:t>No superar los límites de producción establecidos en la Tabla Nº 1 de la presente Ordenanza;</w:t>
      </w:r>
    </w:p>
    <w:p w14:paraId="5E2D5B08" w14:textId="407E449E" w:rsidR="00BC5ABC" w:rsidRPr="00551384" w:rsidRDefault="00BC5ABC" w:rsidP="00450D20">
      <w:pPr>
        <w:pStyle w:val="Prrafodelista"/>
        <w:numPr>
          <w:ilvl w:val="0"/>
          <w:numId w:val="36"/>
        </w:numPr>
        <w:spacing w:line="276" w:lineRule="auto"/>
        <w:jc w:val="both"/>
        <w:rPr>
          <w:rFonts w:eastAsia="SimSun" w:cs="Arial"/>
          <w:sz w:val="22"/>
          <w:szCs w:val="22"/>
          <w:lang w:eastAsia="hi-IN" w:bidi="hi-IN"/>
        </w:rPr>
      </w:pPr>
      <w:r w:rsidRPr="00551384">
        <w:rPr>
          <w:rFonts w:eastAsia="SimSun" w:cs="Arial"/>
          <w:sz w:val="22"/>
          <w:szCs w:val="22"/>
          <w:lang w:eastAsia="hi-IN" w:bidi="hi-IN"/>
        </w:rPr>
        <w:t>Utilizar maquinaria y equipos de baja capacidad conforme al Instructivo aprobado por la Agencia de Regulación y Control Minero (ARCOM);</w:t>
      </w:r>
    </w:p>
    <w:p w14:paraId="449A97AE" w14:textId="77777777" w:rsidR="00BC5ABC" w:rsidRPr="00551384" w:rsidRDefault="00BC5ABC" w:rsidP="00450D20">
      <w:pPr>
        <w:pStyle w:val="Prrafodelista"/>
        <w:numPr>
          <w:ilvl w:val="0"/>
          <w:numId w:val="36"/>
        </w:numPr>
        <w:spacing w:line="276" w:lineRule="auto"/>
        <w:jc w:val="both"/>
        <w:rPr>
          <w:rFonts w:eastAsia="SimSun" w:cs="Arial"/>
          <w:sz w:val="22"/>
          <w:szCs w:val="22"/>
          <w:lang w:eastAsia="hi-IN" w:bidi="hi-IN"/>
        </w:rPr>
      </w:pPr>
      <w:r w:rsidRPr="00551384">
        <w:rPr>
          <w:rFonts w:eastAsia="SimSun" w:cs="Arial"/>
          <w:sz w:val="22"/>
          <w:szCs w:val="22"/>
          <w:lang w:eastAsia="hi-IN" w:bidi="hi-IN"/>
        </w:rPr>
        <w:t>Comercializar los materiales únicamente dentro de la jurisdicción del cantón La Joya de los Sachas;</w:t>
      </w:r>
    </w:p>
    <w:p w14:paraId="3D6DC250" w14:textId="79B9D90E" w:rsidR="00BC5ABC" w:rsidRPr="00551384" w:rsidRDefault="00BC5ABC" w:rsidP="00450D20">
      <w:pPr>
        <w:pStyle w:val="Prrafodelista"/>
        <w:numPr>
          <w:ilvl w:val="0"/>
          <w:numId w:val="36"/>
        </w:numPr>
        <w:spacing w:line="276" w:lineRule="auto"/>
        <w:jc w:val="both"/>
        <w:rPr>
          <w:rFonts w:eastAsia="SimSun" w:cs="Arial"/>
          <w:sz w:val="22"/>
          <w:szCs w:val="22"/>
          <w:lang w:eastAsia="hi-IN" w:bidi="hi-IN"/>
        </w:rPr>
      </w:pPr>
      <w:r w:rsidRPr="00551384">
        <w:rPr>
          <w:rFonts w:eastAsia="SimSun" w:cs="Arial"/>
          <w:sz w:val="22"/>
          <w:szCs w:val="22"/>
          <w:lang w:eastAsia="hi-IN" w:bidi="hi-IN"/>
        </w:rPr>
        <w:t xml:space="preserve">Contar con un registro o permiso vigente </w:t>
      </w:r>
    </w:p>
    <w:p w14:paraId="726105F6" w14:textId="36C44510" w:rsidR="001B6341" w:rsidRPr="00551384" w:rsidRDefault="001B6341" w:rsidP="00551384">
      <w:pPr>
        <w:spacing w:line="276" w:lineRule="auto"/>
        <w:jc w:val="both"/>
        <w:rPr>
          <w:rFonts w:eastAsia="Calibri" w:cs="Arial"/>
          <w:sz w:val="22"/>
          <w:szCs w:val="22"/>
          <w:lang w:val="es-ES"/>
        </w:rPr>
      </w:pPr>
    </w:p>
    <w:p w14:paraId="7BC986D8" w14:textId="3C5128BC" w:rsidR="00BC5ABC" w:rsidRDefault="00B06085" w:rsidP="00551384">
      <w:pPr>
        <w:widowControl w:val="0"/>
        <w:spacing w:line="276" w:lineRule="auto"/>
        <w:jc w:val="both"/>
        <w:rPr>
          <w:rFonts w:eastAsia="SimSun" w:cs="Arial"/>
          <w:sz w:val="22"/>
          <w:szCs w:val="22"/>
          <w:lang w:eastAsia="hi-IN" w:bidi="hi-IN"/>
        </w:rPr>
      </w:pPr>
      <w:r w:rsidRPr="00551384">
        <w:rPr>
          <w:rFonts w:eastAsia="SimSun" w:cs="Arial"/>
          <w:b/>
          <w:sz w:val="22"/>
          <w:szCs w:val="22"/>
          <w:lang w:val="es-ES" w:eastAsia="hi-IN" w:bidi="hi-IN"/>
        </w:rPr>
        <w:t xml:space="preserve">Art. </w:t>
      </w:r>
      <w:r w:rsidR="00D1480D" w:rsidRPr="00551384">
        <w:rPr>
          <w:rFonts w:eastAsia="SimSun" w:cs="Arial"/>
          <w:b/>
          <w:sz w:val="22"/>
          <w:szCs w:val="22"/>
          <w:lang w:val="es-ES" w:eastAsia="hi-IN" w:bidi="hi-IN"/>
        </w:rPr>
        <w:t>1</w:t>
      </w:r>
      <w:r w:rsidR="00BB2E44">
        <w:rPr>
          <w:rFonts w:eastAsia="SimSun" w:cs="Arial"/>
          <w:b/>
          <w:sz w:val="22"/>
          <w:szCs w:val="22"/>
          <w:lang w:val="es-ES" w:eastAsia="hi-IN" w:bidi="hi-IN"/>
        </w:rPr>
        <w:t>2</w:t>
      </w:r>
      <w:r w:rsidR="007D537A" w:rsidRPr="00551384">
        <w:rPr>
          <w:rFonts w:eastAsia="SimSun" w:cs="Arial"/>
          <w:b/>
          <w:sz w:val="22"/>
          <w:szCs w:val="22"/>
          <w:lang w:val="es-ES" w:eastAsia="hi-IN" w:bidi="hi-IN"/>
        </w:rPr>
        <w:t>.</w:t>
      </w:r>
      <w:r w:rsidRPr="00551384">
        <w:rPr>
          <w:rFonts w:eastAsia="SimSun" w:cs="Arial"/>
          <w:b/>
          <w:sz w:val="22"/>
          <w:szCs w:val="22"/>
          <w:lang w:val="es-ES" w:eastAsia="hi-IN" w:bidi="hi-IN"/>
        </w:rPr>
        <w:t xml:space="preserve">- </w:t>
      </w:r>
      <w:r w:rsidR="00BC5ABC" w:rsidRPr="00551384">
        <w:rPr>
          <w:rFonts w:eastAsia="SimSun" w:cs="Arial"/>
          <w:b/>
          <w:sz w:val="22"/>
          <w:szCs w:val="22"/>
          <w:lang w:val="es-ES" w:eastAsia="hi-IN" w:bidi="hi-IN"/>
        </w:rPr>
        <w:t>C</w:t>
      </w:r>
      <w:r w:rsidRPr="00551384">
        <w:rPr>
          <w:rFonts w:eastAsia="SimSun" w:cs="Arial"/>
          <w:b/>
          <w:sz w:val="22"/>
          <w:szCs w:val="22"/>
          <w:lang w:val="es-ES" w:eastAsia="hi-IN" w:bidi="hi-IN"/>
        </w:rPr>
        <w:t>oncesionarios</w:t>
      </w:r>
      <w:r w:rsidR="00A560EB" w:rsidRPr="00551384">
        <w:rPr>
          <w:rFonts w:eastAsia="SimSun" w:cs="Arial"/>
          <w:b/>
          <w:sz w:val="22"/>
          <w:szCs w:val="22"/>
          <w:lang w:val="es-ES" w:eastAsia="hi-IN" w:bidi="hi-IN"/>
        </w:rPr>
        <w:t xml:space="preserve"> de</w:t>
      </w:r>
      <w:r w:rsidR="0010008E" w:rsidRPr="00551384">
        <w:rPr>
          <w:rFonts w:eastAsia="SimSun" w:cs="Arial"/>
          <w:b/>
          <w:sz w:val="22"/>
          <w:szCs w:val="22"/>
          <w:lang w:val="es-ES" w:eastAsia="hi-IN" w:bidi="hi-IN"/>
        </w:rPr>
        <w:t xml:space="preserve"> </w:t>
      </w:r>
      <w:r w:rsidR="00A560EB" w:rsidRPr="00551384">
        <w:rPr>
          <w:rFonts w:eastAsia="SimSun" w:cs="Arial"/>
          <w:b/>
          <w:sz w:val="22"/>
          <w:szCs w:val="22"/>
          <w:lang w:val="es-ES" w:eastAsia="hi-IN" w:bidi="hi-IN"/>
        </w:rPr>
        <w:t>títulos</w:t>
      </w:r>
      <w:r w:rsidR="0010008E" w:rsidRPr="00551384">
        <w:rPr>
          <w:rFonts w:eastAsia="SimSun" w:cs="Arial"/>
          <w:b/>
          <w:sz w:val="22"/>
          <w:szCs w:val="22"/>
          <w:lang w:val="es-ES" w:eastAsia="hi-IN" w:bidi="hi-IN"/>
        </w:rPr>
        <w:t xml:space="preserve"> mineros</w:t>
      </w:r>
      <w:r w:rsidRPr="00551384">
        <w:rPr>
          <w:rFonts w:eastAsia="SimSun" w:cs="Arial"/>
          <w:b/>
          <w:sz w:val="22"/>
          <w:szCs w:val="22"/>
          <w:lang w:val="es-ES" w:eastAsia="hi-IN" w:bidi="hi-IN"/>
        </w:rPr>
        <w:t xml:space="preserve"> </w:t>
      </w:r>
      <w:r w:rsidR="00A560EB" w:rsidRPr="00551384">
        <w:rPr>
          <w:rFonts w:eastAsia="SimSun" w:cs="Arial"/>
          <w:b/>
          <w:sz w:val="22"/>
          <w:szCs w:val="22"/>
          <w:lang w:val="es-ES" w:eastAsia="hi-IN" w:bidi="hi-IN"/>
        </w:rPr>
        <w:t xml:space="preserve">bajo el Régimen de pequeña </w:t>
      </w:r>
      <w:r w:rsidR="00BC5ABC" w:rsidRPr="00551384">
        <w:rPr>
          <w:rFonts w:eastAsia="SimSun" w:cs="Arial"/>
          <w:b/>
          <w:sz w:val="22"/>
          <w:szCs w:val="22"/>
          <w:lang w:val="es-ES" w:eastAsia="hi-IN" w:bidi="hi-IN"/>
        </w:rPr>
        <w:t>minería.</w:t>
      </w:r>
      <w:r w:rsidR="0010008E" w:rsidRPr="00551384">
        <w:rPr>
          <w:rFonts w:eastAsia="SimSun" w:cs="Arial"/>
          <w:b/>
          <w:sz w:val="22"/>
          <w:szCs w:val="22"/>
          <w:lang w:val="es-ES" w:eastAsia="hi-IN" w:bidi="hi-IN"/>
        </w:rPr>
        <w:t xml:space="preserve"> -</w:t>
      </w:r>
      <w:r w:rsidRPr="00551384">
        <w:rPr>
          <w:rFonts w:eastAsia="SimSun" w:cs="Arial"/>
          <w:b/>
          <w:sz w:val="22"/>
          <w:szCs w:val="22"/>
          <w:lang w:val="es-ES" w:eastAsia="hi-IN" w:bidi="hi-IN"/>
        </w:rPr>
        <w:t xml:space="preserve"> </w:t>
      </w:r>
      <w:r w:rsidR="00BC5ABC" w:rsidRPr="00551384">
        <w:rPr>
          <w:rFonts w:eastAsia="SimSun" w:cs="Arial"/>
          <w:sz w:val="22"/>
          <w:szCs w:val="22"/>
          <w:lang w:eastAsia="hi-IN" w:bidi="hi-IN"/>
        </w:rPr>
        <w:t>Se considera concesionarios a las personas naturales o jurídicas que, mediante el procedimiento legal establecido, hayan obtenido un título minero bajo el régimen de pequeña minería. Este título habilito al titular a realizar, de forma exclusiva, actividades de exploración, explotación</w:t>
      </w:r>
      <w:r w:rsidR="008E7FA6">
        <w:rPr>
          <w:rFonts w:eastAsia="SimSun" w:cs="Arial"/>
          <w:sz w:val="22"/>
          <w:szCs w:val="22"/>
          <w:lang w:eastAsia="hi-IN" w:bidi="hi-IN"/>
        </w:rPr>
        <w:t>,</w:t>
      </w:r>
      <w:r w:rsidR="008E7FA6" w:rsidRPr="008E7FA6">
        <w:rPr>
          <w:rFonts w:eastAsia="Calibri" w:cs="Arial"/>
          <w:sz w:val="22"/>
          <w:szCs w:val="22"/>
        </w:rPr>
        <w:t xml:space="preserve"> </w:t>
      </w:r>
      <w:r w:rsidR="008E7FA6">
        <w:rPr>
          <w:rFonts w:eastAsia="Calibri" w:cs="Arial"/>
          <w:sz w:val="22"/>
          <w:szCs w:val="22"/>
        </w:rPr>
        <w:t>procesamiento</w:t>
      </w:r>
      <w:r w:rsidR="00BC5ABC" w:rsidRPr="00551384">
        <w:rPr>
          <w:rFonts w:eastAsia="SimSun" w:cs="Arial"/>
          <w:sz w:val="22"/>
          <w:szCs w:val="22"/>
          <w:lang w:eastAsia="hi-IN" w:bidi="hi-IN"/>
        </w:rPr>
        <w:t>, comercialización y enajenación de los materiales áridos y pétreos dentro del área concesionada, bajo las siguientes condiciones:</w:t>
      </w:r>
    </w:p>
    <w:p w14:paraId="607D6571" w14:textId="77777777" w:rsidR="001F4A52" w:rsidRDefault="001F4A52" w:rsidP="00551384">
      <w:pPr>
        <w:widowControl w:val="0"/>
        <w:spacing w:line="276" w:lineRule="auto"/>
        <w:jc w:val="both"/>
        <w:rPr>
          <w:rFonts w:eastAsia="SimSun" w:cs="Arial"/>
          <w:sz w:val="22"/>
          <w:szCs w:val="22"/>
          <w:lang w:eastAsia="hi-IN" w:bidi="hi-IN"/>
        </w:rPr>
      </w:pPr>
    </w:p>
    <w:p w14:paraId="2A5316D0" w14:textId="77777777" w:rsidR="008D508A" w:rsidRPr="00551384" w:rsidRDefault="008D508A" w:rsidP="00450D20">
      <w:pPr>
        <w:pStyle w:val="Prrafodelista"/>
        <w:numPr>
          <w:ilvl w:val="0"/>
          <w:numId w:val="37"/>
        </w:numPr>
        <w:spacing w:line="276" w:lineRule="auto"/>
        <w:jc w:val="both"/>
        <w:rPr>
          <w:rFonts w:eastAsia="SimSun" w:cs="Arial"/>
          <w:sz w:val="22"/>
          <w:szCs w:val="22"/>
          <w:lang w:eastAsia="hi-IN" w:bidi="hi-IN"/>
        </w:rPr>
      </w:pPr>
      <w:r w:rsidRPr="00551384">
        <w:rPr>
          <w:rFonts w:eastAsia="SimSun" w:cs="Arial"/>
          <w:sz w:val="22"/>
          <w:szCs w:val="22"/>
          <w:lang w:eastAsia="hi-IN" w:bidi="hi-IN"/>
        </w:rPr>
        <w:t>No superar los límites de producción establecidos en la Tabla Nº 1 de la presente Ordenanza;</w:t>
      </w:r>
    </w:p>
    <w:p w14:paraId="6160FC91" w14:textId="4ED81979" w:rsidR="00043244" w:rsidRPr="00551384" w:rsidRDefault="00BC5ABC" w:rsidP="00450D20">
      <w:pPr>
        <w:pStyle w:val="Prrafodelista"/>
        <w:widowControl w:val="0"/>
        <w:numPr>
          <w:ilvl w:val="0"/>
          <w:numId w:val="37"/>
        </w:numPr>
        <w:spacing w:line="276" w:lineRule="auto"/>
        <w:jc w:val="both"/>
        <w:rPr>
          <w:rFonts w:eastAsia="SimSun" w:cs="Arial"/>
          <w:sz w:val="22"/>
          <w:szCs w:val="22"/>
          <w:lang w:eastAsia="hi-IN" w:bidi="hi-IN"/>
        </w:rPr>
      </w:pPr>
      <w:r w:rsidRPr="00551384">
        <w:rPr>
          <w:rFonts w:eastAsia="SimSun" w:cs="Arial"/>
          <w:sz w:val="22"/>
          <w:szCs w:val="22"/>
          <w:lang w:eastAsia="hi-IN" w:bidi="hi-IN"/>
        </w:rPr>
        <w:t>Cumplir con las disposiciones establecidas en la Ley de Minería, su reglamento y la presente Ordenanza;</w:t>
      </w:r>
    </w:p>
    <w:p w14:paraId="460502A2" w14:textId="77777777" w:rsidR="00043244" w:rsidRPr="00551384" w:rsidRDefault="00BC5ABC" w:rsidP="00450D20">
      <w:pPr>
        <w:pStyle w:val="Prrafodelista"/>
        <w:widowControl w:val="0"/>
        <w:numPr>
          <w:ilvl w:val="0"/>
          <w:numId w:val="37"/>
        </w:numPr>
        <w:spacing w:line="276" w:lineRule="auto"/>
        <w:jc w:val="both"/>
        <w:rPr>
          <w:rFonts w:eastAsia="SimSun" w:cs="Arial"/>
          <w:sz w:val="22"/>
          <w:szCs w:val="22"/>
          <w:lang w:eastAsia="hi-IN" w:bidi="hi-IN"/>
        </w:rPr>
      </w:pPr>
      <w:r w:rsidRPr="00551384">
        <w:rPr>
          <w:rFonts w:eastAsia="SimSun" w:cs="Arial"/>
          <w:sz w:val="22"/>
          <w:szCs w:val="22"/>
          <w:lang w:eastAsia="hi-IN" w:bidi="hi-IN"/>
        </w:rPr>
        <w:t>Cumplir con sus obligaciones tributarias, ambientales y contractuales;</w:t>
      </w:r>
    </w:p>
    <w:p w14:paraId="7D46FC42" w14:textId="47D6DC86" w:rsidR="00BC5ABC" w:rsidRPr="00551384" w:rsidRDefault="00BC5ABC" w:rsidP="00450D20">
      <w:pPr>
        <w:pStyle w:val="Prrafodelista"/>
        <w:widowControl w:val="0"/>
        <w:numPr>
          <w:ilvl w:val="0"/>
          <w:numId w:val="37"/>
        </w:numPr>
        <w:spacing w:line="276" w:lineRule="auto"/>
        <w:jc w:val="both"/>
        <w:rPr>
          <w:rFonts w:eastAsia="SimSun" w:cs="Arial"/>
          <w:sz w:val="22"/>
          <w:szCs w:val="22"/>
          <w:lang w:eastAsia="hi-IN" w:bidi="hi-IN"/>
        </w:rPr>
      </w:pPr>
      <w:r w:rsidRPr="00551384">
        <w:rPr>
          <w:rFonts w:eastAsia="SimSun" w:cs="Arial"/>
          <w:sz w:val="22"/>
          <w:szCs w:val="22"/>
          <w:lang w:eastAsia="hi-IN" w:bidi="hi-IN"/>
        </w:rPr>
        <w:t>Las concesiones no estarán sujetas a remate ni subasta pública.</w:t>
      </w:r>
    </w:p>
    <w:p w14:paraId="790F0785" w14:textId="2748707B" w:rsidR="00052115" w:rsidRPr="00551384" w:rsidRDefault="00052115" w:rsidP="00551384">
      <w:pPr>
        <w:widowControl w:val="0"/>
        <w:spacing w:line="276" w:lineRule="auto"/>
        <w:jc w:val="both"/>
        <w:rPr>
          <w:rFonts w:eastAsia="Calibri" w:cs="Arial"/>
          <w:color w:val="2904C8"/>
          <w:sz w:val="22"/>
          <w:szCs w:val="22"/>
          <w:lang w:val="es-ES"/>
        </w:rPr>
      </w:pPr>
    </w:p>
    <w:p w14:paraId="3EEA656D" w14:textId="2C041E92" w:rsidR="00043244" w:rsidRPr="00551384" w:rsidRDefault="00B06085" w:rsidP="00551384">
      <w:pPr>
        <w:widowControl w:val="0"/>
        <w:spacing w:line="276" w:lineRule="auto"/>
        <w:jc w:val="both"/>
        <w:rPr>
          <w:rFonts w:eastAsia="Calibri" w:cs="Arial"/>
          <w:sz w:val="22"/>
          <w:szCs w:val="22"/>
        </w:rPr>
      </w:pPr>
      <w:r w:rsidRPr="00551384">
        <w:rPr>
          <w:rFonts w:eastAsia="SimSun" w:cs="Arial"/>
          <w:b/>
          <w:sz w:val="22"/>
          <w:szCs w:val="22"/>
          <w:lang w:val="es-ES" w:eastAsia="hi-IN" w:bidi="hi-IN"/>
        </w:rPr>
        <w:t xml:space="preserve">Art. </w:t>
      </w:r>
      <w:r w:rsidR="00D1480D" w:rsidRPr="00551384">
        <w:rPr>
          <w:rFonts w:eastAsia="SimSun" w:cs="Arial"/>
          <w:b/>
          <w:sz w:val="22"/>
          <w:szCs w:val="22"/>
          <w:lang w:val="es-ES" w:eastAsia="hi-IN" w:bidi="hi-IN"/>
        </w:rPr>
        <w:t>1</w:t>
      </w:r>
      <w:r w:rsidR="00BB2E44">
        <w:rPr>
          <w:rFonts w:eastAsia="SimSun" w:cs="Arial"/>
          <w:b/>
          <w:sz w:val="22"/>
          <w:szCs w:val="22"/>
          <w:lang w:val="es-ES" w:eastAsia="hi-IN" w:bidi="hi-IN"/>
        </w:rPr>
        <w:t>3</w:t>
      </w:r>
      <w:r w:rsidRPr="00551384">
        <w:rPr>
          <w:rFonts w:eastAsia="SimSun" w:cs="Arial"/>
          <w:b/>
          <w:sz w:val="22"/>
          <w:szCs w:val="22"/>
          <w:lang w:val="es-ES" w:eastAsia="hi-IN" w:bidi="hi-IN"/>
        </w:rPr>
        <w:t xml:space="preserve">.- </w:t>
      </w:r>
      <w:r w:rsidRPr="00551384">
        <w:rPr>
          <w:rFonts w:eastAsia="Calibri" w:cs="Arial"/>
          <w:b/>
          <w:sz w:val="22"/>
          <w:szCs w:val="22"/>
          <w:lang w:val="es-ES"/>
        </w:rPr>
        <w:t xml:space="preserve">Relaciones de titulares mineros con propietarios del </w:t>
      </w:r>
      <w:r w:rsidR="00043244" w:rsidRPr="00551384">
        <w:rPr>
          <w:rFonts w:eastAsia="Calibri" w:cs="Arial"/>
          <w:b/>
          <w:sz w:val="22"/>
          <w:szCs w:val="22"/>
          <w:lang w:val="es-ES"/>
        </w:rPr>
        <w:t>suelo</w:t>
      </w:r>
      <w:r w:rsidR="00043244" w:rsidRPr="00551384">
        <w:rPr>
          <w:rFonts w:eastAsia="Calibri" w:cs="Arial"/>
          <w:sz w:val="22"/>
          <w:szCs w:val="22"/>
          <w:lang w:val="es-ES"/>
        </w:rPr>
        <w:t>. -</w:t>
      </w:r>
      <w:r w:rsidRPr="00551384">
        <w:rPr>
          <w:rFonts w:eastAsia="Calibri" w:cs="Arial"/>
          <w:sz w:val="22"/>
          <w:szCs w:val="22"/>
          <w:lang w:val="es-ES"/>
        </w:rPr>
        <w:t xml:space="preserve"> </w:t>
      </w:r>
      <w:r w:rsidR="00043244" w:rsidRPr="00551384">
        <w:rPr>
          <w:rFonts w:eastAsia="Calibri" w:cs="Arial"/>
          <w:sz w:val="22"/>
          <w:szCs w:val="22"/>
        </w:rPr>
        <w:t>Los titulares de derechos mineros podrán:</w:t>
      </w:r>
    </w:p>
    <w:p w14:paraId="68717E3D" w14:textId="77777777" w:rsidR="00043244" w:rsidRPr="00551384" w:rsidRDefault="00043244" w:rsidP="00551384">
      <w:pPr>
        <w:widowControl w:val="0"/>
        <w:spacing w:line="276" w:lineRule="auto"/>
        <w:jc w:val="both"/>
        <w:rPr>
          <w:rFonts w:eastAsia="Calibri" w:cs="Arial"/>
          <w:sz w:val="22"/>
          <w:szCs w:val="22"/>
        </w:rPr>
      </w:pPr>
    </w:p>
    <w:p w14:paraId="6183A6C9" w14:textId="77777777" w:rsidR="00043244" w:rsidRPr="00551384" w:rsidRDefault="00043244" w:rsidP="00450D20">
      <w:pPr>
        <w:pStyle w:val="Prrafodelista"/>
        <w:widowControl w:val="0"/>
        <w:numPr>
          <w:ilvl w:val="0"/>
          <w:numId w:val="38"/>
        </w:numPr>
        <w:spacing w:line="276" w:lineRule="auto"/>
        <w:jc w:val="both"/>
        <w:rPr>
          <w:rFonts w:eastAsia="Calibri" w:cs="Arial"/>
          <w:sz w:val="22"/>
          <w:szCs w:val="22"/>
        </w:rPr>
      </w:pPr>
      <w:r w:rsidRPr="00551384">
        <w:rPr>
          <w:rFonts w:eastAsia="Calibri" w:cs="Arial"/>
          <w:sz w:val="22"/>
          <w:szCs w:val="22"/>
        </w:rPr>
        <w:t>Establecer servidumbres mineras conforme a la ley, de manera voluntaria o forzosa, cuando sean necesarias para el ejercicio de los derechos mineros;</w:t>
      </w:r>
    </w:p>
    <w:p w14:paraId="651A28D1" w14:textId="5CA7C4FE" w:rsidR="00043244" w:rsidRPr="00551384" w:rsidRDefault="00043244" w:rsidP="00450D20">
      <w:pPr>
        <w:pStyle w:val="Prrafodelista"/>
        <w:widowControl w:val="0"/>
        <w:numPr>
          <w:ilvl w:val="0"/>
          <w:numId w:val="38"/>
        </w:numPr>
        <w:spacing w:line="276" w:lineRule="auto"/>
        <w:jc w:val="both"/>
        <w:rPr>
          <w:rFonts w:eastAsia="Calibri" w:cs="Arial"/>
          <w:sz w:val="22"/>
          <w:szCs w:val="22"/>
        </w:rPr>
      </w:pPr>
      <w:r w:rsidRPr="00551384">
        <w:rPr>
          <w:rFonts w:eastAsia="Calibri" w:cs="Arial"/>
          <w:sz w:val="22"/>
          <w:szCs w:val="22"/>
        </w:rPr>
        <w:t xml:space="preserve">Celebrar convenios o contratos con los propietarios de predios, en apego a la </w:t>
      </w:r>
      <w:r w:rsidR="00D366A2">
        <w:rPr>
          <w:rFonts w:eastAsia="Calibri" w:cs="Arial"/>
          <w:sz w:val="22"/>
          <w:szCs w:val="22"/>
        </w:rPr>
        <w:t>normativa jurídica nacional</w:t>
      </w:r>
      <w:r w:rsidRPr="00551384">
        <w:rPr>
          <w:rFonts w:eastAsia="Calibri" w:cs="Arial"/>
          <w:sz w:val="22"/>
          <w:szCs w:val="22"/>
        </w:rPr>
        <w:t>;</w:t>
      </w:r>
    </w:p>
    <w:p w14:paraId="4141DC9E" w14:textId="379CB677" w:rsidR="00043244" w:rsidRPr="00551384" w:rsidRDefault="00043244" w:rsidP="00450D20">
      <w:pPr>
        <w:pStyle w:val="Prrafodelista"/>
        <w:widowControl w:val="0"/>
        <w:numPr>
          <w:ilvl w:val="0"/>
          <w:numId w:val="38"/>
        </w:numPr>
        <w:spacing w:line="276" w:lineRule="auto"/>
        <w:jc w:val="both"/>
        <w:rPr>
          <w:rFonts w:eastAsia="Calibri" w:cs="Arial"/>
          <w:sz w:val="22"/>
          <w:szCs w:val="22"/>
        </w:rPr>
      </w:pPr>
      <w:r w:rsidRPr="00551384">
        <w:rPr>
          <w:rFonts w:eastAsia="Calibri" w:cs="Arial"/>
          <w:sz w:val="22"/>
          <w:szCs w:val="22"/>
        </w:rPr>
        <w:t>Tramitar la constitución de servidumbres ante el GAD Municipal conforme a los procedimientos establecidos en esta Ordenanza.</w:t>
      </w:r>
    </w:p>
    <w:p w14:paraId="1A4969B2" w14:textId="16B960F5" w:rsidR="00972D83" w:rsidRPr="00551384" w:rsidRDefault="00972D83" w:rsidP="00551384">
      <w:pPr>
        <w:widowControl w:val="0"/>
        <w:spacing w:line="276" w:lineRule="auto"/>
        <w:jc w:val="both"/>
        <w:rPr>
          <w:rFonts w:eastAsia="Calibri" w:cs="Arial"/>
          <w:sz w:val="22"/>
          <w:szCs w:val="22"/>
          <w:lang w:val="es-ES"/>
        </w:rPr>
      </w:pPr>
    </w:p>
    <w:p w14:paraId="6DECF687" w14:textId="1A39C45E" w:rsidR="00850B76" w:rsidRDefault="00B06085" w:rsidP="00551384">
      <w:pPr>
        <w:widowControl w:val="0"/>
        <w:spacing w:line="276" w:lineRule="auto"/>
        <w:jc w:val="both"/>
        <w:rPr>
          <w:rFonts w:eastAsia="Calibri" w:cs="Arial"/>
          <w:sz w:val="22"/>
          <w:szCs w:val="22"/>
        </w:rPr>
      </w:pPr>
      <w:r w:rsidRPr="00551384">
        <w:rPr>
          <w:rFonts w:eastAsia="SimSun" w:cs="Arial"/>
          <w:b/>
          <w:sz w:val="22"/>
          <w:szCs w:val="22"/>
          <w:lang w:val="es-ES" w:eastAsia="hi-IN" w:bidi="hi-IN"/>
        </w:rPr>
        <w:t>Art.</w:t>
      </w:r>
      <w:r w:rsidR="00BA6B00" w:rsidRPr="00551384">
        <w:rPr>
          <w:rFonts w:eastAsia="SimSun" w:cs="Arial"/>
          <w:b/>
          <w:sz w:val="22"/>
          <w:szCs w:val="22"/>
          <w:lang w:val="es-ES" w:eastAsia="hi-IN" w:bidi="hi-IN"/>
        </w:rPr>
        <w:t xml:space="preserve"> </w:t>
      </w:r>
      <w:r w:rsidR="00D1480D" w:rsidRPr="00551384">
        <w:rPr>
          <w:rFonts w:eastAsia="SimSun" w:cs="Arial"/>
          <w:b/>
          <w:sz w:val="22"/>
          <w:szCs w:val="22"/>
          <w:lang w:val="es-ES" w:eastAsia="hi-IN" w:bidi="hi-IN"/>
        </w:rPr>
        <w:t>1</w:t>
      </w:r>
      <w:r w:rsidR="00BB2E44">
        <w:rPr>
          <w:rFonts w:eastAsia="SimSun" w:cs="Arial"/>
          <w:b/>
          <w:sz w:val="22"/>
          <w:szCs w:val="22"/>
          <w:lang w:val="es-ES" w:eastAsia="hi-IN" w:bidi="hi-IN"/>
        </w:rPr>
        <w:t>4</w:t>
      </w:r>
      <w:r w:rsidRPr="00551384">
        <w:rPr>
          <w:rFonts w:eastAsia="SimSun" w:cs="Arial"/>
          <w:b/>
          <w:sz w:val="22"/>
          <w:szCs w:val="22"/>
          <w:lang w:val="es-ES" w:eastAsia="hi-IN" w:bidi="hi-IN"/>
        </w:rPr>
        <w:t xml:space="preserve">.- </w:t>
      </w:r>
      <w:r w:rsidRPr="00551384">
        <w:rPr>
          <w:rFonts w:eastAsia="Calibri" w:cs="Arial"/>
          <w:b/>
          <w:sz w:val="22"/>
          <w:szCs w:val="22"/>
          <w:lang w:val="es-ES"/>
        </w:rPr>
        <w:t xml:space="preserve">Relaciones de titulares de derechos mineros con otros titulares u </w:t>
      </w:r>
      <w:r w:rsidR="004F64E6" w:rsidRPr="00551384">
        <w:rPr>
          <w:rFonts w:eastAsia="Calibri" w:cs="Arial"/>
          <w:b/>
          <w:sz w:val="22"/>
          <w:szCs w:val="22"/>
          <w:lang w:val="es-ES"/>
        </w:rPr>
        <w:t>operadores. -</w:t>
      </w:r>
      <w:r w:rsidRPr="00551384">
        <w:rPr>
          <w:rFonts w:eastAsia="Calibri" w:cs="Arial"/>
          <w:sz w:val="22"/>
          <w:szCs w:val="22"/>
          <w:lang w:val="es-ES"/>
        </w:rPr>
        <w:t xml:space="preserve"> </w:t>
      </w:r>
      <w:r w:rsidR="004F64E6" w:rsidRPr="00551384">
        <w:rPr>
          <w:rFonts w:eastAsia="Calibri" w:cs="Arial"/>
          <w:sz w:val="22"/>
          <w:szCs w:val="22"/>
        </w:rPr>
        <w:t xml:space="preserve">Los contratos celebrados por titulares de derechos mineros con operadores o terceros para la ejecución de actividades mineras deberán constar en escritura pública, ser protocolizados e inscritos en el Registro Minero local y nacional. Dichos contratos deberán contener estipulaciones claras sobre las obligaciones en materia socioambiental, participación estatal, seguridad minera, laboral, tributaria, así como mecanismos de </w:t>
      </w:r>
      <w:r w:rsidR="00D366A2">
        <w:rPr>
          <w:rFonts w:eastAsia="Calibri" w:cs="Arial"/>
          <w:sz w:val="22"/>
          <w:szCs w:val="22"/>
        </w:rPr>
        <w:t>solución de las controversias</w:t>
      </w:r>
      <w:r w:rsidR="004F64E6" w:rsidRPr="00551384">
        <w:rPr>
          <w:rFonts w:eastAsia="Calibri" w:cs="Arial"/>
          <w:sz w:val="22"/>
          <w:szCs w:val="22"/>
        </w:rPr>
        <w:t>, conforme lo establecido en la legislación vigente.</w:t>
      </w:r>
    </w:p>
    <w:p w14:paraId="5FC9DFBC" w14:textId="77777777" w:rsidR="00E63CDF" w:rsidRPr="00551384" w:rsidRDefault="00E63CDF" w:rsidP="00551384">
      <w:pPr>
        <w:widowControl w:val="0"/>
        <w:spacing w:line="276" w:lineRule="auto"/>
        <w:jc w:val="both"/>
        <w:rPr>
          <w:rFonts w:eastAsia="Calibri" w:cs="Arial"/>
          <w:sz w:val="22"/>
          <w:szCs w:val="22"/>
        </w:rPr>
      </w:pPr>
    </w:p>
    <w:p w14:paraId="36BA88C3" w14:textId="6B5C5FE6" w:rsidR="00DE72A1" w:rsidRPr="00551384" w:rsidRDefault="00FA5D41" w:rsidP="00551384">
      <w:pPr>
        <w:widowControl w:val="0"/>
        <w:spacing w:line="276" w:lineRule="auto"/>
        <w:jc w:val="both"/>
        <w:rPr>
          <w:rFonts w:eastAsia="SimSun" w:cs="Arial"/>
          <w:sz w:val="22"/>
          <w:szCs w:val="22"/>
          <w:lang w:val="es-ES" w:eastAsia="hi-IN" w:bidi="hi-IN"/>
        </w:rPr>
      </w:pPr>
      <w:r w:rsidRPr="00551384">
        <w:rPr>
          <w:rFonts w:eastAsia="SimSun" w:cs="Arial"/>
          <w:b/>
          <w:sz w:val="22"/>
          <w:szCs w:val="22"/>
          <w:lang w:val="es-ES" w:eastAsia="hi-IN" w:bidi="hi-IN"/>
        </w:rPr>
        <w:t>Art.</w:t>
      </w:r>
      <w:r w:rsidR="00DA3A27" w:rsidRPr="00551384">
        <w:rPr>
          <w:rFonts w:eastAsia="SimSun" w:cs="Arial"/>
          <w:b/>
          <w:sz w:val="22"/>
          <w:szCs w:val="22"/>
          <w:lang w:val="es-ES" w:eastAsia="hi-IN" w:bidi="hi-IN"/>
        </w:rPr>
        <w:t xml:space="preserve"> </w:t>
      </w:r>
      <w:r w:rsidRPr="00551384">
        <w:rPr>
          <w:rFonts w:eastAsia="SimSun" w:cs="Arial"/>
          <w:b/>
          <w:sz w:val="22"/>
          <w:szCs w:val="22"/>
          <w:lang w:val="es-ES" w:eastAsia="hi-IN" w:bidi="hi-IN"/>
        </w:rPr>
        <w:t xml:space="preserve"> </w:t>
      </w:r>
      <w:r w:rsidR="00D1480D" w:rsidRPr="00551384">
        <w:rPr>
          <w:rFonts w:eastAsia="SimSun" w:cs="Arial"/>
          <w:b/>
          <w:sz w:val="22"/>
          <w:szCs w:val="22"/>
          <w:lang w:val="es-ES" w:eastAsia="hi-IN" w:bidi="hi-IN"/>
        </w:rPr>
        <w:t>1</w:t>
      </w:r>
      <w:r w:rsidR="00BB2E44">
        <w:rPr>
          <w:rFonts w:eastAsia="SimSun" w:cs="Arial"/>
          <w:b/>
          <w:sz w:val="22"/>
          <w:szCs w:val="22"/>
          <w:lang w:val="es-ES" w:eastAsia="hi-IN" w:bidi="hi-IN"/>
        </w:rPr>
        <w:t>5</w:t>
      </w:r>
      <w:r w:rsidR="00B50F8C" w:rsidRPr="00551384">
        <w:rPr>
          <w:rFonts w:eastAsia="SimSun" w:cs="Arial"/>
          <w:b/>
          <w:sz w:val="22"/>
          <w:szCs w:val="22"/>
          <w:lang w:val="es-ES" w:eastAsia="hi-IN" w:bidi="hi-IN"/>
        </w:rPr>
        <w:t xml:space="preserve">.- De los Transportistas de materiales áridos y </w:t>
      </w:r>
      <w:r w:rsidR="0010008E" w:rsidRPr="00551384">
        <w:rPr>
          <w:rFonts w:eastAsia="SimSun" w:cs="Arial"/>
          <w:b/>
          <w:sz w:val="22"/>
          <w:szCs w:val="22"/>
          <w:lang w:val="es-ES" w:eastAsia="hi-IN" w:bidi="hi-IN"/>
        </w:rPr>
        <w:t>pétreos. -</w:t>
      </w:r>
      <w:r w:rsidR="00B50F8C" w:rsidRPr="00551384">
        <w:rPr>
          <w:rFonts w:eastAsia="SimSun" w:cs="Arial"/>
          <w:b/>
          <w:sz w:val="22"/>
          <w:szCs w:val="22"/>
          <w:lang w:val="es-ES" w:eastAsia="hi-IN" w:bidi="hi-IN"/>
        </w:rPr>
        <w:t xml:space="preserve"> </w:t>
      </w:r>
      <w:r w:rsidR="004F64E6" w:rsidRPr="00551384">
        <w:rPr>
          <w:rFonts w:eastAsia="SimSun" w:cs="Arial"/>
          <w:sz w:val="22"/>
          <w:szCs w:val="22"/>
          <w:lang w:eastAsia="hi-IN" w:bidi="hi-IN"/>
        </w:rPr>
        <w:t xml:space="preserve">Son personas naturales o jurídicas, nacionales o extranjeras, públicas, mixtas, privadas, comunitarias o de autogestión, que cuenten con </w:t>
      </w:r>
      <w:r w:rsidR="00475C8F" w:rsidRPr="00551384">
        <w:rPr>
          <w:rFonts w:eastAsia="SimSun" w:cs="Arial"/>
          <w:sz w:val="22"/>
          <w:szCs w:val="22"/>
          <w:lang w:eastAsia="hi-IN" w:bidi="hi-IN"/>
        </w:rPr>
        <w:t xml:space="preserve">la autorización </w:t>
      </w:r>
      <w:r w:rsidR="004F64E6" w:rsidRPr="00551384">
        <w:rPr>
          <w:rFonts w:eastAsia="SimSun" w:cs="Arial"/>
          <w:sz w:val="22"/>
          <w:szCs w:val="22"/>
          <w:lang w:eastAsia="hi-IN" w:bidi="hi-IN"/>
        </w:rPr>
        <w:t xml:space="preserve">correspondiente para prestar el servicio de transporte de materiales de construcción (Áridos y Pétreos). Quienes deberán portar la guía de </w:t>
      </w:r>
      <w:r w:rsidR="006B277D">
        <w:rPr>
          <w:rFonts w:eastAsia="SimSun" w:cs="Arial"/>
          <w:sz w:val="22"/>
          <w:szCs w:val="22"/>
          <w:lang w:eastAsia="hi-IN" w:bidi="hi-IN"/>
        </w:rPr>
        <w:t>movilización</w:t>
      </w:r>
      <w:r w:rsidR="004F64E6" w:rsidRPr="00551384">
        <w:rPr>
          <w:rFonts w:eastAsia="SimSun" w:cs="Arial"/>
          <w:sz w:val="22"/>
          <w:szCs w:val="22"/>
          <w:lang w:eastAsia="hi-IN" w:bidi="hi-IN"/>
        </w:rPr>
        <w:t xml:space="preserve"> en cada traslado, y cumplir con las obligaciones establecidas en la presente Ordenanza y demás normativa aplicable</w:t>
      </w:r>
      <w:r w:rsidR="00B50F8C" w:rsidRPr="00551384">
        <w:rPr>
          <w:rFonts w:eastAsia="SimSun" w:cs="Arial"/>
          <w:sz w:val="22"/>
          <w:szCs w:val="22"/>
          <w:lang w:val="es-ES" w:eastAsia="hi-IN" w:bidi="hi-IN"/>
        </w:rPr>
        <w:t>.</w:t>
      </w:r>
    </w:p>
    <w:p w14:paraId="2D1D7416" w14:textId="77777777" w:rsidR="00850B76" w:rsidRPr="00551384" w:rsidRDefault="00850B76" w:rsidP="00551384">
      <w:pPr>
        <w:spacing w:line="276" w:lineRule="auto"/>
        <w:jc w:val="both"/>
        <w:rPr>
          <w:rFonts w:eastAsia="SimSun" w:cs="Arial"/>
          <w:b/>
          <w:sz w:val="22"/>
          <w:szCs w:val="22"/>
          <w:lang w:val="es-ES" w:eastAsia="hi-IN" w:bidi="hi-IN"/>
        </w:rPr>
      </w:pPr>
    </w:p>
    <w:p w14:paraId="5DFB4243" w14:textId="660952CE" w:rsidR="00056594" w:rsidRPr="00551384" w:rsidRDefault="00FA5D41" w:rsidP="00551384">
      <w:pPr>
        <w:spacing w:line="276" w:lineRule="auto"/>
        <w:jc w:val="both"/>
        <w:rPr>
          <w:rFonts w:eastAsia="Calibri" w:cs="Arial"/>
          <w:sz w:val="22"/>
          <w:szCs w:val="22"/>
          <w:lang w:val="es-ES"/>
        </w:rPr>
      </w:pPr>
      <w:r w:rsidRPr="00551384">
        <w:rPr>
          <w:rFonts w:eastAsia="SimSun" w:cs="Arial"/>
          <w:b/>
          <w:sz w:val="22"/>
          <w:szCs w:val="22"/>
          <w:lang w:val="es-ES" w:eastAsia="hi-IN" w:bidi="hi-IN"/>
        </w:rPr>
        <w:t>Art.</w:t>
      </w:r>
      <w:r w:rsidR="00DA3A27" w:rsidRPr="00551384">
        <w:rPr>
          <w:rFonts w:eastAsia="SimSun" w:cs="Arial"/>
          <w:b/>
          <w:sz w:val="22"/>
          <w:szCs w:val="22"/>
          <w:lang w:val="es-ES" w:eastAsia="hi-IN" w:bidi="hi-IN"/>
        </w:rPr>
        <w:t xml:space="preserve"> </w:t>
      </w:r>
      <w:r w:rsidR="00D1480D" w:rsidRPr="00551384">
        <w:rPr>
          <w:rFonts w:eastAsia="SimSun" w:cs="Arial"/>
          <w:b/>
          <w:sz w:val="22"/>
          <w:szCs w:val="22"/>
          <w:lang w:val="es-ES" w:eastAsia="hi-IN" w:bidi="hi-IN"/>
        </w:rPr>
        <w:t>1</w:t>
      </w:r>
      <w:r w:rsidR="00BB2E44">
        <w:rPr>
          <w:rFonts w:eastAsia="SimSun" w:cs="Arial"/>
          <w:b/>
          <w:sz w:val="22"/>
          <w:szCs w:val="22"/>
          <w:lang w:val="es-ES" w:eastAsia="hi-IN" w:bidi="hi-IN"/>
        </w:rPr>
        <w:t>6</w:t>
      </w:r>
      <w:r w:rsidR="00B06085" w:rsidRPr="00551384">
        <w:rPr>
          <w:rFonts w:eastAsia="SimSun" w:cs="Arial"/>
          <w:b/>
          <w:sz w:val="22"/>
          <w:szCs w:val="22"/>
          <w:lang w:val="es-ES" w:eastAsia="hi-IN" w:bidi="hi-IN"/>
        </w:rPr>
        <w:t xml:space="preserve">.- De las personas naturales o jurídicas que realicen el </w:t>
      </w:r>
      <w:r w:rsidR="008E7FA6" w:rsidRPr="008E7FA6">
        <w:rPr>
          <w:rFonts w:eastAsia="Calibri" w:cs="Arial"/>
          <w:b/>
          <w:bCs/>
          <w:sz w:val="22"/>
          <w:szCs w:val="22"/>
        </w:rPr>
        <w:t>procesamiento</w:t>
      </w:r>
      <w:r w:rsidR="00B06085" w:rsidRPr="00551384">
        <w:rPr>
          <w:rFonts w:eastAsia="SimSun" w:cs="Arial"/>
          <w:b/>
          <w:sz w:val="22"/>
          <w:szCs w:val="22"/>
          <w:lang w:val="es-ES" w:eastAsia="hi-IN" w:bidi="hi-IN"/>
        </w:rPr>
        <w:t xml:space="preserve"> y almacenamiento de materiales áridos y </w:t>
      </w:r>
      <w:r w:rsidR="0010008E" w:rsidRPr="00551384">
        <w:rPr>
          <w:rFonts w:eastAsia="SimSun" w:cs="Arial"/>
          <w:b/>
          <w:sz w:val="22"/>
          <w:szCs w:val="22"/>
          <w:lang w:val="es-ES" w:eastAsia="hi-IN" w:bidi="hi-IN"/>
        </w:rPr>
        <w:t>pétreos. -</w:t>
      </w:r>
      <w:r w:rsidR="00B06085" w:rsidRPr="00551384">
        <w:rPr>
          <w:rFonts w:eastAsia="SimSun" w:cs="Arial"/>
          <w:b/>
          <w:sz w:val="22"/>
          <w:szCs w:val="22"/>
          <w:lang w:val="es-ES" w:eastAsia="hi-IN" w:bidi="hi-IN"/>
        </w:rPr>
        <w:t xml:space="preserve"> </w:t>
      </w:r>
      <w:r w:rsidR="00B06085" w:rsidRPr="00551384">
        <w:rPr>
          <w:rFonts w:eastAsia="SimSun" w:cs="Arial"/>
          <w:sz w:val="22"/>
          <w:szCs w:val="22"/>
          <w:lang w:val="es-ES" w:eastAsia="hi-IN" w:bidi="hi-IN"/>
        </w:rPr>
        <w:t>Son las personas naturales</w:t>
      </w:r>
      <w:r w:rsidR="00B06085" w:rsidRPr="00551384">
        <w:rPr>
          <w:rFonts w:eastAsia="Calibri" w:cs="Arial"/>
          <w:sz w:val="22"/>
          <w:szCs w:val="22"/>
          <w:lang w:val="es-ES"/>
        </w:rPr>
        <w:t xml:space="preserve"> y las jurídicas, nacionales y extranjeras, públicas, mixtas o privadas, comunitarias y de autogestión</w:t>
      </w:r>
      <w:r w:rsidR="00B06085" w:rsidRPr="00551384">
        <w:rPr>
          <w:rFonts w:eastAsia="SimSun" w:cs="Arial"/>
          <w:sz w:val="22"/>
          <w:szCs w:val="22"/>
          <w:lang w:val="es-ES" w:eastAsia="hi-IN" w:bidi="hi-IN"/>
        </w:rPr>
        <w:t>, que</w:t>
      </w:r>
      <w:r w:rsidR="002F75CE" w:rsidRPr="00551384">
        <w:rPr>
          <w:rFonts w:eastAsia="SimSun" w:cs="Arial"/>
          <w:sz w:val="22"/>
          <w:szCs w:val="22"/>
          <w:lang w:val="es-ES" w:eastAsia="hi-IN" w:bidi="hi-IN"/>
        </w:rPr>
        <w:t xml:space="preserve"> no</w:t>
      </w:r>
      <w:r w:rsidR="00B06085" w:rsidRPr="00551384">
        <w:rPr>
          <w:rFonts w:eastAsia="SimSun" w:cs="Arial"/>
          <w:sz w:val="22"/>
          <w:szCs w:val="22"/>
          <w:lang w:val="es-ES" w:eastAsia="hi-IN" w:bidi="hi-IN"/>
        </w:rPr>
        <w:t xml:space="preserve"> poseen un título minero</w:t>
      </w:r>
      <w:r w:rsidR="002F75CE" w:rsidRPr="00551384">
        <w:rPr>
          <w:rFonts w:eastAsia="SimSun" w:cs="Arial"/>
          <w:sz w:val="22"/>
          <w:szCs w:val="22"/>
          <w:lang w:val="es-ES" w:eastAsia="hi-IN" w:bidi="hi-IN"/>
        </w:rPr>
        <w:t xml:space="preserve"> y,</w:t>
      </w:r>
      <w:r w:rsidR="00B06085" w:rsidRPr="00551384">
        <w:rPr>
          <w:rFonts w:eastAsia="SimSun" w:cs="Arial"/>
          <w:sz w:val="22"/>
          <w:szCs w:val="22"/>
          <w:lang w:val="es-ES" w:eastAsia="hi-IN" w:bidi="hi-IN"/>
        </w:rPr>
        <w:t xml:space="preserve"> que realizan actividades de</w:t>
      </w:r>
      <w:r w:rsidR="00840C63" w:rsidRPr="00551384">
        <w:rPr>
          <w:rFonts w:eastAsia="SimSun" w:cs="Arial"/>
          <w:sz w:val="22"/>
          <w:szCs w:val="22"/>
          <w:lang w:val="es-ES" w:eastAsia="hi-IN" w:bidi="hi-IN"/>
        </w:rPr>
        <w:t xml:space="preserve"> almacenamiento,</w:t>
      </w:r>
      <w:r w:rsidR="00CC7B1E" w:rsidRPr="00551384">
        <w:rPr>
          <w:rFonts w:eastAsia="SimSun" w:cs="Arial"/>
          <w:sz w:val="22"/>
          <w:szCs w:val="22"/>
          <w:lang w:val="es-ES" w:eastAsia="hi-IN" w:bidi="hi-IN"/>
        </w:rPr>
        <w:t xml:space="preserve"> </w:t>
      </w:r>
      <w:r w:rsidR="00B06085" w:rsidRPr="00551384">
        <w:rPr>
          <w:rFonts w:eastAsia="Calibri" w:cs="Arial"/>
          <w:sz w:val="22"/>
          <w:szCs w:val="22"/>
          <w:lang w:val="es-ES"/>
        </w:rPr>
        <w:t xml:space="preserve">clasificación, </w:t>
      </w:r>
      <w:r w:rsidR="00CC7B1E" w:rsidRPr="00551384">
        <w:rPr>
          <w:rFonts w:eastAsia="Calibri" w:cs="Arial"/>
          <w:sz w:val="22"/>
          <w:szCs w:val="22"/>
          <w:lang w:val="es-ES"/>
        </w:rPr>
        <w:t xml:space="preserve">trituración, </w:t>
      </w:r>
      <w:r w:rsidR="00B06085" w:rsidRPr="00551384">
        <w:rPr>
          <w:rFonts w:eastAsia="Calibri" w:cs="Arial"/>
          <w:sz w:val="22"/>
          <w:szCs w:val="22"/>
          <w:lang w:val="es-ES"/>
        </w:rPr>
        <w:t>corte y</w:t>
      </w:r>
      <w:r w:rsidR="00295089" w:rsidRPr="00551384">
        <w:rPr>
          <w:rFonts w:eastAsia="Calibri" w:cs="Arial"/>
          <w:sz w:val="22"/>
          <w:szCs w:val="22"/>
          <w:lang w:val="es-ES"/>
        </w:rPr>
        <w:t xml:space="preserve">/o pulido, </w:t>
      </w:r>
      <w:r w:rsidR="00CC7B1E" w:rsidRPr="00551384">
        <w:rPr>
          <w:rFonts w:eastAsia="Calibri" w:cs="Arial"/>
          <w:sz w:val="22"/>
          <w:szCs w:val="22"/>
          <w:lang w:val="es-ES"/>
        </w:rPr>
        <w:t>de materiales áridos y pétreos, e</w:t>
      </w:r>
      <w:r w:rsidR="001854A6" w:rsidRPr="00551384">
        <w:rPr>
          <w:rFonts w:eastAsia="SimSun" w:cs="Arial"/>
          <w:sz w:val="22"/>
          <w:szCs w:val="22"/>
          <w:lang w:val="es-ES" w:eastAsia="hi-IN" w:bidi="hi-IN"/>
        </w:rPr>
        <w:t xml:space="preserve">stas personas </w:t>
      </w:r>
      <w:r w:rsidR="00B06085" w:rsidRPr="00551384">
        <w:rPr>
          <w:rFonts w:eastAsia="SimSun" w:cs="Arial"/>
          <w:sz w:val="22"/>
          <w:szCs w:val="22"/>
          <w:lang w:val="es-ES" w:eastAsia="hi-IN" w:bidi="hi-IN"/>
        </w:rPr>
        <w:t xml:space="preserve">deberán obtener la autorización </w:t>
      </w:r>
      <w:r w:rsidR="004F64E6" w:rsidRPr="00551384">
        <w:rPr>
          <w:rFonts w:eastAsia="SimSun" w:cs="Arial"/>
          <w:sz w:val="22"/>
          <w:szCs w:val="22"/>
          <w:lang w:val="es-ES" w:eastAsia="hi-IN" w:bidi="hi-IN"/>
        </w:rPr>
        <w:t>correspondiente e</w:t>
      </w:r>
      <w:r w:rsidR="00B06085" w:rsidRPr="00551384">
        <w:rPr>
          <w:rFonts w:eastAsia="SimSun" w:cs="Arial"/>
          <w:sz w:val="22"/>
          <w:szCs w:val="22"/>
          <w:lang w:val="es-ES" w:eastAsia="hi-IN" w:bidi="hi-IN"/>
        </w:rPr>
        <w:t xml:space="preserve">n </w:t>
      </w:r>
      <w:r w:rsidR="006B277D">
        <w:rPr>
          <w:rFonts w:eastAsia="SimSun" w:cs="Arial"/>
          <w:sz w:val="22"/>
          <w:szCs w:val="22"/>
          <w:lang w:val="es-ES" w:eastAsia="hi-IN" w:bidi="hi-IN"/>
        </w:rPr>
        <w:t>el</w:t>
      </w:r>
      <w:r w:rsidR="00B06085" w:rsidRPr="00551384">
        <w:rPr>
          <w:rFonts w:eastAsia="SimSun" w:cs="Arial"/>
          <w:sz w:val="22"/>
          <w:szCs w:val="22"/>
          <w:lang w:val="es-ES" w:eastAsia="hi-IN" w:bidi="hi-IN"/>
        </w:rPr>
        <w:t xml:space="preserve"> GAD</w:t>
      </w:r>
      <w:r w:rsidR="00880ED8" w:rsidRPr="00551384">
        <w:rPr>
          <w:rFonts w:eastAsia="SimSun" w:cs="Arial"/>
          <w:sz w:val="22"/>
          <w:szCs w:val="22"/>
          <w:lang w:val="es-ES" w:eastAsia="hi-IN" w:bidi="hi-IN"/>
        </w:rPr>
        <w:t xml:space="preserve"> </w:t>
      </w:r>
      <w:r w:rsidR="002761EB" w:rsidRPr="00551384">
        <w:rPr>
          <w:rFonts w:eastAsia="SimSun" w:cs="Arial"/>
          <w:sz w:val="22"/>
          <w:szCs w:val="22"/>
          <w:lang w:val="es-ES" w:eastAsia="hi-IN" w:bidi="hi-IN"/>
        </w:rPr>
        <w:t>Municipal de</w:t>
      </w:r>
      <w:r w:rsidR="003428E7" w:rsidRPr="00551384">
        <w:rPr>
          <w:rFonts w:eastAsia="SimSun" w:cs="Arial"/>
          <w:sz w:val="22"/>
          <w:szCs w:val="22"/>
          <w:lang w:val="es-ES" w:eastAsia="hi-IN" w:bidi="hi-IN"/>
        </w:rPr>
        <w:t xml:space="preserve">l cantón </w:t>
      </w:r>
      <w:r w:rsidR="00330404" w:rsidRPr="00551384">
        <w:rPr>
          <w:rFonts w:cs="Arial"/>
          <w:sz w:val="22"/>
          <w:szCs w:val="22"/>
          <w:lang w:val="es-ES"/>
        </w:rPr>
        <w:t>La Joya de los Sachas</w:t>
      </w:r>
      <w:r w:rsidR="008509BB" w:rsidRPr="00551384">
        <w:rPr>
          <w:rFonts w:eastAsia="SimSun" w:cs="Arial"/>
          <w:sz w:val="22"/>
          <w:szCs w:val="22"/>
          <w:lang w:val="es-ES" w:eastAsia="hi-IN" w:bidi="hi-IN"/>
        </w:rPr>
        <w:t xml:space="preserve">, </w:t>
      </w:r>
      <w:r w:rsidR="008509BB" w:rsidRPr="00551384">
        <w:rPr>
          <w:rFonts w:eastAsia="Calibri" w:cs="Arial"/>
          <w:sz w:val="22"/>
          <w:szCs w:val="22"/>
          <w:lang w:eastAsia="es-EC"/>
        </w:rPr>
        <w:t>cumpliendo con los requisitos establecidos en la presente ordenanza.</w:t>
      </w:r>
    </w:p>
    <w:p w14:paraId="0B29EF1E" w14:textId="77777777" w:rsidR="00850B76" w:rsidRPr="00551384" w:rsidRDefault="00850B76" w:rsidP="00551384">
      <w:pPr>
        <w:widowControl w:val="0"/>
        <w:spacing w:line="276" w:lineRule="auto"/>
        <w:jc w:val="both"/>
        <w:rPr>
          <w:rFonts w:eastAsia="Calibri" w:cs="Arial"/>
          <w:b/>
          <w:sz w:val="22"/>
          <w:szCs w:val="22"/>
          <w:lang w:val="es-ES"/>
        </w:rPr>
      </w:pPr>
    </w:p>
    <w:p w14:paraId="59FA2FCE" w14:textId="26CBFAA6" w:rsidR="003428E7" w:rsidRPr="00551384" w:rsidRDefault="00FA5D41" w:rsidP="00551384">
      <w:pPr>
        <w:widowControl w:val="0"/>
        <w:spacing w:line="276" w:lineRule="auto"/>
        <w:jc w:val="both"/>
        <w:rPr>
          <w:rFonts w:eastAsia="Calibri" w:cs="Arial"/>
          <w:bCs/>
          <w:sz w:val="22"/>
          <w:szCs w:val="22"/>
        </w:rPr>
      </w:pPr>
      <w:r w:rsidRPr="00551384">
        <w:rPr>
          <w:rFonts w:eastAsia="Calibri" w:cs="Arial"/>
          <w:b/>
          <w:sz w:val="22"/>
          <w:szCs w:val="22"/>
          <w:lang w:val="es-ES"/>
        </w:rPr>
        <w:t>Art.</w:t>
      </w:r>
      <w:r w:rsidR="00DA3A27" w:rsidRPr="00551384">
        <w:rPr>
          <w:rFonts w:eastAsia="Calibri" w:cs="Arial"/>
          <w:b/>
          <w:sz w:val="22"/>
          <w:szCs w:val="22"/>
          <w:lang w:val="es-ES"/>
        </w:rPr>
        <w:t xml:space="preserve"> </w:t>
      </w:r>
      <w:r w:rsidR="00D1480D" w:rsidRPr="00551384">
        <w:rPr>
          <w:rFonts w:eastAsia="Calibri" w:cs="Arial"/>
          <w:b/>
          <w:sz w:val="22"/>
          <w:szCs w:val="22"/>
          <w:lang w:val="es-ES"/>
        </w:rPr>
        <w:t>1</w:t>
      </w:r>
      <w:r w:rsidR="00BB2E44">
        <w:rPr>
          <w:rFonts w:eastAsia="Calibri" w:cs="Arial"/>
          <w:b/>
          <w:sz w:val="22"/>
          <w:szCs w:val="22"/>
          <w:lang w:val="es-ES"/>
        </w:rPr>
        <w:t>7</w:t>
      </w:r>
      <w:r w:rsidR="00B06085" w:rsidRPr="00551384">
        <w:rPr>
          <w:rFonts w:eastAsia="Calibri" w:cs="Arial"/>
          <w:b/>
          <w:sz w:val="22"/>
          <w:szCs w:val="22"/>
          <w:lang w:val="es-ES"/>
        </w:rPr>
        <w:t xml:space="preserve">.- Del Asesor </w:t>
      </w:r>
      <w:r w:rsidR="0010008E" w:rsidRPr="00551384">
        <w:rPr>
          <w:rFonts w:eastAsia="Calibri" w:cs="Arial"/>
          <w:b/>
          <w:sz w:val="22"/>
          <w:szCs w:val="22"/>
          <w:lang w:val="es-ES"/>
        </w:rPr>
        <w:t>técnico. -</w:t>
      </w:r>
      <w:r w:rsidR="00A14F2E" w:rsidRPr="00551384">
        <w:rPr>
          <w:rFonts w:eastAsia="Calibri" w:cs="Arial"/>
          <w:b/>
          <w:sz w:val="22"/>
          <w:szCs w:val="22"/>
          <w:lang w:val="es-ES"/>
        </w:rPr>
        <w:t xml:space="preserve"> </w:t>
      </w:r>
      <w:r w:rsidR="004F64E6" w:rsidRPr="00551384">
        <w:rPr>
          <w:rFonts w:eastAsia="Calibri" w:cs="Arial"/>
          <w:bCs/>
          <w:sz w:val="22"/>
          <w:szCs w:val="22"/>
        </w:rPr>
        <w:t>Es un profesional con título</w:t>
      </w:r>
      <w:r w:rsidR="00EF37B2">
        <w:rPr>
          <w:rFonts w:eastAsia="Calibri" w:cs="Arial"/>
          <w:bCs/>
          <w:sz w:val="22"/>
          <w:szCs w:val="22"/>
        </w:rPr>
        <w:t xml:space="preserve"> profesional</w:t>
      </w:r>
      <w:r w:rsidR="004F64E6" w:rsidRPr="00551384">
        <w:rPr>
          <w:rFonts w:eastAsia="Calibri" w:cs="Arial"/>
          <w:bCs/>
          <w:sz w:val="22"/>
          <w:szCs w:val="22"/>
        </w:rPr>
        <w:t xml:space="preserve"> en geología,</w:t>
      </w:r>
      <w:r w:rsidR="00EF37B2">
        <w:rPr>
          <w:rFonts w:eastAsia="Calibri" w:cs="Arial"/>
          <w:bCs/>
          <w:sz w:val="22"/>
          <w:szCs w:val="22"/>
        </w:rPr>
        <w:t xml:space="preserve"> </w:t>
      </w:r>
      <w:r w:rsidR="004F64E6" w:rsidRPr="00551384">
        <w:rPr>
          <w:rFonts w:eastAsia="Calibri" w:cs="Arial"/>
          <w:bCs/>
          <w:sz w:val="22"/>
          <w:szCs w:val="22"/>
        </w:rPr>
        <w:t>ingeniería en minas o carreras afines, que presta apoyo técnico y estratégico en la gestión, exploración, explotación o procesamiento minero. Su responsabilidad es garantizar el cumplimiento normativo, técnico y ambiental de los proyectos mineros. El profesional deberá registrarse ante el GAD Municipal del cantón La Joya de los Sachas, cumpliendo con los requisitos establecidos en la presente Ordenanza.</w:t>
      </w:r>
    </w:p>
    <w:p w14:paraId="174B1875" w14:textId="77777777" w:rsidR="004F64E6" w:rsidRPr="00551384" w:rsidRDefault="004F64E6" w:rsidP="00551384">
      <w:pPr>
        <w:widowControl w:val="0"/>
        <w:spacing w:line="276" w:lineRule="auto"/>
        <w:jc w:val="both"/>
        <w:rPr>
          <w:rFonts w:eastAsia="Calibri" w:cs="Arial"/>
          <w:sz w:val="22"/>
          <w:szCs w:val="22"/>
          <w:lang w:val="es-ES"/>
        </w:rPr>
      </w:pPr>
    </w:p>
    <w:p w14:paraId="749AD278" w14:textId="205C4FD2" w:rsidR="003428E7" w:rsidRPr="00551384" w:rsidRDefault="00FA5D41" w:rsidP="00551384">
      <w:pPr>
        <w:spacing w:line="276" w:lineRule="auto"/>
        <w:jc w:val="both"/>
        <w:rPr>
          <w:rFonts w:eastAsia="Calibri" w:cs="Arial"/>
          <w:sz w:val="22"/>
          <w:szCs w:val="22"/>
          <w:lang w:eastAsia="es-EC"/>
        </w:rPr>
      </w:pPr>
      <w:r w:rsidRPr="00551384">
        <w:rPr>
          <w:rFonts w:eastAsia="SimSun" w:cs="Arial"/>
          <w:b/>
          <w:sz w:val="22"/>
          <w:szCs w:val="22"/>
          <w:lang w:val="es-ES" w:eastAsia="hi-IN" w:bidi="hi-IN"/>
        </w:rPr>
        <w:t xml:space="preserve">Art. </w:t>
      </w:r>
      <w:r w:rsidR="0091318B" w:rsidRPr="00551384">
        <w:rPr>
          <w:rFonts w:eastAsia="SimSun" w:cs="Arial"/>
          <w:b/>
          <w:sz w:val="22"/>
          <w:szCs w:val="22"/>
          <w:lang w:val="es-ES" w:eastAsia="hi-IN" w:bidi="hi-IN"/>
        </w:rPr>
        <w:t>1</w:t>
      </w:r>
      <w:r w:rsidR="00BB2E44">
        <w:rPr>
          <w:rFonts w:eastAsia="SimSun" w:cs="Arial"/>
          <w:b/>
          <w:sz w:val="22"/>
          <w:szCs w:val="22"/>
          <w:lang w:val="es-ES" w:eastAsia="hi-IN" w:bidi="hi-IN"/>
        </w:rPr>
        <w:t>8</w:t>
      </w:r>
      <w:r w:rsidR="00B06085" w:rsidRPr="00551384">
        <w:rPr>
          <w:rFonts w:eastAsia="SimSun" w:cs="Arial"/>
          <w:b/>
          <w:sz w:val="22"/>
          <w:szCs w:val="22"/>
          <w:lang w:val="es-ES" w:eastAsia="hi-IN" w:bidi="hi-IN"/>
        </w:rPr>
        <w:t xml:space="preserve">.- </w:t>
      </w:r>
      <w:r w:rsidR="006A4A0C" w:rsidRPr="00551384">
        <w:rPr>
          <w:rFonts w:eastAsia="SimSun" w:cs="Arial"/>
          <w:b/>
          <w:sz w:val="22"/>
          <w:szCs w:val="22"/>
          <w:lang w:val="es-ES" w:eastAsia="hi-IN" w:bidi="hi-IN"/>
        </w:rPr>
        <w:t xml:space="preserve">Del Auditor de informes de </w:t>
      </w:r>
      <w:r w:rsidR="0010008E" w:rsidRPr="00551384">
        <w:rPr>
          <w:rFonts w:eastAsia="SimSun" w:cs="Arial"/>
          <w:b/>
          <w:sz w:val="22"/>
          <w:szCs w:val="22"/>
          <w:lang w:val="es-ES" w:eastAsia="hi-IN" w:bidi="hi-IN"/>
        </w:rPr>
        <w:t>producción. -</w:t>
      </w:r>
      <w:r w:rsidR="006A4A0C" w:rsidRPr="00551384">
        <w:rPr>
          <w:rFonts w:eastAsia="SimSun" w:cs="Arial"/>
          <w:b/>
          <w:sz w:val="22"/>
          <w:szCs w:val="22"/>
          <w:lang w:val="es-ES" w:eastAsia="hi-IN" w:bidi="hi-IN"/>
        </w:rPr>
        <w:t xml:space="preserve"> </w:t>
      </w:r>
      <w:r w:rsidR="003428E7" w:rsidRPr="00551384">
        <w:rPr>
          <w:rFonts w:eastAsia="Calibri" w:cs="Arial"/>
          <w:sz w:val="22"/>
          <w:szCs w:val="22"/>
          <w:lang w:eastAsia="es-EC"/>
        </w:rPr>
        <w:t xml:space="preserve">El profesional con título de tercer nivel en las ramas de geología o minas, debidamente calificado y registrado en </w:t>
      </w:r>
      <w:r w:rsidR="00B0649D" w:rsidRPr="00551384">
        <w:rPr>
          <w:rFonts w:eastAsia="Calibri" w:cs="Arial"/>
          <w:sz w:val="22"/>
          <w:szCs w:val="22"/>
          <w:lang w:eastAsia="es-EC"/>
        </w:rPr>
        <w:t>la Agencia de Regulación y Control Minero (</w:t>
      </w:r>
      <w:r w:rsidR="003428E7" w:rsidRPr="00551384">
        <w:rPr>
          <w:rFonts w:eastAsia="Calibri" w:cs="Arial"/>
          <w:sz w:val="22"/>
          <w:szCs w:val="22"/>
          <w:lang w:eastAsia="es-EC"/>
        </w:rPr>
        <w:t>ARC</w:t>
      </w:r>
      <w:r w:rsidR="00AB24E7" w:rsidRPr="00551384">
        <w:rPr>
          <w:rFonts w:eastAsia="Calibri" w:cs="Arial"/>
          <w:sz w:val="22"/>
          <w:szCs w:val="22"/>
          <w:lang w:eastAsia="es-EC"/>
        </w:rPr>
        <w:t>OM</w:t>
      </w:r>
      <w:r w:rsidR="00B0649D" w:rsidRPr="00551384">
        <w:rPr>
          <w:rFonts w:eastAsia="Calibri" w:cs="Arial"/>
          <w:sz w:val="22"/>
          <w:szCs w:val="22"/>
          <w:lang w:eastAsia="es-EC"/>
        </w:rPr>
        <w:t>) o quien haya hecho sus veces</w:t>
      </w:r>
      <w:r w:rsidR="003428E7" w:rsidRPr="00551384">
        <w:rPr>
          <w:rFonts w:eastAsia="Calibri" w:cs="Arial"/>
          <w:sz w:val="22"/>
          <w:szCs w:val="22"/>
          <w:lang w:eastAsia="es-EC"/>
        </w:rPr>
        <w:t>, que, para auditar</w:t>
      </w:r>
      <w:r w:rsidR="002F75CE" w:rsidRPr="00551384">
        <w:rPr>
          <w:rFonts w:eastAsia="Calibri" w:cs="Arial"/>
          <w:sz w:val="22"/>
          <w:szCs w:val="22"/>
          <w:lang w:eastAsia="es-EC"/>
        </w:rPr>
        <w:t xml:space="preserve"> </w:t>
      </w:r>
      <w:r w:rsidR="003428E7" w:rsidRPr="00551384">
        <w:rPr>
          <w:rFonts w:eastAsia="Calibri" w:cs="Arial"/>
          <w:sz w:val="22"/>
          <w:szCs w:val="22"/>
          <w:lang w:eastAsia="es-EC"/>
        </w:rPr>
        <w:t xml:space="preserve">los informes de producción de concesiones mineras, deberá registrarse en </w:t>
      </w:r>
      <w:r w:rsidR="00204F65">
        <w:rPr>
          <w:rFonts w:eastAsia="Calibri" w:cs="Arial"/>
          <w:sz w:val="22"/>
          <w:szCs w:val="22"/>
          <w:lang w:eastAsia="es-EC"/>
        </w:rPr>
        <w:t xml:space="preserve">el </w:t>
      </w:r>
      <w:r w:rsidR="003428E7" w:rsidRPr="00551384">
        <w:rPr>
          <w:rFonts w:eastAsia="Calibri" w:cs="Arial"/>
          <w:sz w:val="22"/>
          <w:szCs w:val="22"/>
          <w:lang w:eastAsia="es-EC"/>
        </w:rPr>
        <w:t xml:space="preserve">GAD Municipal del </w:t>
      </w:r>
      <w:r w:rsidR="00395879" w:rsidRPr="00551384">
        <w:rPr>
          <w:rFonts w:eastAsia="Calibri" w:cs="Arial"/>
          <w:sz w:val="22"/>
          <w:szCs w:val="22"/>
          <w:lang w:eastAsia="es-EC"/>
        </w:rPr>
        <w:t>c</w:t>
      </w:r>
      <w:r w:rsidR="003428E7" w:rsidRPr="00551384">
        <w:rPr>
          <w:rFonts w:eastAsia="Calibri" w:cs="Arial"/>
          <w:sz w:val="22"/>
          <w:szCs w:val="22"/>
          <w:lang w:eastAsia="es-EC"/>
        </w:rPr>
        <w:t xml:space="preserve">antón </w:t>
      </w:r>
      <w:r w:rsidR="00330404" w:rsidRPr="00551384">
        <w:rPr>
          <w:rFonts w:cs="Arial"/>
          <w:sz w:val="22"/>
          <w:szCs w:val="22"/>
          <w:lang w:val="es-ES"/>
        </w:rPr>
        <w:t>La Joya de los Sachas</w:t>
      </w:r>
      <w:r w:rsidR="003428E7" w:rsidRPr="00551384">
        <w:rPr>
          <w:rFonts w:eastAsia="Calibri" w:cs="Arial"/>
          <w:sz w:val="22"/>
          <w:szCs w:val="22"/>
          <w:lang w:eastAsia="es-EC"/>
        </w:rPr>
        <w:t xml:space="preserve">, cumpliendo con los requisitos establecidos en la presente ordenanza. </w:t>
      </w:r>
    </w:p>
    <w:p w14:paraId="31E2C03F" w14:textId="77777777" w:rsidR="004F12A0" w:rsidRPr="00551384" w:rsidRDefault="004F12A0" w:rsidP="00551384">
      <w:pPr>
        <w:suppressAutoHyphens w:val="0"/>
        <w:autoSpaceDE w:val="0"/>
        <w:autoSpaceDN w:val="0"/>
        <w:adjustRightInd w:val="0"/>
        <w:spacing w:line="276" w:lineRule="auto"/>
        <w:jc w:val="both"/>
        <w:rPr>
          <w:rFonts w:eastAsia="Calibri" w:cs="Arial"/>
          <w:sz w:val="22"/>
          <w:szCs w:val="22"/>
          <w:lang w:val="es-ES"/>
        </w:rPr>
      </w:pPr>
    </w:p>
    <w:p w14:paraId="77F2D4EE" w14:textId="6781A209" w:rsidR="004F12A0" w:rsidRPr="00551384" w:rsidRDefault="004F12A0"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Art</w:t>
      </w:r>
      <w:r w:rsidR="00E27562" w:rsidRPr="00551384">
        <w:rPr>
          <w:rFonts w:eastAsia="Calibri" w:cs="Arial"/>
          <w:b/>
          <w:bCs/>
          <w:sz w:val="22"/>
          <w:szCs w:val="22"/>
          <w:lang w:eastAsia="es-EC"/>
        </w:rPr>
        <w:t xml:space="preserve">. </w:t>
      </w:r>
      <w:r w:rsidR="00BB2E44">
        <w:rPr>
          <w:rFonts w:eastAsia="Calibri" w:cs="Arial"/>
          <w:b/>
          <w:bCs/>
          <w:sz w:val="22"/>
          <w:szCs w:val="22"/>
          <w:lang w:eastAsia="es-EC"/>
        </w:rPr>
        <w:t>19</w:t>
      </w:r>
      <w:r w:rsidRPr="00551384">
        <w:rPr>
          <w:rFonts w:eastAsia="Calibri" w:cs="Arial"/>
          <w:b/>
          <w:bCs/>
          <w:sz w:val="22"/>
          <w:szCs w:val="22"/>
          <w:lang w:eastAsia="es-EC"/>
        </w:rPr>
        <w:t xml:space="preserve">.- Técnico ambiental. - </w:t>
      </w:r>
      <w:r w:rsidR="00B0649D" w:rsidRPr="00551384">
        <w:rPr>
          <w:rFonts w:eastAsia="Calibri" w:cs="Arial"/>
          <w:sz w:val="22"/>
          <w:szCs w:val="22"/>
          <w:lang w:eastAsia="es-EC"/>
        </w:rPr>
        <w:t xml:space="preserve">Es el profesional con título de tercer nivel en Ingeniería Ambiental o afines, que elabora informes de cumplimiento ambiental, monitoreos y demás documentos técnicos que no requieran de un consultor ambiental calificado. </w:t>
      </w:r>
      <w:r w:rsidR="009316B4" w:rsidRPr="00551384">
        <w:rPr>
          <w:rFonts w:eastAsia="Calibri" w:cs="Arial"/>
          <w:sz w:val="22"/>
          <w:szCs w:val="22"/>
          <w:lang w:eastAsia="es-EC"/>
        </w:rPr>
        <w:t xml:space="preserve">deberá registrarse en </w:t>
      </w:r>
      <w:r w:rsidR="009316B4">
        <w:rPr>
          <w:rFonts w:eastAsia="Calibri" w:cs="Arial"/>
          <w:sz w:val="22"/>
          <w:szCs w:val="22"/>
          <w:lang w:eastAsia="es-EC"/>
        </w:rPr>
        <w:t xml:space="preserve">el </w:t>
      </w:r>
      <w:r w:rsidR="009316B4" w:rsidRPr="00551384">
        <w:rPr>
          <w:rFonts w:eastAsia="Calibri" w:cs="Arial"/>
          <w:sz w:val="22"/>
          <w:szCs w:val="22"/>
          <w:lang w:eastAsia="es-EC"/>
        </w:rPr>
        <w:t xml:space="preserve">GAD Municipal del cantón </w:t>
      </w:r>
      <w:r w:rsidR="009316B4" w:rsidRPr="00551384">
        <w:rPr>
          <w:rFonts w:cs="Arial"/>
          <w:sz w:val="22"/>
          <w:szCs w:val="22"/>
          <w:lang w:val="es-ES"/>
        </w:rPr>
        <w:t>La Joya de los Sachas</w:t>
      </w:r>
      <w:r w:rsidR="00B0649D" w:rsidRPr="00551384">
        <w:rPr>
          <w:rFonts w:eastAsia="Calibri" w:cs="Arial"/>
          <w:sz w:val="22"/>
          <w:szCs w:val="22"/>
          <w:lang w:eastAsia="es-EC"/>
        </w:rPr>
        <w:t xml:space="preserve"> y cumplir con los requisitos de la presente Ordenanza.</w:t>
      </w:r>
    </w:p>
    <w:p w14:paraId="530BD60F" w14:textId="77777777" w:rsidR="00B0649D" w:rsidRPr="00551384" w:rsidRDefault="00B0649D" w:rsidP="00551384">
      <w:pPr>
        <w:suppressAutoHyphens w:val="0"/>
        <w:autoSpaceDE w:val="0"/>
        <w:autoSpaceDN w:val="0"/>
        <w:adjustRightInd w:val="0"/>
        <w:spacing w:line="276" w:lineRule="auto"/>
        <w:jc w:val="both"/>
        <w:rPr>
          <w:rFonts w:eastAsia="Calibri" w:cs="Arial"/>
          <w:sz w:val="22"/>
          <w:szCs w:val="22"/>
          <w:lang w:eastAsia="es-EC"/>
        </w:rPr>
      </w:pPr>
    </w:p>
    <w:p w14:paraId="3FC3B70E" w14:textId="009531D7" w:rsidR="00593FB6" w:rsidRPr="00551384" w:rsidRDefault="004F12A0"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Art</w:t>
      </w:r>
      <w:r w:rsidR="00E27562" w:rsidRPr="00551384">
        <w:rPr>
          <w:rFonts w:eastAsia="Calibri" w:cs="Arial"/>
          <w:b/>
          <w:bCs/>
          <w:sz w:val="22"/>
          <w:szCs w:val="22"/>
          <w:lang w:eastAsia="es-EC"/>
        </w:rPr>
        <w:t>. 2</w:t>
      </w:r>
      <w:r w:rsidR="00BB2E44">
        <w:rPr>
          <w:rFonts w:eastAsia="Calibri" w:cs="Arial"/>
          <w:b/>
          <w:bCs/>
          <w:sz w:val="22"/>
          <w:szCs w:val="22"/>
          <w:lang w:eastAsia="es-EC"/>
        </w:rPr>
        <w:t>0</w:t>
      </w:r>
      <w:r w:rsidRPr="00551384">
        <w:rPr>
          <w:rFonts w:eastAsia="Calibri" w:cs="Arial"/>
          <w:b/>
          <w:bCs/>
          <w:sz w:val="22"/>
          <w:szCs w:val="22"/>
          <w:lang w:eastAsia="es-EC"/>
        </w:rPr>
        <w:t xml:space="preserve">.- Consultores ambientales. - </w:t>
      </w:r>
      <w:r w:rsidR="00593FB6" w:rsidRPr="00551384">
        <w:rPr>
          <w:rFonts w:eastAsia="Calibri" w:cs="Arial"/>
          <w:sz w:val="22"/>
          <w:szCs w:val="22"/>
          <w:lang w:eastAsia="es-EC"/>
        </w:rPr>
        <w:t xml:space="preserve">Son consultores ambientales las personas naturales o jurídicas, nacionales o extranjeras, públicas, mixtas o privadas, que cuenten con la calificación vigente otorgada por </w:t>
      </w:r>
      <w:r w:rsidR="00BB2E44">
        <w:rPr>
          <w:rFonts w:eastAsia="Calibri" w:cs="Arial"/>
          <w:sz w:val="22"/>
          <w:szCs w:val="22"/>
          <w:lang w:eastAsia="es-EC"/>
        </w:rPr>
        <w:t>la Autoridad Ambiental Nacional</w:t>
      </w:r>
      <w:r w:rsidR="00593FB6" w:rsidRPr="00551384">
        <w:rPr>
          <w:rFonts w:eastAsia="Calibri" w:cs="Arial"/>
          <w:sz w:val="22"/>
          <w:szCs w:val="22"/>
          <w:lang w:eastAsia="es-EC"/>
        </w:rPr>
        <w:t xml:space="preserve"> </w:t>
      </w:r>
      <w:r w:rsidR="00BB2E44">
        <w:rPr>
          <w:rFonts w:eastAsia="Calibri" w:cs="Arial"/>
          <w:sz w:val="22"/>
          <w:szCs w:val="22"/>
          <w:lang w:eastAsia="es-EC"/>
        </w:rPr>
        <w:t>o quien haga sus veces</w:t>
      </w:r>
      <w:r w:rsidR="00D904E6">
        <w:rPr>
          <w:rFonts w:eastAsia="Calibri" w:cs="Arial"/>
          <w:sz w:val="22"/>
          <w:szCs w:val="22"/>
          <w:lang w:eastAsia="es-EC"/>
        </w:rPr>
        <w:t xml:space="preserve">, </w:t>
      </w:r>
      <w:r w:rsidR="00593FB6" w:rsidRPr="00551384">
        <w:rPr>
          <w:rFonts w:eastAsia="Calibri" w:cs="Arial"/>
          <w:sz w:val="22"/>
          <w:szCs w:val="22"/>
          <w:lang w:eastAsia="es-EC"/>
        </w:rPr>
        <w:t>para la elaboración de estudios de impacto ambiental, términos de referencia, planes de manejo ambiental, auditorías de cumplimiento y demás productos técnicos en el ámbito ambiental.</w:t>
      </w:r>
    </w:p>
    <w:p w14:paraId="38B97EC9" w14:textId="77777777" w:rsidR="00593FB6" w:rsidRPr="00551384" w:rsidRDefault="00593FB6" w:rsidP="00551384">
      <w:pPr>
        <w:suppressAutoHyphens w:val="0"/>
        <w:autoSpaceDE w:val="0"/>
        <w:autoSpaceDN w:val="0"/>
        <w:adjustRightInd w:val="0"/>
        <w:spacing w:line="276" w:lineRule="auto"/>
        <w:jc w:val="both"/>
        <w:rPr>
          <w:rFonts w:eastAsia="Calibri" w:cs="Arial"/>
          <w:sz w:val="22"/>
          <w:szCs w:val="22"/>
          <w:lang w:eastAsia="es-EC"/>
        </w:rPr>
      </w:pPr>
    </w:p>
    <w:p w14:paraId="52527318" w14:textId="40139818" w:rsidR="00593FB6" w:rsidRPr="00551384" w:rsidRDefault="009316B4"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Estos consultores deberán registrarse en </w:t>
      </w:r>
      <w:r>
        <w:rPr>
          <w:rFonts w:eastAsia="Calibri" w:cs="Arial"/>
          <w:sz w:val="22"/>
          <w:szCs w:val="22"/>
          <w:lang w:eastAsia="es-EC"/>
        </w:rPr>
        <w:t xml:space="preserve">el </w:t>
      </w:r>
      <w:r w:rsidRPr="00551384">
        <w:rPr>
          <w:rFonts w:eastAsia="Calibri" w:cs="Arial"/>
          <w:sz w:val="22"/>
          <w:szCs w:val="22"/>
          <w:lang w:eastAsia="es-EC"/>
        </w:rPr>
        <w:t xml:space="preserve">GAD Municipal del cantón </w:t>
      </w:r>
      <w:r w:rsidRPr="00551384">
        <w:rPr>
          <w:rFonts w:cs="Arial"/>
          <w:sz w:val="22"/>
          <w:szCs w:val="22"/>
          <w:lang w:val="es-ES"/>
        </w:rPr>
        <w:t>La Joya de los Sachas</w:t>
      </w:r>
      <w:r w:rsidR="00593FB6" w:rsidRPr="00551384">
        <w:rPr>
          <w:rFonts w:eastAsia="Calibri" w:cs="Arial"/>
          <w:sz w:val="22"/>
          <w:szCs w:val="22"/>
          <w:lang w:eastAsia="es-EC"/>
        </w:rPr>
        <w:t>, cumpliendo con los requisitos establecidos en la presente Ordenanza.</w:t>
      </w:r>
    </w:p>
    <w:p w14:paraId="1378A2A3" w14:textId="77777777" w:rsidR="00B0649D" w:rsidRPr="00551384" w:rsidRDefault="00B0649D" w:rsidP="00551384">
      <w:pPr>
        <w:suppressAutoHyphens w:val="0"/>
        <w:autoSpaceDE w:val="0"/>
        <w:autoSpaceDN w:val="0"/>
        <w:adjustRightInd w:val="0"/>
        <w:spacing w:line="276" w:lineRule="auto"/>
        <w:jc w:val="both"/>
        <w:rPr>
          <w:rFonts w:eastAsia="Calibri" w:cs="Arial"/>
          <w:sz w:val="22"/>
          <w:szCs w:val="22"/>
          <w:lang w:eastAsia="es-EC"/>
        </w:rPr>
      </w:pPr>
    </w:p>
    <w:p w14:paraId="72E43552" w14:textId="4F933110" w:rsidR="00652DC0" w:rsidRPr="00551384" w:rsidRDefault="006A4A0C" w:rsidP="00551384">
      <w:pPr>
        <w:spacing w:line="276" w:lineRule="auto"/>
        <w:jc w:val="both"/>
        <w:rPr>
          <w:rFonts w:eastAsia="Calibri" w:cs="Arial"/>
          <w:sz w:val="22"/>
          <w:szCs w:val="22"/>
          <w:lang w:val="es-ES"/>
        </w:rPr>
      </w:pPr>
      <w:r w:rsidRPr="00551384">
        <w:rPr>
          <w:rFonts w:eastAsia="SimSun" w:cs="Arial"/>
          <w:b/>
          <w:sz w:val="22"/>
          <w:szCs w:val="22"/>
          <w:lang w:val="es-ES" w:eastAsia="hi-IN" w:bidi="hi-IN"/>
        </w:rPr>
        <w:t>Art.</w:t>
      </w:r>
      <w:r w:rsidR="00D1480D" w:rsidRPr="00551384">
        <w:rPr>
          <w:rFonts w:eastAsia="SimSun" w:cs="Arial"/>
          <w:b/>
          <w:sz w:val="22"/>
          <w:szCs w:val="22"/>
          <w:lang w:val="es-ES" w:eastAsia="hi-IN" w:bidi="hi-IN"/>
        </w:rPr>
        <w:t xml:space="preserve"> 2</w:t>
      </w:r>
      <w:r w:rsidR="00274F9C">
        <w:rPr>
          <w:rFonts w:eastAsia="SimSun" w:cs="Arial"/>
          <w:b/>
          <w:sz w:val="22"/>
          <w:szCs w:val="22"/>
          <w:lang w:val="es-ES" w:eastAsia="hi-IN" w:bidi="hi-IN"/>
        </w:rPr>
        <w:t>1</w:t>
      </w:r>
      <w:r w:rsidR="00D67BF7" w:rsidRPr="00551384">
        <w:rPr>
          <w:rFonts w:eastAsia="SimSun" w:cs="Arial"/>
          <w:b/>
          <w:sz w:val="22"/>
          <w:szCs w:val="22"/>
          <w:lang w:val="es-ES" w:eastAsia="hi-IN" w:bidi="hi-IN"/>
        </w:rPr>
        <w:t xml:space="preserve">.- </w:t>
      </w:r>
      <w:r w:rsidR="00B0649D" w:rsidRPr="00551384">
        <w:rPr>
          <w:rFonts w:eastAsia="Calibri" w:cs="Arial"/>
          <w:b/>
          <w:sz w:val="22"/>
          <w:szCs w:val="22"/>
          <w:lang w:val="es-ES"/>
        </w:rPr>
        <w:t>Corresponsabilidad. -</w:t>
      </w:r>
      <w:r w:rsidR="00B06085" w:rsidRPr="00551384">
        <w:rPr>
          <w:rFonts w:eastAsia="Calibri" w:cs="Arial"/>
          <w:sz w:val="22"/>
          <w:szCs w:val="22"/>
          <w:lang w:val="es-ES"/>
        </w:rPr>
        <w:t xml:space="preserve"> </w:t>
      </w:r>
      <w:r w:rsidR="00B0649D" w:rsidRPr="00551384">
        <w:rPr>
          <w:rFonts w:eastAsia="Calibri" w:cs="Arial"/>
          <w:sz w:val="22"/>
          <w:szCs w:val="22"/>
        </w:rPr>
        <w:t>Los concesionarios mineros, sus operadores y demás personas con vínculo contractual para desarrollar actividades mineras dentro del área concedida serán corresponsables del cumplimiento de las obligaciones ambientales, de seguridad minera y de pago de regalías, conforme a la ley y esta Ordenanza. Estas responsabilidades también se aplicarán, en lo que corresponda, a los titulares de permisos para minería artesanal.</w:t>
      </w:r>
    </w:p>
    <w:p w14:paraId="5CA5A132" w14:textId="47F9BD2B" w:rsidR="00340CD2" w:rsidRDefault="00142509" w:rsidP="00551384">
      <w:pPr>
        <w:pStyle w:val="Ttulo1"/>
        <w:spacing w:line="276" w:lineRule="auto"/>
        <w:jc w:val="center"/>
        <w:rPr>
          <w:rFonts w:ascii="Arial" w:hAnsi="Arial" w:cs="Arial"/>
          <w:b/>
          <w:bCs/>
          <w:color w:val="auto"/>
          <w:sz w:val="22"/>
          <w:szCs w:val="22"/>
        </w:rPr>
      </w:pPr>
      <w:r w:rsidRPr="00551384">
        <w:rPr>
          <w:rFonts w:ascii="Arial" w:hAnsi="Arial" w:cs="Arial"/>
          <w:b/>
          <w:bCs/>
          <w:color w:val="auto"/>
          <w:sz w:val="22"/>
          <w:szCs w:val="22"/>
        </w:rPr>
        <w:t>CAPÍTULO I</w:t>
      </w:r>
      <w:r w:rsidR="007A6A59" w:rsidRPr="00551384">
        <w:rPr>
          <w:rFonts w:ascii="Arial" w:hAnsi="Arial" w:cs="Arial"/>
          <w:b/>
          <w:bCs/>
          <w:color w:val="auto"/>
          <w:sz w:val="22"/>
          <w:szCs w:val="22"/>
        </w:rPr>
        <w:t>I</w:t>
      </w:r>
    </w:p>
    <w:p w14:paraId="6604725E" w14:textId="7BBA1EAE" w:rsidR="00142509" w:rsidRPr="00551384" w:rsidRDefault="009C5E72" w:rsidP="00551384">
      <w:pPr>
        <w:pStyle w:val="Ttulo2"/>
        <w:spacing w:line="276" w:lineRule="auto"/>
        <w:jc w:val="center"/>
        <w:rPr>
          <w:rFonts w:ascii="Arial" w:hAnsi="Arial" w:cs="Arial"/>
          <w:b/>
          <w:bCs/>
          <w:color w:val="auto"/>
          <w:sz w:val="22"/>
          <w:szCs w:val="22"/>
        </w:rPr>
      </w:pPr>
      <w:r w:rsidRPr="00551384">
        <w:rPr>
          <w:rFonts w:ascii="Arial" w:hAnsi="Arial" w:cs="Arial"/>
          <w:b/>
          <w:bCs/>
          <w:color w:val="auto"/>
          <w:sz w:val="22"/>
          <w:szCs w:val="22"/>
        </w:rPr>
        <w:t>DEL REGISTRO DE ASESORES</w:t>
      </w:r>
      <w:r w:rsidR="00492CE0" w:rsidRPr="00551384">
        <w:rPr>
          <w:rFonts w:ascii="Arial" w:hAnsi="Arial" w:cs="Arial"/>
          <w:b/>
          <w:bCs/>
          <w:color w:val="auto"/>
          <w:sz w:val="22"/>
          <w:szCs w:val="22"/>
        </w:rPr>
        <w:t xml:space="preserve"> </w:t>
      </w:r>
      <w:r w:rsidRPr="00551384">
        <w:rPr>
          <w:rFonts w:ascii="Arial" w:hAnsi="Arial" w:cs="Arial"/>
          <w:b/>
          <w:bCs/>
          <w:color w:val="auto"/>
          <w:sz w:val="22"/>
          <w:szCs w:val="22"/>
        </w:rPr>
        <w:t>TÉCNICOS</w:t>
      </w:r>
      <w:r w:rsidR="00492CE0" w:rsidRPr="00551384">
        <w:rPr>
          <w:rFonts w:ascii="Arial" w:hAnsi="Arial" w:cs="Arial"/>
          <w:b/>
          <w:bCs/>
          <w:color w:val="auto"/>
          <w:sz w:val="22"/>
          <w:szCs w:val="22"/>
        </w:rPr>
        <w:t>, AUDITORES MINEROS,</w:t>
      </w:r>
      <w:r w:rsidRPr="00551384">
        <w:rPr>
          <w:rFonts w:ascii="Arial" w:hAnsi="Arial" w:cs="Arial"/>
          <w:b/>
          <w:bCs/>
          <w:color w:val="auto"/>
          <w:sz w:val="22"/>
          <w:szCs w:val="22"/>
        </w:rPr>
        <w:t xml:space="preserve"> TÉCNICOS</w:t>
      </w:r>
      <w:r w:rsidR="00492CE0" w:rsidRPr="00551384">
        <w:rPr>
          <w:rFonts w:ascii="Arial" w:hAnsi="Arial" w:cs="Arial"/>
          <w:b/>
          <w:bCs/>
          <w:color w:val="auto"/>
          <w:sz w:val="22"/>
          <w:szCs w:val="22"/>
        </w:rPr>
        <w:t xml:space="preserve"> </w:t>
      </w:r>
      <w:r w:rsidRPr="00551384">
        <w:rPr>
          <w:rFonts w:ascii="Arial" w:hAnsi="Arial" w:cs="Arial"/>
          <w:b/>
          <w:bCs/>
          <w:color w:val="auto"/>
          <w:sz w:val="22"/>
          <w:szCs w:val="22"/>
        </w:rPr>
        <w:t>Y CONSULTORES AMBIENTALES</w:t>
      </w:r>
    </w:p>
    <w:p w14:paraId="53A465AD" w14:textId="77777777" w:rsidR="00142509" w:rsidRPr="00551384" w:rsidRDefault="00142509" w:rsidP="00551384">
      <w:pPr>
        <w:autoSpaceDE w:val="0"/>
        <w:autoSpaceDN w:val="0"/>
        <w:adjustRightInd w:val="0"/>
        <w:spacing w:line="276" w:lineRule="auto"/>
        <w:jc w:val="both"/>
        <w:rPr>
          <w:rFonts w:cs="Arial"/>
          <w:b/>
          <w:bCs/>
          <w:sz w:val="22"/>
          <w:szCs w:val="22"/>
        </w:rPr>
      </w:pPr>
    </w:p>
    <w:p w14:paraId="1FFA8477" w14:textId="6B65CAB2" w:rsidR="00142509" w:rsidRPr="00551384" w:rsidRDefault="00142509" w:rsidP="00551384">
      <w:pPr>
        <w:autoSpaceDE w:val="0"/>
        <w:autoSpaceDN w:val="0"/>
        <w:adjustRightInd w:val="0"/>
        <w:spacing w:line="276" w:lineRule="auto"/>
        <w:jc w:val="both"/>
        <w:rPr>
          <w:rFonts w:cs="Arial"/>
          <w:sz w:val="22"/>
          <w:szCs w:val="22"/>
        </w:rPr>
      </w:pPr>
      <w:r w:rsidRPr="00551384">
        <w:rPr>
          <w:rFonts w:cs="Arial"/>
          <w:b/>
          <w:bCs/>
          <w:sz w:val="22"/>
          <w:szCs w:val="22"/>
        </w:rPr>
        <w:t xml:space="preserve">Artículo </w:t>
      </w:r>
      <w:r w:rsidR="00D1480D" w:rsidRPr="00551384">
        <w:rPr>
          <w:rFonts w:cs="Arial"/>
          <w:b/>
          <w:bCs/>
          <w:sz w:val="22"/>
          <w:szCs w:val="22"/>
        </w:rPr>
        <w:t>2</w:t>
      </w:r>
      <w:r w:rsidR="00274F9C">
        <w:rPr>
          <w:rFonts w:cs="Arial"/>
          <w:b/>
          <w:bCs/>
          <w:sz w:val="22"/>
          <w:szCs w:val="22"/>
        </w:rPr>
        <w:t>2</w:t>
      </w:r>
      <w:r w:rsidRPr="00551384">
        <w:rPr>
          <w:rFonts w:cs="Arial"/>
          <w:b/>
          <w:bCs/>
          <w:sz w:val="22"/>
          <w:szCs w:val="22"/>
        </w:rPr>
        <w:t>.- Solicitud y Requisitos. -</w:t>
      </w:r>
      <w:r w:rsidR="00DA3A27" w:rsidRPr="00551384">
        <w:rPr>
          <w:rFonts w:cs="Arial"/>
          <w:b/>
          <w:bCs/>
          <w:sz w:val="22"/>
          <w:szCs w:val="22"/>
        </w:rPr>
        <w:t xml:space="preserve"> </w:t>
      </w:r>
      <w:r w:rsidRPr="00551384">
        <w:rPr>
          <w:rFonts w:cs="Arial"/>
          <w:sz w:val="22"/>
          <w:szCs w:val="22"/>
        </w:rPr>
        <w:t>Solicitud dirigida a</w:t>
      </w:r>
      <w:r w:rsidR="009316B4">
        <w:rPr>
          <w:rFonts w:cs="Arial"/>
          <w:sz w:val="22"/>
          <w:szCs w:val="22"/>
        </w:rPr>
        <w:t>l</w:t>
      </w:r>
      <w:r w:rsidRPr="00551384">
        <w:rPr>
          <w:rFonts w:cs="Arial"/>
          <w:sz w:val="22"/>
          <w:szCs w:val="22"/>
        </w:rPr>
        <w:t xml:space="preserve"> </w:t>
      </w:r>
      <w:r w:rsidR="009316B4">
        <w:rPr>
          <w:rFonts w:cs="Arial"/>
          <w:sz w:val="22"/>
          <w:szCs w:val="22"/>
        </w:rPr>
        <w:t xml:space="preserve">Alcalde o Alcaldesa </w:t>
      </w:r>
      <w:r w:rsidRPr="00551384">
        <w:rPr>
          <w:rFonts w:cs="Arial"/>
          <w:sz w:val="22"/>
          <w:szCs w:val="22"/>
        </w:rPr>
        <w:t xml:space="preserve">del GAD Municipal del </w:t>
      </w:r>
      <w:r w:rsidR="00395879" w:rsidRPr="00551384">
        <w:rPr>
          <w:rFonts w:cs="Arial"/>
          <w:sz w:val="22"/>
          <w:szCs w:val="22"/>
        </w:rPr>
        <w:t>c</w:t>
      </w:r>
      <w:r w:rsidRPr="00551384">
        <w:rPr>
          <w:rFonts w:cs="Arial"/>
          <w:sz w:val="22"/>
          <w:szCs w:val="22"/>
        </w:rPr>
        <w:t xml:space="preserve">antón </w:t>
      </w:r>
      <w:r w:rsidR="00330404" w:rsidRPr="00551384">
        <w:rPr>
          <w:rFonts w:cs="Arial"/>
          <w:sz w:val="22"/>
          <w:szCs w:val="22"/>
          <w:lang w:val="es-ES"/>
        </w:rPr>
        <w:t>La Joya de los Sachas</w:t>
      </w:r>
      <w:r w:rsidRPr="00551384">
        <w:rPr>
          <w:rFonts w:cs="Arial"/>
          <w:sz w:val="22"/>
          <w:szCs w:val="22"/>
        </w:rPr>
        <w:t>, acompañando los siguientes requisitos:</w:t>
      </w:r>
    </w:p>
    <w:p w14:paraId="7BD83D54" w14:textId="31B5C976" w:rsidR="00A65879" w:rsidRPr="00551384" w:rsidRDefault="00A65879" w:rsidP="00551384">
      <w:pPr>
        <w:autoSpaceDE w:val="0"/>
        <w:autoSpaceDN w:val="0"/>
        <w:adjustRightInd w:val="0"/>
        <w:spacing w:line="276" w:lineRule="auto"/>
        <w:jc w:val="both"/>
        <w:rPr>
          <w:rFonts w:cs="Arial"/>
          <w:sz w:val="22"/>
          <w:szCs w:val="22"/>
        </w:rPr>
      </w:pPr>
    </w:p>
    <w:p w14:paraId="68B8852C" w14:textId="4A2CFA3D" w:rsidR="00142509" w:rsidRPr="00551384" w:rsidRDefault="00142509" w:rsidP="00450D20">
      <w:pPr>
        <w:pStyle w:val="Cuadrculamedia1-nfasis21"/>
        <w:numPr>
          <w:ilvl w:val="0"/>
          <w:numId w:val="9"/>
        </w:numPr>
        <w:spacing w:before="0"/>
      </w:pPr>
      <w:r w:rsidRPr="00551384">
        <w:t>Copias de la cédula</w:t>
      </w:r>
      <w:r w:rsidR="00B0649D" w:rsidRPr="00551384">
        <w:t xml:space="preserve"> de ciudadanía</w:t>
      </w:r>
      <w:r w:rsidRPr="00551384">
        <w:t xml:space="preserve"> y papeleta de votación;</w:t>
      </w:r>
    </w:p>
    <w:p w14:paraId="09D9CED1" w14:textId="56E03FB7" w:rsidR="00142509" w:rsidRPr="00551384" w:rsidRDefault="00142509" w:rsidP="00450D20">
      <w:pPr>
        <w:pStyle w:val="Cuadrculamedia1-nfasis21"/>
        <w:numPr>
          <w:ilvl w:val="0"/>
          <w:numId w:val="9"/>
        </w:numPr>
        <w:spacing w:before="0"/>
      </w:pPr>
      <w:r w:rsidRPr="00551384">
        <w:t>Copia del Registro Único de Contribuyentes</w:t>
      </w:r>
      <w:r w:rsidR="00B0649D" w:rsidRPr="00551384">
        <w:t xml:space="preserve"> (RUC)</w:t>
      </w:r>
      <w:r w:rsidRPr="00551384">
        <w:t>;</w:t>
      </w:r>
    </w:p>
    <w:p w14:paraId="03DFD5A3" w14:textId="4FDFB3A7" w:rsidR="00142509" w:rsidRPr="00551384" w:rsidRDefault="00B0649D" w:rsidP="00450D20">
      <w:pPr>
        <w:pStyle w:val="Cuadrculamedia1-nfasis21"/>
        <w:numPr>
          <w:ilvl w:val="0"/>
          <w:numId w:val="9"/>
        </w:numPr>
        <w:spacing w:before="0"/>
      </w:pPr>
      <w:r w:rsidRPr="00551384">
        <w:t xml:space="preserve">Copia del </w:t>
      </w:r>
      <w:r w:rsidR="00142509" w:rsidRPr="00551384">
        <w:t>Título profesional;</w:t>
      </w:r>
    </w:p>
    <w:p w14:paraId="3D137A0C" w14:textId="08C70E63" w:rsidR="00142509" w:rsidRPr="00551384" w:rsidRDefault="00B0649D" w:rsidP="00450D20">
      <w:pPr>
        <w:pStyle w:val="Cuadrculamedia1-nfasis21"/>
        <w:numPr>
          <w:ilvl w:val="0"/>
          <w:numId w:val="9"/>
        </w:numPr>
        <w:spacing w:before="0"/>
      </w:pPr>
      <w:r w:rsidRPr="00551384">
        <w:t xml:space="preserve">Certificado de </w:t>
      </w:r>
      <w:r w:rsidR="00142509" w:rsidRPr="00551384">
        <w:t xml:space="preserve">registro de título en la </w:t>
      </w:r>
      <w:r w:rsidR="00142509" w:rsidRPr="001F4A52">
        <w:t>SENESCYT;</w:t>
      </w:r>
    </w:p>
    <w:p w14:paraId="2F3E022A" w14:textId="1FAD0673" w:rsidR="00142509" w:rsidRPr="00551384" w:rsidRDefault="00B0649D" w:rsidP="00450D20">
      <w:pPr>
        <w:pStyle w:val="Cuadrculamedia1-nfasis21"/>
        <w:numPr>
          <w:ilvl w:val="0"/>
          <w:numId w:val="9"/>
        </w:numPr>
        <w:spacing w:before="0"/>
      </w:pPr>
      <w:r w:rsidRPr="00551384">
        <w:t>Comprobante de p</w:t>
      </w:r>
      <w:r w:rsidR="00142509" w:rsidRPr="00551384">
        <w:t>ago por servicios administrativos;</w:t>
      </w:r>
    </w:p>
    <w:p w14:paraId="78E5DCFF" w14:textId="3E7900EC" w:rsidR="00142509" w:rsidRPr="00551384" w:rsidRDefault="00142509" w:rsidP="00450D20">
      <w:pPr>
        <w:pStyle w:val="Cuadrculamedia1-nfasis21"/>
        <w:numPr>
          <w:ilvl w:val="0"/>
          <w:numId w:val="9"/>
        </w:numPr>
        <w:spacing w:before="0"/>
      </w:pPr>
      <w:r w:rsidRPr="00551384">
        <w:t>Certificado de no adeudar al Municipio;</w:t>
      </w:r>
    </w:p>
    <w:p w14:paraId="255C1761" w14:textId="7DFD251E" w:rsidR="00142509" w:rsidRPr="00551384" w:rsidRDefault="00142509" w:rsidP="00450D20">
      <w:pPr>
        <w:pStyle w:val="Cuadrculamedia1-nfasis21"/>
        <w:numPr>
          <w:ilvl w:val="0"/>
          <w:numId w:val="9"/>
        </w:numPr>
        <w:spacing w:before="0"/>
      </w:pPr>
      <w:r w:rsidRPr="00551384">
        <w:t xml:space="preserve">En caso de </w:t>
      </w:r>
      <w:r w:rsidR="00C16CA7" w:rsidRPr="00551384">
        <w:t>a</w:t>
      </w:r>
      <w:r w:rsidRPr="00551384">
        <w:t xml:space="preserve">uditores mineros, </w:t>
      </w:r>
      <w:r w:rsidR="00C16CA7" w:rsidRPr="00551384">
        <w:t>documento habilitante emitido por ARCOM o de quien haga sus veces.</w:t>
      </w:r>
    </w:p>
    <w:p w14:paraId="58F997B6" w14:textId="38D66FFF" w:rsidR="00142509" w:rsidRDefault="00142509" w:rsidP="00450D20">
      <w:pPr>
        <w:pStyle w:val="Cuadrculamedia1-nfasis21"/>
        <w:numPr>
          <w:ilvl w:val="0"/>
          <w:numId w:val="9"/>
        </w:numPr>
        <w:spacing w:before="0"/>
      </w:pPr>
      <w:r w:rsidRPr="00551384">
        <w:t xml:space="preserve">Para los consultores ambientales, </w:t>
      </w:r>
      <w:r w:rsidR="00C16CA7" w:rsidRPr="00551384">
        <w:t xml:space="preserve">constancia de la calificación emitida por </w:t>
      </w:r>
      <w:r w:rsidR="00274F9C">
        <w:t xml:space="preserve">la Autoridad Ambiental Nacional o quien haga sus veces. </w:t>
      </w:r>
    </w:p>
    <w:p w14:paraId="55893E62" w14:textId="77777777" w:rsidR="001F4A52" w:rsidRPr="00551384" w:rsidRDefault="001F4A52" w:rsidP="001F4A52">
      <w:pPr>
        <w:pStyle w:val="Cuadrculamedia1-nfasis21"/>
        <w:numPr>
          <w:ilvl w:val="0"/>
          <w:numId w:val="0"/>
        </w:numPr>
        <w:spacing w:before="0"/>
        <w:ind w:left="786"/>
      </w:pPr>
    </w:p>
    <w:p w14:paraId="70979163" w14:textId="07B7D43B" w:rsidR="000C5862" w:rsidRPr="00551384" w:rsidRDefault="00142509"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 xml:space="preserve">Art. </w:t>
      </w:r>
      <w:r w:rsidR="00D1480D" w:rsidRPr="00551384">
        <w:rPr>
          <w:rFonts w:eastAsia="Calibri" w:cs="Arial"/>
          <w:b/>
          <w:bCs/>
          <w:sz w:val="22"/>
          <w:szCs w:val="22"/>
          <w:lang w:eastAsia="es-EC"/>
        </w:rPr>
        <w:t>2</w:t>
      </w:r>
      <w:r w:rsidR="00274F9C">
        <w:rPr>
          <w:rFonts w:eastAsia="Calibri" w:cs="Arial"/>
          <w:b/>
          <w:bCs/>
          <w:sz w:val="22"/>
          <w:szCs w:val="22"/>
          <w:lang w:eastAsia="es-EC"/>
        </w:rPr>
        <w:t>3</w:t>
      </w:r>
      <w:r w:rsidRPr="00551384">
        <w:rPr>
          <w:rFonts w:eastAsia="Calibri" w:cs="Arial"/>
          <w:b/>
          <w:bCs/>
          <w:sz w:val="22"/>
          <w:szCs w:val="22"/>
          <w:lang w:eastAsia="es-EC"/>
        </w:rPr>
        <w:t xml:space="preserve">.- Registro de asesores técnicos, auditores mineros, </w:t>
      </w:r>
      <w:r w:rsidR="009C5E72" w:rsidRPr="00551384">
        <w:rPr>
          <w:rFonts w:eastAsia="Calibri" w:cs="Arial"/>
          <w:b/>
          <w:bCs/>
          <w:sz w:val="22"/>
          <w:szCs w:val="22"/>
          <w:lang w:eastAsia="es-EC"/>
        </w:rPr>
        <w:t>técnicos y consultores ambientales</w:t>
      </w:r>
      <w:r w:rsidRPr="00551384">
        <w:rPr>
          <w:rFonts w:eastAsia="Calibri" w:cs="Arial"/>
          <w:b/>
          <w:bCs/>
          <w:sz w:val="22"/>
          <w:szCs w:val="22"/>
          <w:lang w:eastAsia="es-EC"/>
        </w:rPr>
        <w:t xml:space="preserve">. - </w:t>
      </w:r>
      <w:r w:rsidR="00C16CA7" w:rsidRPr="00551384">
        <w:rPr>
          <w:rFonts w:eastAsia="Calibri" w:cs="Arial"/>
          <w:sz w:val="22"/>
          <w:szCs w:val="22"/>
          <w:lang w:eastAsia="es-EC"/>
        </w:rPr>
        <w:t>La Dirección de Gestión de Ambiente verificará el cumplimiento de los requisitos en un plazo de hasta quince (15) días contados desde la presentación de la solicitud y, de ser procedente, dispondrá su inclusión en el registro correspondiente.</w:t>
      </w:r>
    </w:p>
    <w:p w14:paraId="105FB917" w14:textId="77777777" w:rsidR="009316B4" w:rsidRDefault="009316B4" w:rsidP="00551384">
      <w:pPr>
        <w:suppressAutoHyphens w:val="0"/>
        <w:autoSpaceDE w:val="0"/>
        <w:autoSpaceDN w:val="0"/>
        <w:adjustRightInd w:val="0"/>
        <w:spacing w:line="276" w:lineRule="auto"/>
        <w:jc w:val="both"/>
        <w:rPr>
          <w:rFonts w:eastAsia="Calibri" w:cs="Arial"/>
          <w:sz w:val="22"/>
          <w:szCs w:val="22"/>
          <w:lang w:eastAsia="es-EC"/>
        </w:rPr>
      </w:pPr>
    </w:p>
    <w:p w14:paraId="50AEAAF4" w14:textId="4ABEAF81" w:rsidR="00C27FBE" w:rsidRPr="00551384" w:rsidRDefault="00142509"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El registro tendrá vigencia anual</w:t>
      </w:r>
      <w:r w:rsidR="000C5862" w:rsidRPr="00551384">
        <w:rPr>
          <w:rFonts w:eastAsia="Calibri" w:cs="Arial"/>
          <w:sz w:val="22"/>
          <w:szCs w:val="22"/>
          <w:lang w:eastAsia="es-EC"/>
        </w:rPr>
        <w:t xml:space="preserve"> y se mantendrá activo de manera permanente hasta que el interesado presente su solicitud de desistimiento. P</w:t>
      </w:r>
      <w:r w:rsidRPr="00551384">
        <w:rPr>
          <w:rFonts w:eastAsia="Calibri" w:cs="Arial"/>
          <w:sz w:val="22"/>
          <w:szCs w:val="22"/>
          <w:lang w:eastAsia="es-EC"/>
        </w:rPr>
        <w:t xml:space="preserve">ara </w:t>
      </w:r>
      <w:r w:rsidR="000C5862" w:rsidRPr="00551384">
        <w:rPr>
          <w:rFonts w:eastAsia="Calibri" w:cs="Arial"/>
          <w:sz w:val="22"/>
          <w:szCs w:val="22"/>
          <w:lang w:eastAsia="es-EC"/>
        </w:rPr>
        <w:t>la</w:t>
      </w:r>
      <w:r w:rsidRPr="00551384">
        <w:rPr>
          <w:rFonts w:eastAsia="Calibri" w:cs="Arial"/>
          <w:sz w:val="22"/>
          <w:szCs w:val="22"/>
          <w:lang w:eastAsia="es-EC"/>
        </w:rPr>
        <w:t xml:space="preserve"> renovación</w:t>
      </w:r>
      <w:r w:rsidR="000C5862" w:rsidRPr="00551384">
        <w:rPr>
          <w:rFonts w:eastAsia="Calibri" w:cs="Arial"/>
          <w:sz w:val="22"/>
          <w:szCs w:val="22"/>
          <w:lang w:eastAsia="es-EC"/>
        </w:rPr>
        <w:t xml:space="preserve"> del registro, bastara con la presentación de una </w:t>
      </w:r>
      <w:r w:rsidR="0055353E" w:rsidRPr="00551384">
        <w:rPr>
          <w:rFonts w:eastAsia="Calibri" w:cs="Arial"/>
          <w:sz w:val="22"/>
          <w:szCs w:val="22"/>
          <w:lang w:eastAsia="es-EC"/>
        </w:rPr>
        <w:t xml:space="preserve">solicitud formal </w:t>
      </w:r>
      <w:r w:rsidR="000C5862" w:rsidRPr="00551384">
        <w:rPr>
          <w:rFonts w:eastAsia="Calibri" w:cs="Arial"/>
          <w:sz w:val="22"/>
          <w:szCs w:val="22"/>
          <w:lang w:eastAsia="es-EC"/>
        </w:rPr>
        <w:t xml:space="preserve">acompañada del </w:t>
      </w:r>
      <w:r w:rsidRPr="00551384">
        <w:rPr>
          <w:rFonts w:eastAsia="Calibri" w:cs="Arial"/>
          <w:sz w:val="22"/>
          <w:szCs w:val="22"/>
          <w:lang w:eastAsia="es-EC"/>
        </w:rPr>
        <w:t>pago de la tasa</w:t>
      </w:r>
      <w:r w:rsidR="0055353E" w:rsidRPr="00551384">
        <w:rPr>
          <w:rFonts w:eastAsia="Calibri" w:cs="Arial"/>
          <w:sz w:val="22"/>
          <w:szCs w:val="22"/>
          <w:lang w:eastAsia="es-EC"/>
        </w:rPr>
        <w:t xml:space="preserve"> anual</w:t>
      </w:r>
      <w:r w:rsidR="000C5862" w:rsidRPr="00551384">
        <w:rPr>
          <w:rFonts w:eastAsia="Calibri" w:cs="Arial"/>
          <w:sz w:val="22"/>
          <w:szCs w:val="22"/>
          <w:lang w:eastAsia="es-EC"/>
        </w:rPr>
        <w:t xml:space="preserve"> establecida</w:t>
      </w:r>
      <w:r w:rsidRPr="00551384">
        <w:rPr>
          <w:rFonts w:eastAsia="Calibri" w:cs="Arial"/>
          <w:sz w:val="22"/>
          <w:szCs w:val="22"/>
          <w:lang w:eastAsia="es-EC"/>
        </w:rPr>
        <w:t>.</w:t>
      </w:r>
      <w:r w:rsidR="000C5862" w:rsidRPr="00551384">
        <w:rPr>
          <w:rFonts w:eastAsia="Calibri" w:cs="Arial"/>
          <w:sz w:val="22"/>
          <w:szCs w:val="22"/>
          <w:lang w:eastAsia="es-EC"/>
        </w:rPr>
        <w:t xml:space="preserve"> </w:t>
      </w:r>
    </w:p>
    <w:p w14:paraId="744EDE09" w14:textId="77777777" w:rsidR="00C27FBE" w:rsidRPr="00551384" w:rsidRDefault="00C27FBE" w:rsidP="00551384">
      <w:pPr>
        <w:suppressAutoHyphens w:val="0"/>
        <w:autoSpaceDE w:val="0"/>
        <w:autoSpaceDN w:val="0"/>
        <w:adjustRightInd w:val="0"/>
        <w:spacing w:line="276" w:lineRule="auto"/>
        <w:jc w:val="both"/>
        <w:rPr>
          <w:rFonts w:eastAsia="Calibri" w:cs="Arial"/>
          <w:sz w:val="22"/>
          <w:szCs w:val="22"/>
          <w:lang w:eastAsia="es-EC"/>
        </w:rPr>
      </w:pPr>
    </w:p>
    <w:p w14:paraId="3B57C68F" w14:textId="57E12B81" w:rsidR="00142509" w:rsidRPr="00551384" w:rsidRDefault="00142509"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Una vez </w:t>
      </w:r>
      <w:r w:rsidR="000C5862" w:rsidRPr="00551384">
        <w:rPr>
          <w:rFonts w:eastAsia="Calibri" w:cs="Arial"/>
          <w:sz w:val="22"/>
          <w:szCs w:val="22"/>
          <w:lang w:eastAsia="es-EC"/>
        </w:rPr>
        <w:t>inscritos</w:t>
      </w:r>
      <w:r w:rsidRPr="00551384">
        <w:rPr>
          <w:rFonts w:eastAsia="Calibri" w:cs="Arial"/>
          <w:sz w:val="22"/>
          <w:szCs w:val="22"/>
          <w:lang w:eastAsia="es-EC"/>
        </w:rPr>
        <w:t>, la Dirección de Gestión</w:t>
      </w:r>
      <w:r w:rsidR="007F7049" w:rsidRPr="00551384">
        <w:rPr>
          <w:rFonts w:eastAsia="Calibri" w:cs="Arial"/>
          <w:sz w:val="22"/>
          <w:szCs w:val="22"/>
          <w:lang w:eastAsia="es-EC"/>
        </w:rPr>
        <w:t xml:space="preserve"> de</w:t>
      </w:r>
      <w:r w:rsidRPr="00551384">
        <w:rPr>
          <w:rFonts w:eastAsia="Calibri" w:cs="Arial"/>
          <w:sz w:val="22"/>
          <w:szCs w:val="22"/>
          <w:lang w:eastAsia="es-EC"/>
        </w:rPr>
        <w:t xml:space="preserve"> Ambient</w:t>
      </w:r>
      <w:r w:rsidR="007F7049" w:rsidRPr="00551384">
        <w:rPr>
          <w:rFonts w:eastAsia="Calibri" w:cs="Arial"/>
          <w:sz w:val="22"/>
          <w:szCs w:val="22"/>
          <w:lang w:eastAsia="es-EC"/>
        </w:rPr>
        <w:t>e</w:t>
      </w:r>
      <w:r w:rsidRPr="00551384">
        <w:rPr>
          <w:rFonts w:eastAsia="Calibri" w:cs="Arial"/>
          <w:sz w:val="22"/>
          <w:szCs w:val="22"/>
          <w:lang w:eastAsia="es-EC"/>
        </w:rPr>
        <w:t xml:space="preserve"> </w:t>
      </w:r>
      <w:r w:rsidR="00DA539E" w:rsidRPr="00551384">
        <w:rPr>
          <w:rFonts w:eastAsia="Calibri" w:cs="Arial"/>
          <w:sz w:val="22"/>
          <w:szCs w:val="22"/>
          <w:lang w:eastAsia="es-EC"/>
        </w:rPr>
        <w:t>procederá</w:t>
      </w:r>
      <w:r w:rsidR="000C5862" w:rsidRPr="00551384">
        <w:rPr>
          <w:rFonts w:eastAsia="Calibri" w:cs="Arial"/>
          <w:sz w:val="22"/>
          <w:szCs w:val="22"/>
          <w:lang w:eastAsia="es-EC"/>
        </w:rPr>
        <w:t xml:space="preserve"> a actualizar </w:t>
      </w:r>
      <w:r w:rsidRPr="00551384">
        <w:rPr>
          <w:rFonts w:eastAsia="Calibri" w:cs="Arial"/>
          <w:sz w:val="22"/>
          <w:szCs w:val="22"/>
          <w:lang w:eastAsia="es-EC"/>
        </w:rPr>
        <w:t>el registro local de asesores técnicos, auditores mineros, técnicos y consultores ambientales, e</w:t>
      </w:r>
      <w:r w:rsidR="00DA539E" w:rsidRPr="00551384">
        <w:rPr>
          <w:rFonts w:eastAsia="Calibri" w:cs="Arial"/>
          <w:sz w:val="22"/>
          <w:szCs w:val="22"/>
          <w:lang w:eastAsia="es-EC"/>
        </w:rPr>
        <w:t xml:space="preserve">l cual deberá mantenerse disponible para consulta de los usuarios. </w:t>
      </w:r>
      <w:r w:rsidR="000C5862" w:rsidRPr="00551384">
        <w:rPr>
          <w:rFonts w:eastAsia="Calibri" w:cs="Arial"/>
          <w:sz w:val="22"/>
          <w:szCs w:val="22"/>
          <w:lang w:eastAsia="es-EC"/>
        </w:rPr>
        <w:t xml:space="preserve"> </w:t>
      </w:r>
    </w:p>
    <w:p w14:paraId="4BCD6A48" w14:textId="77777777" w:rsidR="006665DE" w:rsidRPr="00551384" w:rsidRDefault="006665DE" w:rsidP="00551384">
      <w:pPr>
        <w:suppressAutoHyphens w:val="0"/>
        <w:autoSpaceDE w:val="0"/>
        <w:autoSpaceDN w:val="0"/>
        <w:adjustRightInd w:val="0"/>
        <w:spacing w:line="276" w:lineRule="auto"/>
        <w:jc w:val="both"/>
        <w:rPr>
          <w:rFonts w:eastAsia="Calibri" w:cs="Arial"/>
          <w:b/>
          <w:bCs/>
          <w:sz w:val="22"/>
          <w:szCs w:val="22"/>
          <w:lang w:eastAsia="es-EC"/>
        </w:rPr>
      </w:pPr>
    </w:p>
    <w:p w14:paraId="31692A40" w14:textId="18D0E161" w:rsidR="00142509" w:rsidRPr="00551384" w:rsidRDefault="00142509"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 xml:space="preserve">Art. </w:t>
      </w:r>
      <w:r w:rsidR="00D1480D" w:rsidRPr="00551384">
        <w:rPr>
          <w:rFonts w:eastAsia="Calibri" w:cs="Arial"/>
          <w:b/>
          <w:bCs/>
          <w:sz w:val="22"/>
          <w:szCs w:val="22"/>
          <w:lang w:eastAsia="es-EC"/>
        </w:rPr>
        <w:t>2</w:t>
      </w:r>
      <w:r w:rsidR="00274F9C">
        <w:rPr>
          <w:rFonts w:eastAsia="Calibri" w:cs="Arial"/>
          <w:b/>
          <w:bCs/>
          <w:sz w:val="22"/>
          <w:szCs w:val="22"/>
          <w:lang w:eastAsia="es-EC"/>
        </w:rPr>
        <w:t>4</w:t>
      </w:r>
      <w:r w:rsidRPr="00551384">
        <w:rPr>
          <w:rFonts w:eastAsia="Calibri" w:cs="Arial"/>
          <w:b/>
          <w:bCs/>
          <w:sz w:val="22"/>
          <w:szCs w:val="22"/>
          <w:lang w:eastAsia="es-EC"/>
        </w:rPr>
        <w:t xml:space="preserve">.- Prohibiciones para registrarse como asesor técnico, auditores mineros, técnicos ambientales y consultores ambientales </w:t>
      </w:r>
      <w:r w:rsidRPr="00551384">
        <w:rPr>
          <w:rFonts w:eastAsia="Calibri" w:cs="Arial"/>
          <w:sz w:val="22"/>
          <w:szCs w:val="22"/>
          <w:lang w:eastAsia="es-EC"/>
        </w:rPr>
        <w:t xml:space="preserve">- </w:t>
      </w:r>
      <w:r w:rsidR="00C16CA7" w:rsidRPr="00551384">
        <w:rPr>
          <w:rFonts w:eastAsia="Calibri" w:cs="Arial"/>
          <w:sz w:val="22"/>
          <w:szCs w:val="22"/>
          <w:lang w:eastAsia="es-EC"/>
        </w:rPr>
        <w:t xml:space="preserve">No podrán registrarse como asesores técnicos, auditores mineros, </w:t>
      </w:r>
      <w:r w:rsidR="007A6A59" w:rsidRPr="00551384">
        <w:rPr>
          <w:rFonts w:eastAsia="Calibri" w:cs="Arial"/>
          <w:sz w:val="22"/>
          <w:szCs w:val="22"/>
          <w:lang w:eastAsia="es-EC"/>
        </w:rPr>
        <w:t>técnicos ni consultores ambientales</w:t>
      </w:r>
      <w:r w:rsidR="00C16CA7" w:rsidRPr="00551384">
        <w:rPr>
          <w:rFonts w:eastAsia="Calibri" w:cs="Arial"/>
          <w:sz w:val="22"/>
          <w:szCs w:val="22"/>
          <w:lang w:eastAsia="es-EC"/>
        </w:rPr>
        <w:t>, las personas naturales que mantengan una relación de dependencia con el Estado</w:t>
      </w:r>
      <w:r w:rsidR="00A33D4D">
        <w:rPr>
          <w:rFonts w:eastAsia="Calibri" w:cs="Arial"/>
          <w:sz w:val="22"/>
          <w:szCs w:val="22"/>
          <w:lang w:eastAsia="es-EC"/>
        </w:rPr>
        <w:t>, ni</w:t>
      </w:r>
      <w:r w:rsidR="00EF37B2">
        <w:rPr>
          <w:rFonts w:eastAsia="Calibri" w:cs="Arial"/>
          <w:sz w:val="22"/>
          <w:szCs w:val="22"/>
          <w:lang w:eastAsia="es-EC"/>
        </w:rPr>
        <w:t xml:space="preserve"> aquellas personas que tengan vínculos de consanguinidad hasta cuarto grado</w:t>
      </w:r>
      <w:r w:rsidR="00A33D4D">
        <w:rPr>
          <w:rFonts w:eastAsia="Calibri" w:cs="Arial"/>
          <w:sz w:val="22"/>
          <w:szCs w:val="22"/>
          <w:lang w:eastAsia="es-EC"/>
        </w:rPr>
        <w:t xml:space="preserve"> y segundo grado afinidad. </w:t>
      </w:r>
    </w:p>
    <w:p w14:paraId="7ED0BFF2" w14:textId="77777777" w:rsidR="007A6A59" w:rsidRPr="00551384" w:rsidRDefault="007A6A59" w:rsidP="00551384">
      <w:pPr>
        <w:suppressAutoHyphens w:val="0"/>
        <w:autoSpaceDE w:val="0"/>
        <w:autoSpaceDN w:val="0"/>
        <w:adjustRightInd w:val="0"/>
        <w:spacing w:line="276" w:lineRule="auto"/>
        <w:jc w:val="both"/>
        <w:rPr>
          <w:rFonts w:eastAsia="Calibri" w:cs="Arial"/>
          <w:sz w:val="22"/>
          <w:szCs w:val="22"/>
          <w:lang w:eastAsia="es-EC"/>
        </w:rPr>
      </w:pPr>
    </w:p>
    <w:p w14:paraId="1F10C590" w14:textId="0F9718B7" w:rsidR="00C16CA7" w:rsidRPr="00551384" w:rsidRDefault="00142509" w:rsidP="00551384">
      <w:pPr>
        <w:widowControl w:val="0"/>
        <w:spacing w:line="276" w:lineRule="auto"/>
        <w:jc w:val="both"/>
        <w:rPr>
          <w:rFonts w:eastAsia="Calibri" w:cs="Arial"/>
          <w:sz w:val="22"/>
          <w:szCs w:val="22"/>
        </w:rPr>
      </w:pPr>
      <w:r w:rsidRPr="00551384">
        <w:rPr>
          <w:rFonts w:eastAsia="SimSun" w:cs="Arial"/>
          <w:b/>
          <w:sz w:val="22"/>
          <w:szCs w:val="22"/>
          <w:lang w:val="es-ES" w:eastAsia="hi-IN" w:bidi="hi-IN"/>
        </w:rPr>
        <w:t xml:space="preserve">Art. </w:t>
      </w:r>
      <w:r w:rsidR="00D1480D" w:rsidRPr="00551384">
        <w:rPr>
          <w:rFonts w:eastAsia="SimSun" w:cs="Arial"/>
          <w:b/>
          <w:sz w:val="22"/>
          <w:szCs w:val="22"/>
          <w:lang w:val="es-ES" w:eastAsia="hi-IN" w:bidi="hi-IN"/>
        </w:rPr>
        <w:t>2</w:t>
      </w:r>
      <w:r w:rsidR="00274F9C">
        <w:rPr>
          <w:rFonts w:eastAsia="SimSun" w:cs="Arial"/>
          <w:b/>
          <w:sz w:val="22"/>
          <w:szCs w:val="22"/>
          <w:lang w:val="es-ES" w:eastAsia="hi-IN" w:bidi="hi-IN"/>
        </w:rPr>
        <w:t>5</w:t>
      </w:r>
      <w:r w:rsidRPr="00551384">
        <w:rPr>
          <w:rFonts w:eastAsia="Calibri" w:cs="Arial"/>
          <w:sz w:val="22"/>
          <w:szCs w:val="22"/>
          <w:lang w:val="es-ES"/>
        </w:rPr>
        <w:t>.-</w:t>
      </w:r>
      <w:r w:rsidR="009316B4">
        <w:rPr>
          <w:rFonts w:eastAsia="Calibri" w:cs="Arial"/>
          <w:sz w:val="22"/>
          <w:szCs w:val="22"/>
          <w:lang w:val="es-ES"/>
        </w:rPr>
        <w:t xml:space="preserve"> </w:t>
      </w:r>
      <w:r w:rsidRPr="00551384">
        <w:rPr>
          <w:rFonts w:eastAsia="Calibri" w:cs="Arial"/>
          <w:b/>
          <w:sz w:val="22"/>
          <w:szCs w:val="22"/>
          <w:lang w:val="es-ES"/>
        </w:rPr>
        <w:t xml:space="preserve">Causales para descalificación de </w:t>
      </w:r>
      <w:r w:rsidRPr="00551384">
        <w:rPr>
          <w:rFonts w:eastAsia="Calibri" w:cs="Arial"/>
          <w:b/>
          <w:bCs/>
          <w:sz w:val="22"/>
          <w:szCs w:val="22"/>
          <w:lang w:eastAsia="es-EC"/>
        </w:rPr>
        <w:t xml:space="preserve">asesor técnico, auditores mineros, </w:t>
      </w:r>
      <w:r w:rsidR="009C5E72" w:rsidRPr="00551384">
        <w:rPr>
          <w:rFonts w:eastAsia="Calibri" w:cs="Arial"/>
          <w:b/>
          <w:bCs/>
          <w:sz w:val="22"/>
          <w:szCs w:val="22"/>
          <w:lang w:eastAsia="es-EC"/>
        </w:rPr>
        <w:t>técnico y consultores ambientales</w:t>
      </w:r>
      <w:r w:rsidRPr="00551384">
        <w:rPr>
          <w:rFonts w:eastAsia="Calibri" w:cs="Arial"/>
          <w:sz w:val="22"/>
          <w:szCs w:val="22"/>
          <w:lang w:val="es-ES"/>
        </w:rPr>
        <w:t xml:space="preserve">. - </w:t>
      </w:r>
      <w:r w:rsidR="00C16CA7" w:rsidRPr="00551384">
        <w:rPr>
          <w:rFonts w:eastAsia="Calibri" w:cs="Arial"/>
          <w:sz w:val="22"/>
          <w:szCs w:val="22"/>
        </w:rPr>
        <w:t>Serán causales para la exclusión del registro:</w:t>
      </w:r>
    </w:p>
    <w:p w14:paraId="6654A64B" w14:textId="77777777" w:rsidR="00C16CA7" w:rsidRPr="00551384" w:rsidRDefault="00C16CA7" w:rsidP="00551384">
      <w:pPr>
        <w:widowControl w:val="0"/>
        <w:spacing w:line="276" w:lineRule="auto"/>
        <w:jc w:val="both"/>
        <w:rPr>
          <w:rFonts w:eastAsia="Calibri" w:cs="Arial"/>
          <w:sz w:val="22"/>
          <w:szCs w:val="22"/>
        </w:rPr>
      </w:pPr>
    </w:p>
    <w:p w14:paraId="363B9644" w14:textId="77777777" w:rsidR="00C16CA7" w:rsidRPr="00551384" w:rsidRDefault="00C16CA7" w:rsidP="00450D20">
      <w:pPr>
        <w:pStyle w:val="Prrafodelista"/>
        <w:widowControl w:val="0"/>
        <w:numPr>
          <w:ilvl w:val="0"/>
          <w:numId w:val="27"/>
        </w:numPr>
        <w:spacing w:line="276" w:lineRule="auto"/>
        <w:rPr>
          <w:rFonts w:eastAsia="Calibri" w:cs="Arial"/>
          <w:sz w:val="22"/>
          <w:szCs w:val="22"/>
        </w:rPr>
      </w:pPr>
      <w:r w:rsidRPr="00551384">
        <w:rPr>
          <w:rFonts w:eastAsia="Calibri" w:cs="Arial"/>
          <w:sz w:val="22"/>
          <w:szCs w:val="22"/>
        </w:rPr>
        <w:t>Presentar información o documentos falsos en la solicitud;</w:t>
      </w:r>
    </w:p>
    <w:p w14:paraId="2677DA12" w14:textId="77777777" w:rsidR="00C16CA7" w:rsidRPr="00551384" w:rsidRDefault="00C16CA7" w:rsidP="00450D20">
      <w:pPr>
        <w:pStyle w:val="Prrafodelista"/>
        <w:widowControl w:val="0"/>
        <w:numPr>
          <w:ilvl w:val="0"/>
          <w:numId w:val="27"/>
        </w:numPr>
        <w:spacing w:line="276" w:lineRule="auto"/>
        <w:rPr>
          <w:rFonts w:eastAsia="Calibri" w:cs="Arial"/>
          <w:sz w:val="22"/>
          <w:szCs w:val="22"/>
        </w:rPr>
      </w:pPr>
      <w:r w:rsidRPr="00551384">
        <w:rPr>
          <w:rFonts w:eastAsia="Calibri" w:cs="Arial"/>
          <w:sz w:val="22"/>
          <w:szCs w:val="22"/>
        </w:rPr>
        <w:t>Proveer información falsa en el ejercicio de sus funciones;</w:t>
      </w:r>
    </w:p>
    <w:p w14:paraId="550AE227" w14:textId="5EF59D1C" w:rsidR="00C16CA7" w:rsidRPr="00551384" w:rsidRDefault="00C16CA7" w:rsidP="00450D20">
      <w:pPr>
        <w:pStyle w:val="Prrafodelista"/>
        <w:widowControl w:val="0"/>
        <w:numPr>
          <w:ilvl w:val="0"/>
          <w:numId w:val="27"/>
        </w:numPr>
        <w:spacing w:line="276" w:lineRule="auto"/>
        <w:rPr>
          <w:rFonts w:eastAsia="Calibri" w:cs="Arial"/>
          <w:sz w:val="22"/>
          <w:szCs w:val="22"/>
        </w:rPr>
      </w:pPr>
      <w:r w:rsidRPr="00551384">
        <w:rPr>
          <w:rFonts w:eastAsia="Calibri" w:cs="Arial"/>
          <w:sz w:val="22"/>
          <w:szCs w:val="22"/>
        </w:rPr>
        <w:t>Incurrir en quiebra o insolvencia judicialmente declarada;</w:t>
      </w:r>
    </w:p>
    <w:p w14:paraId="6B4DA177" w14:textId="77777777" w:rsidR="00C16CA7" w:rsidRPr="00551384" w:rsidRDefault="00C16CA7" w:rsidP="00450D20">
      <w:pPr>
        <w:pStyle w:val="Prrafodelista"/>
        <w:widowControl w:val="0"/>
        <w:numPr>
          <w:ilvl w:val="0"/>
          <w:numId w:val="27"/>
        </w:numPr>
        <w:spacing w:line="276" w:lineRule="auto"/>
        <w:rPr>
          <w:rFonts w:eastAsia="Calibri" w:cs="Arial"/>
          <w:sz w:val="22"/>
          <w:szCs w:val="22"/>
        </w:rPr>
      </w:pPr>
      <w:r w:rsidRPr="00551384">
        <w:rPr>
          <w:rFonts w:eastAsia="Calibri" w:cs="Arial"/>
          <w:sz w:val="22"/>
          <w:szCs w:val="22"/>
        </w:rPr>
        <w:t>Incumplimiento de las funciones asignadas;</w:t>
      </w:r>
    </w:p>
    <w:p w14:paraId="6177DDE2" w14:textId="1C383B0F" w:rsidR="00C16CA7" w:rsidRPr="00551384" w:rsidRDefault="00C16CA7" w:rsidP="00450D20">
      <w:pPr>
        <w:pStyle w:val="Prrafodelista"/>
        <w:widowControl w:val="0"/>
        <w:numPr>
          <w:ilvl w:val="0"/>
          <w:numId w:val="27"/>
        </w:numPr>
        <w:spacing w:line="276" w:lineRule="auto"/>
        <w:rPr>
          <w:rFonts w:eastAsia="Calibri" w:cs="Arial"/>
          <w:sz w:val="22"/>
          <w:szCs w:val="22"/>
        </w:rPr>
      </w:pPr>
      <w:r w:rsidRPr="00551384">
        <w:rPr>
          <w:rFonts w:eastAsia="Calibri" w:cs="Arial"/>
          <w:sz w:val="22"/>
          <w:szCs w:val="22"/>
        </w:rPr>
        <w:t>Ser parte en procesos judiciales contra el GAD Municipal.</w:t>
      </w:r>
    </w:p>
    <w:p w14:paraId="4E880643" w14:textId="587C6E00" w:rsidR="00C16CA7" w:rsidRPr="00551384" w:rsidRDefault="00C16CA7" w:rsidP="00551384">
      <w:pPr>
        <w:widowControl w:val="0"/>
        <w:spacing w:line="276" w:lineRule="auto"/>
        <w:jc w:val="both"/>
        <w:rPr>
          <w:rFonts w:eastAsia="Calibri" w:cs="Arial"/>
          <w:sz w:val="22"/>
          <w:szCs w:val="22"/>
        </w:rPr>
      </w:pPr>
      <w:r w:rsidRPr="00551384">
        <w:rPr>
          <w:rFonts w:eastAsia="Calibri" w:cs="Arial"/>
          <w:sz w:val="22"/>
          <w:szCs w:val="22"/>
        </w:rPr>
        <w:t>La cancelación del registro impedirá al interesado solicitar una nueva inscripción. El no pago de la tasa anual implicará la suspensión del registro, durante la cual no se admitirán documentos suscritos por el profesional suspendido.</w:t>
      </w:r>
    </w:p>
    <w:p w14:paraId="2D75C5F9" w14:textId="77777777" w:rsidR="00DC66FC" w:rsidRDefault="00DC66FC" w:rsidP="00551384">
      <w:pPr>
        <w:autoSpaceDE w:val="0"/>
        <w:autoSpaceDN w:val="0"/>
        <w:adjustRightInd w:val="0"/>
        <w:spacing w:line="276" w:lineRule="auto"/>
        <w:jc w:val="both"/>
        <w:rPr>
          <w:rFonts w:cs="Arial"/>
          <w:b/>
          <w:bCs/>
          <w:sz w:val="22"/>
          <w:szCs w:val="22"/>
        </w:rPr>
      </w:pPr>
    </w:p>
    <w:p w14:paraId="761D5DBC" w14:textId="1509A118" w:rsidR="00142509" w:rsidRDefault="00142509" w:rsidP="00551384">
      <w:pPr>
        <w:autoSpaceDE w:val="0"/>
        <w:autoSpaceDN w:val="0"/>
        <w:adjustRightInd w:val="0"/>
        <w:spacing w:line="276" w:lineRule="auto"/>
        <w:jc w:val="both"/>
        <w:rPr>
          <w:rFonts w:cs="Arial"/>
          <w:sz w:val="22"/>
          <w:szCs w:val="22"/>
        </w:rPr>
      </w:pPr>
      <w:r w:rsidRPr="00551384">
        <w:rPr>
          <w:rFonts w:cs="Arial"/>
          <w:b/>
          <w:bCs/>
          <w:sz w:val="22"/>
          <w:szCs w:val="22"/>
        </w:rPr>
        <w:t xml:space="preserve">Artículo </w:t>
      </w:r>
      <w:r w:rsidR="00D1480D" w:rsidRPr="00551384">
        <w:rPr>
          <w:rFonts w:cs="Arial"/>
          <w:b/>
          <w:bCs/>
          <w:sz w:val="22"/>
          <w:szCs w:val="22"/>
        </w:rPr>
        <w:t>2</w:t>
      </w:r>
      <w:r w:rsidR="00274F9C">
        <w:rPr>
          <w:rFonts w:cs="Arial"/>
          <w:b/>
          <w:bCs/>
          <w:sz w:val="22"/>
          <w:szCs w:val="22"/>
        </w:rPr>
        <w:t>6</w:t>
      </w:r>
      <w:r w:rsidRPr="00551384">
        <w:rPr>
          <w:rFonts w:cs="Arial"/>
          <w:b/>
          <w:bCs/>
          <w:sz w:val="22"/>
          <w:szCs w:val="22"/>
        </w:rPr>
        <w:t xml:space="preserve">.- Cambio de asesores. - </w:t>
      </w:r>
      <w:r w:rsidRPr="00551384">
        <w:rPr>
          <w:rFonts w:cs="Arial"/>
          <w:sz w:val="22"/>
          <w:szCs w:val="22"/>
        </w:rPr>
        <w:t>Será responsabilidad de los asesores mineros y de los titulares de derechos mineros avisar a la Autoridad Municipal correspondiente el cambio de asesores técnicos.</w:t>
      </w:r>
    </w:p>
    <w:p w14:paraId="6F942787" w14:textId="6CB06F91" w:rsidR="00A96D7C" w:rsidRPr="00551384" w:rsidRDefault="00A96D7C" w:rsidP="00551384">
      <w:pPr>
        <w:pStyle w:val="Ttulo1"/>
        <w:spacing w:before="0" w:line="276" w:lineRule="auto"/>
        <w:jc w:val="center"/>
        <w:rPr>
          <w:rFonts w:ascii="Arial" w:hAnsi="Arial" w:cs="Arial"/>
          <w:b/>
          <w:bCs/>
          <w:color w:val="auto"/>
          <w:sz w:val="22"/>
          <w:szCs w:val="22"/>
        </w:rPr>
      </w:pPr>
      <w:r w:rsidRPr="00551384">
        <w:rPr>
          <w:rFonts w:ascii="Arial" w:hAnsi="Arial" w:cs="Arial"/>
          <w:b/>
          <w:bCs/>
          <w:color w:val="auto"/>
          <w:sz w:val="22"/>
          <w:szCs w:val="22"/>
        </w:rPr>
        <w:t>TITULO II</w:t>
      </w:r>
      <w:r w:rsidR="000C6019" w:rsidRPr="00551384">
        <w:rPr>
          <w:rFonts w:ascii="Arial" w:hAnsi="Arial" w:cs="Arial"/>
          <w:b/>
          <w:bCs/>
          <w:color w:val="auto"/>
          <w:sz w:val="22"/>
          <w:szCs w:val="22"/>
        </w:rPr>
        <w:t>I</w:t>
      </w:r>
    </w:p>
    <w:p w14:paraId="13BB0976" w14:textId="77DF4FE7" w:rsidR="00A96D7C" w:rsidRPr="00551384" w:rsidRDefault="00A96D7C" w:rsidP="00551384">
      <w:pPr>
        <w:pStyle w:val="Ttulo1"/>
        <w:spacing w:before="0" w:line="276" w:lineRule="auto"/>
        <w:jc w:val="center"/>
        <w:rPr>
          <w:rFonts w:ascii="Arial" w:hAnsi="Arial" w:cs="Arial"/>
          <w:b/>
          <w:bCs/>
          <w:sz w:val="22"/>
          <w:szCs w:val="22"/>
        </w:rPr>
      </w:pPr>
      <w:r w:rsidRPr="00551384">
        <w:rPr>
          <w:rFonts w:ascii="Arial" w:hAnsi="Arial" w:cs="Arial"/>
          <w:b/>
          <w:bCs/>
          <w:color w:val="auto"/>
          <w:sz w:val="22"/>
          <w:szCs w:val="22"/>
        </w:rPr>
        <w:t>OTORGAMIENTO DE DERECHOS MINEROS</w:t>
      </w:r>
    </w:p>
    <w:p w14:paraId="19CF7CD0" w14:textId="77777777" w:rsidR="00110578" w:rsidRPr="00551384" w:rsidRDefault="00110578" w:rsidP="00551384">
      <w:pPr>
        <w:spacing w:line="276" w:lineRule="auto"/>
        <w:jc w:val="both"/>
        <w:rPr>
          <w:rFonts w:eastAsia="Calibri" w:cs="Arial"/>
          <w:sz w:val="22"/>
          <w:szCs w:val="22"/>
          <w:lang w:val="es-ES"/>
        </w:rPr>
      </w:pPr>
      <w:bookmarkStart w:id="6" w:name="_Hlk163813812"/>
    </w:p>
    <w:p w14:paraId="6BF7CD17" w14:textId="035038C6" w:rsidR="00056594" w:rsidRPr="00551384" w:rsidRDefault="00B06085" w:rsidP="00551384">
      <w:pPr>
        <w:pStyle w:val="Ttulo2"/>
        <w:spacing w:line="276" w:lineRule="auto"/>
        <w:jc w:val="center"/>
        <w:rPr>
          <w:rFonts w:ascii="Arial" w:hAnsi="Arial" w:cs="Arial"/>
          <w:b/>
          <w:bCs/>
          <w:color w:val="auto"/>
          <w:sz w:val="22"/>
          <w:szCs w:val="22"/>
          <w:lang w:val="es-ES" w:eastAsia="es-EC"/>
        </w:rPr>
      </w:pPr>
      <w:r w:rsidRPr="00551384">
        <w:rPr>
          <w:rFonts w:ascii="Arial" w:hAnsi="Arial" w:cs="Arial"/>
          <w:b/>
          <w:bCs/>
          <w:color w:val="auto"/>
          <w:sz w:val="22"/>
          <w:szCs w:val="22"/>
          <w:lang w:val="es-ES" w:eastAsia="es-EC"/>
        </w:rPr>
        <w:t xml:space="preserve">CAPÍTULO </w:t>
      </w:r>
      <w:r w:rsidR="00C71B35" w:rsidRPr="00551384">
        <w:rPr>
          <w:rFonts w:ascii="Arial" w:hAnsi="Arial" w:cs="Arial"/>
          <w:b/>
          <w:bCs/>
          <w:color w:val="auto"/>
          <w:sz w:val="22"/>
          <w:szCs w:val="22"/>
          <w:lang w:val="es-ES" w:eastAsia="es-EC"/>
        </w:rPr>
        <w:t>I</w:t>
      </w:r>
    </w:p>
    <w:p w14:paraId="1C83D4B5" w14:textId="1A060493" w:rsidR="00652DC0" w:rsidRPr="00551384" w:rsidRDefault="00B06085" w:rsidP="00551384">
      <w:pPr>
        <w:pStyle w:val="Ttulo2"/>
        <w:spacing w:line="276" w:lineRule="auto"/>
        <w:jc w:val="center"/>
        <w:rPr>
          <w:rFonts w:ascii="Arial" w:hAnsi="Arial" w:cs="Arial"/>
          <w:b/>
          <w:bCs/>
          <w:color w:val="auto"/>
          <w:sz w:val="22"/>
          <w:szCs w:val="22"/>
          <w:lang w:val="es-ES" w:eastAsia="es-EC"/>
        </w:rPr>
      </w:pPr>
      <w:r w:rsidRPr="00551384">
        <w:rPr>
          <w:rFonts w:ascii="Arial" w:hAnsi="Arial" w:cs="Arial"/>
          <w:b/>
          <w:bCs/>
          <w:color w:val="auto"/>
          <w:sz w:val="22"/>
          <w:szCs w:val="22"/>
          <w:lang w:val="es-ES" w:eastAsia="es-EC"/>
        </w:rPr>
        <w:t>DE LOS DERECHOS MINEROS</w:t>
      </w:r>
    </w:p>
    <w:p w14:paraId="0883E638" w14:textId="77777777" w:rsidR="00850B76" w:rsidRPr="00551384" w:rsidRDefault="00850B76" w:rsidP="00551384">
      <w:pPr>
        <w:spacing w:line="276" w:lineRule="auto"/>
        <w:jc w:val="both"/>
        <w:rPr>
          <w:rFonts w:eastAsia="Calibri" w:cs="Arial"/>
          <w:b/>
          <w:sz w:val="22"/>
          <w:szCs w:val="22"/>
          <w:lang w:val="es-ES"/>
        </w:rPr>
      </w:pPr>
    </w:p>
    <w:p w14:paraId="4723AA3D" w14:textId="4E6752C9" w:rsidR="00652DC0" w:rsidRPr="00551384" w:rsidRDefault="00B06085" w:rsidP="00551384">
      <w:pPr>
        <w:spacing w:line="276" w:lineRule="auto"/>
        <w:jc w:val="both"/>
        <w:rPr>
          <w:rFonts w:eastAsia="Calibri" w:cs="Arial"/>
          <w:sz w:val="22"/>
          <w:szCs w:val="22"/>
          <w:lang w:val="es-ES"/>
        </w:rPr>
      </w:pPr>
      <w:r w:rsidRPr="00551384">
        <w:rPr>
          <w:rFonts w:eastAsia="Calibri" w:cs="Arial"/>
          <w:b/>
          <w:sz w:val="22"/>
          <w:szCs w:val="22"/>
          <w:lang w:val="es-ES"/>
        </w:rPr>
        <w:t>Art.</w:t>
      </w:r>
      <w:r w:rsidR="00A0101E" w:rsidRPr="00551384">
        <w:rPr>
          <w:rFonts w:eastAsia="Calibri" w:cs="Arial"/>
          <w:b/>
          <w:color w:val="1B08A8"/>
          <w:sz w:val="22"/>
          <w:szCs w:val="22"/>
          <w:lang w:val="es-ES"/>
        </w:rPr>
        <w:t xml:space="preserve"> </w:t>
      </w:r>
      <w:r w:rsidR="00D1480D" w:rsidRPr="00551384">
        <w:rPr>
          <w:rFonts w:eastAsia="Calibri" w:cs="Arial"/>
          <w:b/>
          <w:sz w:val="22"/>
          <w:szCs w:val="22"/>
          <w:lang w:val="es-ES"/>
        </w:rPr>
        <w:t>2</w:t>
      </w:r>
      <w:r w:rsidR="00BA29FB">
        <w:rPr>
          <w:rFonts w:eastAsia="Calibri" w:cs="Arial"/>
          <w:b/>
          <w:sz w:val="22"/>
          <w:szCs w:val="22"/>
          <w:lang w:val="es-ES"/>
        </w:rPr>
        <w:t>7</w:t>
      </w:r>
      <w:r w:rsidRPr="00551384">
        <w:rPr>
          <w:rFonts w:eastAsia="Calibri" w:cs="Arial"/>
          <w:b/>
          <w:sz w:val="22"/>
          <w:szCs w:val="22"/>
          <w:lang w:val="es-ES"/>
        </w:rPr>
        <w:t xml:space="preserve">.- </w:t>
      </w:r>
      <w:r w:rsidR="009179B3" w:rsidRPr="00551384">
        <w:rPr>
          <w:rFonts w:eastAsia="Calibri" w:cs="Arial"/>
          <w:b/>
          <w:sz w:val="22"/>
          <w:szCs w:val="22"/>
          <w:lang w:val="es-ES"/>
        </w:rPr>
        <w:t>Derechos mineros</w:t>
      </w:r>
      <w:r w:rsidR="009179B3" w:rsidRPr="00551384">
        <w:rPr>
          <w:rFonts w:eastAsia="Calibri" w:cs="Arial"/>
          <w:sz w:val="22"/>
          <w:szCs w:val="22"/>
          <w:lang w:val="es-ES"/>
        </w:rPr>
        <w:t xml:space="preserve">. - </w:t>
      </w:r>
      <w:r w:rsidR="00E27CF6" w:rsidRPr="00551384">
        <w:rPr>
          <w:rFonts w:eastAsia="Calibri" w:cs="Arial"/>
          <w:sz w:val="22"/>
          <w:szCs w:val="22"/>
        </w:rPr>
        <w:t xml:space="preserve">Son aquellos que se derivan de títulos habilitantes como concesiones mineras, permisos de minería artesanal, autorizaciones para el libre aprovechamiento, y autorizaciones para la instalación y operación de plantas de procesamiento de materiales áridos y </w:t>
      </w:r>
      <w:r w:rsidR="00F133A1" w:rsidRPr="00551384">
        <w:rPr>
          <w:rFonts w:eastAsia="Calibri" w:cs="Arial"/>
          <w:sz w:val="22"/>
          <w:szCs w:val="22"/>
        </w:rPr>
        <w:t>pétreos.</w:t>
      </w:r>
    </w:p>
    <w:p w14:paraId="5A1804AA" w14:textId="77777777" w:rsidR="00716EC4" w:rsidRPr="00551384" w:rsidRDefault="00716EC4" w:rsidP="00551384">
      <w:pPr>
        <w:spacing w:line="276" w:lineRule="auto"/>
        <w:jc w:val="both"/>
        <w:rPr>
          <w:rFonts w:eastAsia="Calibri" w:cs="Arial"/>
          <w:sz w:val="22"/>
          <w:szCs w:val="22"/>
          <w:lang w:val="es-ES"/>
        </w:rPr>
      </w:pPr>
    </w:p>
    <w:p w14:paraId="2576568F" w14:textId="71DB33E1" w:rsidR="00F133A1" w:rsidRPr="00551384" w:rsidRDefault="00F133A1" w:rsidP="00551384">
      <w:pPr>
        <w:spacing w:line="276" w:lineRule="auto"/>
        <w:jc w:val="both"/>
        <w:rPr>
          <w:rFonts w:eastAsia="Calibri" w:cs="Arial"/>
          <w:sz w:val="22"/>
          <w:szCs w:val="22"/>
        </w:rPr>
      </w:pPr>
      <w:r w:rsidRPr="00551384">
        <w:rPr>
          <w:rFonts w:eastAsia="Calibri" w:cs="Arial"/>
          <w:sz w:val="22"/>
          <w:szCs w:val="22"/>
        </w:rPr>
        <w:t>El ejercicio de estos derechos está condicionado al cumplimiento de las obligaciones establecidas en los respectivos títulos, permisos, contratos y/o autorizaciones otorgadas por la autoridad competente. Dichas obligaciones deberán ser observadas estrictamente por sus titulares, como requisito para el goce y conservación de los beneficios que otorga la normativa vigente.</w:t>
      </w:r>
    </w:p>
    <w:p w14:paraId="6EBCA935" w14:textId="77777777" w:rsidR="00F133A1" w:rsidRPr="00551384" w:rsidRDefault="00F133A1" w:rsidP="00551384">
      <w:pPr>
        <w:spacing w:line="276" w:lineRule="auto"/>
        <w:jc w:val="both"/>
        <w:rPr>
          <w:rFonts w:eastAsia="Calibri" w:cs="Arial"/>
          <w:sz w:val="22"/>
          <w:szCs w:val="22"/>
        </w:rPr>
      </w:pPr>
    </w:p>
    <w:p w14:paraId="79DEDE1C" w14:textId="23E10BF1" w:rsidR="00F133A1" w:rsidRPr="00551384" w:rsidRDefault="00F133A1" w:rsidP="00551384">
      <w:pPr>
        <w:spacing w:line="276" w:lineRule="auto"/>
        <w:jc w:val="both"/>
        <w:rPr>
          <w:rFonts w:eastAsia="Calibri" w:cs="Arial"/>
          <w:sz w:val="22"/>
          <w:szCs w:val="22"/>
        </w:rPr>
      </w:pPr>
      <w:r w:rsidRPr="00551384">
        <w:rPr>
          <w:rFonts w:eastAsia="Calibri" w:cs="Arial"/>
          <w:sz w:val="22"/>
          <w:szCs w:val="22"/>
        </w:rPr>
        <w:t>La inobservancia o incumplimiento de estas obligaciones constituirá causal para la extinción o revocatoria de los derechos mineros conferidos, sin perjuicio de las sanciones administrativas, civiles, penales o ambientales que correspondan conforme a la ley.</w:t>
      </w:r>
    </w:p>
    <w:p w14:paraId="5C82D990" w14:textId="77777777" w:rsidR="00F133A1" w:rsidRPr="00551384" w:rsidRDefault="00F133A1" w:rsidP="00551384">
      <w:pPr>
        <w:spacing w:line="276" w:lineRule="auto"/>
        <w:jc w:val="both"/>
        <w:rPr>
          <w:rFonts w:eastAsia="Calibri" w:cs="Arial"/>
          <w:sz w:val="22"/>
          <w:szCs w:val="22"/>
        </w:rPr>
      </w:pPr>
    </w:p>
    <w:p w14:paraId="6BD0FD2B" w14:textId="5ED60882" w:rsidR="004244CA" w:rsidRPr="00551384" w:rsidRDefault="00D06972" w:rsidP="00551384">
      <w:pPr>
        <w:spacing w:line="276" w:lineRule="auto"/>
        <w:jc w:val="both"/>
        <w:rPr>
          <w:rFonts w:eastAsia="Calibri" w:cs="Arial"/>
          <w:sz w:val="22"/>
          <w:szCs w:val="22"/>
        </w:rPr>
      </w:pPr>
      <w:r w:rsidRPr="00551384">
        <w:rPr>
          <w:rFonts w:eastAsia="Calibri" w:cs="Arial"/>
          <w:b/>
          <w:sz w:val="22"/>
          <w:szCs w:val="22"/>
          <w:lang w:val="es-ES"/>
        </w:rPr>
        <w:t xml:space="preserve">Art. </w:t>
      </w:r>
      <w:r w:rsidR="0091318B" w:rsidRPr="00551384">
        <w:rPr>
          <w:rFonts w:eastAsia="Calibri" w:cs="Arial"/>
          <w:b/>
          <w:sz w:val="22"/>
          <w:szCs w:val="22"/>
          <w:lang w:val="es-ES"/>
        </w:rPr>
        <w:t>2</w:t>
      </w:r>
      <w:r w:rsidR="00BA29FB">
        <w:rPr>
          <w:rFonts w:eastAsia="Calibri" w:cs="Arial"/>
          <w:b/>
          <w:sz w:val="22"/>
          <w:szCs w:val="22"/>
          <w:lang w:val="es-ES"/>
        </w:rPr>
        <w:t>8</w:t>
      </w:r>
      <w:r w:rsidRPr="00551384">
        <w:rPr>
          <w:rFonts w:eastAsia="Calibri" w:cs="Arial"/>
          <w:b/>
          <w:sz w:val="22"/>
          <w:szCs w:val="22"/>
          <w:lang w:val="es-ES"/>
        </w:rPr>
        <w:t xml:space="preserve">.- Parámetros de caracterización para la explotación de áridos y </w:t>
      </w:r>
      <w:r w:rsidR="0010008E" w:rsidRPr="00551384">
        <w:rPr>
          <w:rFonts w:eastAsia="Calibri" w:cs="Arial"/>
          <w:b/>
          <w:sz w:val="22"/>
          <w:szCs w:val="22"/>
          <w:lang w:val="es-ES"/>
        </w:rPr>
        <w:t>pétreos. -</w:t>
      </w:r>
      <w:r w:rsidRPr="00551384">
        <w:rPr>
          <w:rFonts w:eastAsia="Calibri" w:cs="Arial"/>
          <w:b/>
          <w:sz w:val="22"/>
          <w:szCs w:val="22"/>
          <w:lang w:val="es-ES"/>
        </w:rPr>
        <w:t xml:space="preserve"> </w:t>
      </w:r>
      <w:r w:rsidR="0015104E" w:rsidRPr="00551384">
        <w:rPr>
          <w:rFonts w:eastAsia="Calibri" w:cs="Arial"/>
          <w:sz w:val="22"/>
          <w:szCs w:val="22"/>
        </w:rPr>
        <w:t>Los parámetros para caracterizar la capacidad de producción bajo los regímenes de Minería Artesanal y Pequeña Minería están determinados en los artículos 134 y 138 de la Ley de Minería, así como en su Reglamento General. A continuación, se presentan los límites establecidos:</w:t>
      </w:r>
    </w:p>
    <w:p w14:paraId="63E26436" w14:textId="77777777" w:rsidR="00431CE5" w:rsidRPr="00551384" w:rsidRDefault="00431CE5" w:rsidP="00551384">
      <w:pPr>
        <w:spacing w:line="276" w:lineRule="auto"/>
        <w:jc w:val="both"/>
        <w:rPr>
          <w:rFonts w:eastAsia="Calibri" w:cs="Arial"/>
          <w:b/>
          <w:sz w:val="22"/>
          <w:szCs w:val="22"/>
          <w:lang w:val="es-ES"/>
        </w:rPr>
      </w:pPr>
    </w:p>
    <w:p w14:paraId="4E6EB25B" w14:textId="12B03731" w:rsidR="00D06972" w:rsidRPr="00551384" w:rsidRDefault="00D06972" w:rsidP="00551384">
      <w:pPr>
        <w:spacing w:line="276" w:lineRule="auto"/>
        <w:rPr>
          <w:rFonts w:eastAsia="Calibri" w:cs="Arial"/>
          <w:b/>
          <w:sz w:val="22"/>
          <w:szCs w:val="22"/>
          <w:lang w:val="es-ES"/>
        </w:rPr>
      </w:pPr>
      <w:r w:rsidRPr="00551384">
        <w:rPr>
          <w:rFonts w:eastAsia="Calibri" w:cs="Arial"/>
          <w:b/>
          <w:sz w:val="22"/>
          <w:szCs w:val="22"/>
          <w:lang w:val="es-ES"/>
        </w:rPr>
        <w:t>Tabla N</w:t>
      </w:r>
      <w:r w:rsidR="00B239A4" w:rsidRPr="00551384">
        <w:rPr>
          <w:rFonts w:eastAsia="Calibri" w:cs="Arial"/>
          <w:b/>
          <w:sz w:val="22"/>
          <w:szCs w:val="22"/>
          <w:lang w:val="es-ES"/>
        </w:rPr>
        <w:t xml:space="preserve">o. </w:t>
      </w:r>
      <w:r w:rsidRPr="00551384">
        <w:rPr>
          <w:rFonts w:eastAsia="Calibri" w:cs="Arial"/>
          <w:b/>
          <w:sz w:val="22"/>
          <w:szCs w:val="22"/>
          <w:lang w:val="es-ES"/>
        </w:rPr>
        <w:t>1</w:t>
      </w:r>
    </w:p>
    <w:p w14:paraId="1BF53143" w14:textId="77777777" w:rsidR="0015104E" w:rsidRPr="00551384" w:rsidRDefault="0015104E" w:rsidP="00551384">
      <w:pPr>
        <w:spacing w:line="276" w:lineRule="auto"/>
        <w:rPr>
          <w:rFonts w:eastAsia="Calibri" w:cs="Arial"/>
          <w:b/>
          <w:sz w:val="22"/>
          <w:szCs w:val="22"/>
          <w:lang w:val="es-ES"/>
        </w:rPr>
      </w:pPr>
    </w:p>
    <w:p w14:paraId="07BD2E78" w14:textId="0A34FA72" w:rsidR="00D06972" w:rsidRDefault="00D06972" w:rsidP="00551384">
      <w:pPr>
        <w:spacing w:line="276" w:lineRule="auto"/>
        <w:jc w:val="both"/>
        <w:rPr>
          <w:rFonts w:eastAsia="Calibri" w:cs="Arial"/>
          <w:b/>
          <w:bCs/>
          <w:sz w:val="22"/>
          <w:szCs w:val="22"/>
          <w:lang w:val="es-ES"/>
        </w:rPr>
      </w:pPr>
      <w:r w:rsidRPr="00551384">
        <w:rPr>
          <w:rFonts w:eastAsia="Calibri" w:cs="Arial"/>
          <w:b/>
          <w:bCs/>
          <w:sz w:val="22"/>
          <w:szCs w:val="22"/>
          <w:lang w:val="es-ES"/>
        </w:rPr>
        <w:t xml:space="preserve">Parámetros de caracterización de los derechos mineros para la explotación de </w:t>
      </w:r>
      <w:r w:rsidR="00AF1243" w:rsidRPr="00551384">
        <w:rPr>
          <w:rFonts w:eastAsia="Calibri" w:cs="Arial"/>
          <w:b/>
          <w:bCs/>
          <w:sz w:val="22"/>
          <w:szCs w:val="22"/>
          <w:lang w:val="es-ES"/>
        </w:rPr>
        <w:t>m</w:t>
      </w:r>
      <w:r w:rsidRPr="00551384">
        <w:rPr>
          <w:rFonts w:eastAsia="Calibri" w:cs="Arial"/>
          <w:b/>
          <w:bCs/>
          <w:sz w:val="22"/>
          <w:szCs w:val="22"/>
          <w:lang w:val="es-ES"/>
        </w:rPr>
        <w:t xml:space="preserve">ateriales </w:t>
      </w:r>
      <w:r w:rsidR="00AF1243" w:rsidRPr="00551384">
        <w:rPr>
          <w:rFonts w:eastAsia="Calibri" w:cs="Arial"/>
          <w:b/>
          <w:bCs/>
          <w:sz w:val="22"/>
          <w:szCs w:val="22"/>
          <w:lang w:val="es-ES"/>
        </w:rPr>
        <w:t>áridos</w:t>
      </w:r>
      <w:r w:rsidRPr="00551384">
        <w:rPr>
          <w:rFonts w:eastAsia="Calibri" w:cs="Arial"/>
          <w:b/>
          <w:bCs/>
          <w:sz w:val="22"/>
          <w:szCs w:val="22"/>
          <w:lang w:val="es-ES"/>
        </w:rPr>
        <w:t xml:space="preserve"> y </w:t>
      </w:r>
      <w:r w:rsidR="00AF1243" w:rsidRPr="00551384">
        <w:rPr>
          <w:rFonts w:eastAsia="Calibri" w:cs="Arial"/>
          <w:b/>
          <w:bCs/>
          <w:sz w:val="22"/>
          <w:szCs w:val="22"/>
          <w:lang w:val="es-ES"/>
        </w:rPr>
        <w:t>p</w:t>
      </w:r>
      <w:r w:rsidRPr="00551384">
        <w:rPr>
          <w:rFonts w:eastAsia="Calibri" w:cs="Arial"/>
          <w:b/>
          <w:bCs/>
          <w:sz w:val="22"/>
          <w:szCs w:val="22"/>
          <w:lang w:val="es-ES"/>
        </w:rPr>
        <w:t>étreos</w:t>
      </w:r>
      <w:r w:rsidR="009179B3" w:rsidRPr="00551384">
        <w:rPr>
          <w:rFonts w:eastAsia="Calibri" w:cs="Arial"/>
          <w:b/>
          <w:bCs/>
          <w:sz w:val="22"/>
          <w:szCs w:val="22"/>
          <w:lang w:val="es-ES"/>
        </w:rPr>
        <w:t xml:space="preserve"> conforme determina la Ley de Minería y su</w:t>
      </w:r>
      <w:r w:rsidR="0015104E" w:rsidRPr="00551384">
        <w:rPr>
          <w:rFonts w:eastAsia="Calibri" w:cs="Arial"/>
          <w:b/>
          <w:bCs/>
          <w:sz w:val="22"/>
          <w:szCs w:val="22"/>
          <w:lang w:val="es-ES"/>
        </w:rPr>
        <w:t xml:space="preserve"> </w:t>
      </w:r>
      <w:r w:rsidR="009179B3" w:rsidRPr="00551384">
        <w:rPr>
          <w:rFonts w:eastAsia="Calibri" w:cs="Arial"/>
          <w:b/>
          <w:bCs/>
          <w:sz w:val="22"/>
          <w:szCs w:val="22"/>
          <w:lang w:val="es-ES"/>
        </w:rPr>
        <w:t>Reglamento</w:t>
      </w:r>
      <w:r w:rsidR="0015104E" w:rsidRPr="00551384">
        <w:rPr>
          <w:rFonts w:eastAsia="Calibri" w:cs="Arial"/>
          <w:b/>
          <w:bCs/>
          <w:sz w:val="22"/>
          <w:szCs w:val="22"/>
          <w:lang w:val="es-ES"/>
        </w:rPr>
        <w:t xml:space="preserve"> General</w:t>
      </w:r>
      <w:r w:rsidR="009179B3" w:rsidRPr="00551384">
        <w:rPr>
          <w:rFonts w:eastAsia="Calibri" w:cs="Arial"/>
          <w:b/>
          <w:bCs/>
          <w:sz w:val="22"/>
          <w:szCs w:val="22"/>
          <w:lang w:val="es-ES"/>
        </w:rPr>
        <w:t>.</w:t>
      </w:r>
    </w:p>
    <w:p w14:paraId="3FA51CA4" w14:textId="77777777" w:rsidR="00C12E56" w:rsidRPr="00551384" w:rsidRDefault="00C12E56" w:rsidP="00551384">
      <w:pPr>
        <w:spacing w:line="276" w:lineRule="auto"/>
        <w:jc w:val="both"/>
        <w:rPr>
          <w:rFonts w:eastAsia="Calibri" w:cs="Arial"/>
          <w:b/>
          <w:bCs/>
          <w:sz w:val="22"/>
          <w:szCs w:val="22"/>
          <w:lang w:val="es-ES"/>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2693"/>
        <w:gridCol w:w="2097"/>
      </w:tblGrid>
      <w:tr w:rsidR="009179B3" w:rsidRPr="00A445C7" w14:paraId="4EE6403E" w14:textId="77777777" w:rsidTr="00F133A1">
        <w:trPr>
          <w:trHeight w:val="416"/>
          <w:jc w:val="center"/>
        </w:trPr>
        <w:tc>
          <w:tcPr>
            <w:tcW w:w="3823" w:type="dxa"/>
            <w:gridSpan w:val="2"/>
            <w:shd w:val="clear" w:color="auto" w:fill="92CDDC" w:themeFill="accent5" w:themeFillTint="99"/>
            <w:vAlign w:val="center"/>
          </w:tcPr>
          <w:p w14:paraId="1471AC6B" w14:textId="77777777" w:rsidR="009179B3" w:rsidRPr="00A445C7" w:rsidRDefault="009179B3" w:rsidP="00A445C7">
            <w:pPr>
              <w:spacing w:line="276" w:lineRule="auto"/>
              <w:jc w:val="center"/>
              <w:rPr>
                <w:rFonts w:eastAsia="Calibri" w:cs="Arial"/>
                <w:b/>
                <w:sz w:val="22"/>
                <w:szCs w:val="22"/>
                <w:lang w:val="es-ES" w:eastAsia="en-US"/>
              </w:rPr>
            </w:pPr>
            <w:r w:rsidRPr="00A445C7">
              <w:rPr>
                <w:rFonts w:cs="Arial"/>
                <w:b/>
                <w:bCs/>
                <w:kern w:val="24"/>
                <w:sz w:val="22"/>
                <w:szCs w:val="22"/>
                <w:lang w:val="es-ES" w:eastAsia="en-US"/>
              </w:rPr>
              <w:t>Parámetros</w:t>
            </w:r>
          </w:p>
        </w:tc>
        <w:tc>
          <w:tcPr>
            <w:tcW w:w="2693" w:type="dxa"/>
            <w:shd w:val="clear" w:color="auto" w:fill="92CDDC" w:themeFill="accent5" w:themeFillTint="99"/>
            <w:vAlign w:val="center"/>
          </w:tcPr>
          <w:p w14:paraId="67F052B8" w14:textId="77777777" w:rsidR="009179B3" w:rsidRPr="00A445C7" w:rsidRDefault="009179B3" w:rsidP="00A445C7">
            <w:pPr>
              <w:spacing w:line="276" w:lineRule="auto"/>
              <w:jc w:val="center"/>
              <w:rPr>
                <w:rFonts w:eastAsia="Calibri" w:cs="Arial"/>
                <w:b/>
                <w:sz w:val="22"/>
                <w:szCs w:val="22"/>
                <w:lang w:val="es-ES" w:eastAsia="en-US"/>
              </w:rPr>
            </w:pPr>
            <w:r w:rsidRPr="00A445C7">
              <w:rPr>
                <w:rFonts w:cs="Arial"/>
                <w:b/>
                <w:bCs/>
                <w:kern w:val="24"/>
                <w:sz w:val="22"/>
                <w:szCs w:val="22"/>
                <w:lang w:val="es-ES" w:eastAsia="en-US"/>
              </w:rPr>
              <w:t>Minería Artesanal</w:t>
            </w:r>
          </w:p>
        </w:tc>
        <w:tc>
          <w:tcPr>
            <w:tcW w:w="2097" w:type="dxa"/>
            <w:shd w:val="clear" w:color="auto" w:fill="92CDDC" w:themeFill="accent5" w:themeFillTint="99"/>
            <w:vAlign w:val="center"/>
          </w:tcPr>
          <w:p w14:paraId="302D24B7" w14:textId="1BC3B85E" w:rsidR="009179B3" w:rsidRPr="00A445C7" w:rsidRDefault="009179B3" w:rsidP="00A445C7">
            <w:pPr>
              <w:spacing w:line="276" w:lineRule="auto"/>
              <w:jc w:val="center"/>
              <w:rPr>
                <w:rFonts w:cs="Arial"/>
                <w:b/>
                <w:bCs/>
                <w:kern w:val="24"/>
                <w:sz w:val="22"/>
                <w:szCs w:val="22"/>
                <w:lang w:val="es-ES" w:eastAsia="en-US"/>
              </w:rPr>
            </w:pPr>
            <w:r w:rsidRPr="00A445C7">
              <w:rPr>
                <w:rFonts w:cs="Arial"/>
                <w:b/>
                <w:bCs/>
                <w:kern w:val="24"/>
                <w:sz w:val="22"/>
                <w:szCs w:val="22"/>
                <w:lang w:val="es-ES" w:eastAsia="en-US"/>
              </w:rPr>
              <w:t>Pequeña Minería</w:t>
            </w:r>
          </w:p>
        </w:tc>
      </w:tr>
      <w:tr w:rsidR="009179B3" w:rsidRPr="00A445C7" w14:paraId="3452FA77" w14:textId="77777777" w:rsidTr="00F133A1">
        <w:trPr>
          <w:jc w:val="center"/>
        </w:trPr>
        <w:tc>
          <w:tcPr>
            <w:tcW w:w="1413" w:type="dxa"/>
            <w:vMerge w:val="restart"/>
            <w:vAlign w:val="center"/>
          </w:tcPr>
          <w:p w14:paraId="723B7A77" w14:textId="77777777" w:rsidR="009179B3" w:rsidRPr="00431CE5" w:rsidRDefault="009179B3" w:rsidP="00A445C7">
            <w:pPr>
              <w:spacing w:line="276" w:lineRule="auto"/>
              <w:jc w:val="center"/>
              <w:rPr>
                <w:rFonts w:eastAsia="Calibri" w:cs="Arial"/>
                <w:b/>
                <w:bCs/>
                <w:kern w:val="24"/>
                <w:sz w:val="20"/>
                <w:lang w:val="es-ES" w:eastAsia="en-US"/>
              </w:rPr>
            </w:pPr>
            <w:r w:rsidRPr="00431CE5">
              <w:rPr>
                <w:rFonts w:eastAsia="Calibri" w:cs="Arial"/>
                <w:b/>
                <w:bCs/>
                <w:kern w:val="24"/>
                <w:sz w:val="20"/>
                <w:lang w:val="es-ES" w:eastAsia="en-US"/>
              </w:rPr>
              <w:t>Volúmenes de producción</w:t>
            </w:r>
          </w:p>
        </w:tc>
        <w:tc>
          <w:tcPr>
            <w:tcW w:w="2410" w:type="dxa"/>
            <w:vAlign w:val="center"/>
          </w:tcPr>
          <w:p w14:paraId="6ED60F4E" w14:textId="77777777" w:rsidR="009179B3" w:rsidRPr="00A445C7" w:rsidRDefault="009179B3" w:rsidP="00A445C7">
            <w:pPr>
              <w:spacing w:line="276" w:lineRule="auto"/>
              <w:jc w:val="center"/>
              <w:rPr>
                <w:rFonts w:eastAsia="Calibri" w:cs="Arial"/>
                <w:b/>
                <w:sz w:val="22"/>
                <w:szCs w:val="22"/>
                <w:lang w:val="es-ES" w:eastAsia="en-US"/>
              </w:rPr>
            </w:pPr>
            <w:r w:rsidRPr="00A445C7">
              <w:rPr>
                <w:rFonts w:eastAsia="Calibri" w:cs="Arial"/>
                <w:kern w:val="24"/>
                <w:sz w:val="22"/>
                <w:szCs w:val="22"/>
                <w:lang w:val="es-ES" w:eastAsia="en-US"/>
              </w:rPr>
              <w:t>Aluviales o materiales no consolidados</w:t>
            </w:r>
          </w:p>
        </w:tc>
        <w:tc>
          <w:tcPr>
            <w:tcW w:w="2693" w:type="dxa"/>
            <w:vAlign w:val="center"/>
          </w:tcPr>
          <w:p w14:paraId="251608B7" w14:textId="77777777" w:rsidR="009179B3" w:rsidRPr="00A445C7" w:rsidRDefault="009179B3" w:rsidP="00A445C7">
            <w:pPr>
              <w:spacing w:line="276" w:lineRule="auto"/>
              <w:jc w:val="center"/>
              <w:rPr>
                <w:rFonts w:eastAsia="Calibri" w:cs="Arial"/>
                <w:b/>
                <w:sz w:val="22"/>
                <w:szCs w:val="22"/>
                <w:lang w:val="es-ES" w:eastAsia="en-US"/>
              </w:rPr>
            </w:pPr>
            <w:r w:rsidRPr="00A445C7">
              <w:rPr>
                <w:rFonts w:eastAsia="Calibri" w:cs="Arial"/>
                <w:kern w:val="24"/>
                <w:sz w:val="22"/>
                <w:szCs w:val="22"/>
                <w:lang w:val="es-ES" w:eastAsia="en-US"/>
              </w:rPr>
              <w:t>Hasta 100 m</w:t>
            </w:r>
            <w:r w:rsidRPr="00A445C7">
              <w:rPr>
                <w:rFonts w:eastAsia="Calibri" w:cs="Arial"/>
                <w:kern w:val="24"/>
                <w:sz w:val="22"/>
                <w:szCs w:val="22"/>
                <w:vertAlign w:val="superscript"/>
                <w:lang w:val="es-ES" w:eastAsia="en-US"/>
              </w:rPr>
              <w:t>3</w:t>
            </w:r>
            <w:r w:rsidRPr="00A445C7">
              <w:rPr>
                <w:rFonts w:eastAsia="Calibri" w:cs="Arial"/>
                <w:kern w:val="24"/>
                <w:sz w:val="22"/>
                <w:szCs w:val="22"/>
                <w:lang w:val="es-ES" w:eastAsia="en-US"/>
              </w:rPr>
              <w:t>/día</w:t>
            </w:r>
          </w:p>
        </w:tc>
        <w:tc>
          <w:tcPr>
            <w:tcW w:w="2097" w:type="dxa"/>
            <w:vAlign w:val="center"/>
          </w:tcPr>
          <w:p w14:paraId="6FABFE98" w14:textId="7B1A3A22" w:rsidR="009179B3" w:rsidRPr="00A445C7" w:rsidRDefault="009179B3" w:rsidP="00A445C7">
            <w:pPr>
              <w:spacing w:line="276" w:lineRule="auto"/>
              <w:jc w:val="center"/>
              <w:rPr>
                <w:rFonts w:eastAsia="Calibri" w:cs="Arial"/>
                <w:kern w:val="24"/>
                <w:sz w:val="22"/>
                <w:szCs w:val="22"/>
                <w:lang w:val="es-ES" w:eastAsia="en-US"/>
              </w:rPr>
            </w:pPr>
            <w:r w:rsidRPr="00A445C7">
              <w:rPr>
                <w:rFonts w:eastAsia="Calibri" w:cs="Arial"/>
                <w:kern w:val="24"/>
                <w:sz w:val="22"/>
                <w:szCs w:val="22"/>
                <w:lang w:val="es-ES" w:eastAsia="en-US"/>
              </w:rPr>
              <w:t>Hasta 800 m</w:t>
            </w:r>
            <w:r w:rsidRPr="00A445C7">
              <w:rPr>
                <w:rFonts w:eastAsia="Calibri" w:cs="Arial"/>
                <w:kern w:val="24"/>
                <w:sz w:val="22"/>
                <w:szCs w:val="22"/>
                <w:vertAlign w:val="superscript"/>
                <w:lang w:val="es-ES" w:eastAsia="en-US"/>
              </w:rPr>
              <w:t>3</w:t>
            </w:r>
            <w:r w:rsidRPr="00A445C7">
              <w:rPr>
                <w:rFonts w:eastAsia="Calibri" w:cs="Arial"/>
                <w:kern w:val="24"/>
                <w:sz w:val="22"/>
                <w:szCs w:val="22"/>
                <w:lang w:val="es-ES" w:eastAsia="en-US"/>
              </w:rPr>
              <w:t>/día</w:t>
            </w:r>
          </w:p>
        </w:tc>
      </w:tr>
      <w:tr w:rsidR="009179B3" w:rsidRPr="00A445C7" w14:paraId="41DABA8F" w14:textId="77777777" w:rsidTr="00F133A1">
        <w:trPr>
          <w:jc w:val="center"/>
        </w:trPr>
        <w:tc>
          <w:tcPr>
            <w:tcW w:w="1413" w:type="dxa"/>
            <w:vMerge/>
            <w:vAlign w:val="center"/>
          </w:tcPr>
          <w:p w14:paraId="6E5F7AC6" w14:textId="77777777" w:rsidR="009179B3" w:rsidRPr="00A445C7" w:rsidRDefault="009179B3" w:rsidP="00A445C7">
            <w:pPr>
              <w:spacing w:line="276" w:lineRule="auto"/>
              <w:jc w:val="center"/>
              <w:rPr>
                <w:rFonts w:eastAsia="Calibri" w:cs="Arial"/>
                <w:b/>
                <w:sz w:val="22"/>
                <w:szCs w:val="22"/>
                <w:lang w:val="es-ES" w:eastAsia="en-US"/>
              </w:rPr>
            </w:pPr>
          </w:p>
        </w:tc>
        <w:tc>
          <w:tcPr>
            <w:tcW w:w="2410" w:type="dxa"/>
            <w:vAlign w:val="center"/>
          </w:tcPr>
          <w:p w14:paraId="5FF5EC13" w14:textId="77777777" w:rsidR="009179B3" w:rsidRPr="00A445C7" w:rsidRDefault="009179B3" w:rsidP="00A445C7">
            <w:pPr>
              <w:spacing w:line="276" w:lineRule="auto"/>
              <w:jc w:val="center"/>
              <w:rPr>
                <w:rFonts w:eastAsia="Calibri" w:cs="Arial"/>
                <w:kern w:val="24"/>
                <w:sz w:val="22"/>
                <w:szCs w:val="22"/>
                <w:lang w:val="es-ES" w:eastAsia="en-US"/>
              </w:rPr>
            </w:pPr>
            <w:r w:rsidRPr="00A445C7">
              <w:rPr>
                <w:rFonts w:eastAsia="Calibri" w:cs="Arial"/>
                <w:kern w:val="24"/>
                <w:sz w:val="22"/>
                <w:szCs w:val="22"/>
                <w:lang w:val="es-ES" w:eastAsia="en-US"/>
              </w:rPr>
              <w:t>Cielo Abierto en rocas duras (cantera)</w:t>
            </w:r>
          </w:p>
        </w:tc>
        <w:tc>
          <w:tcPr>
            <w:tcW w:w="2693" w:type="dxa"/>
            <w:vAlign w:val="center"/>
          </w:tcPr>
          <w:p w14:paraId="786E6F56" w14:textId="481B2BD7" w:rsidR="009179B3" w:rsidRPr="00A445C7" w:rsidRDefault="009179B3" w:rsidP="00A445C7">
            <w:pPr>
              <w:spacing w:line="276" w:lineRule="auto"/>
              <w:jc w:val="center"/>
              <w:rPr>
                <w:rFonts w:eastAsia="Calibri" w:cs="Arial"/>
                <w:b/>
                <w:sz w:val="22"/>
                <w:szCs w:val="22"/>
                <w:lang w:val="es-ES" w:eastAsia="en-US"/>
              </w:rPr>
            </w:pPr>
            <w:r w:rsidRPr="00A445C7">
              <w:rPr>
                <w:rFonts w:eastAsia="Calibri" w:cs="Arial"/>
                <w:kern w:val="24"/>
                <w:sz w:val="22"/>
                <w:szCs w:val="22"/>
                <w:lang w:val="es-ES" w:eastAsia="en-US"/>
              </w:rPr>
              <w:t>Hasta 50 tn/día</w:t>
            </w:r>
          </w:p>
        </w:tc>
        <w:tc>
          <w:tcPr>
            <w:tcW w:w="2097" w:type="dxa"/>
            <w:vAlign w:val="center"/>
          </w:tcPr>
          <w:p w14:paraId="1201804A" w14:textId="77777777" w:rsidR="00F133A1" w:rsidRDefault="00F133A1" w:rsidP="00A445C7">
            <w:pPr>
              <w:spacing w:line="276" w:lineRule="auto"/>
              <w:jc w:val="center"/>
              <w:rPr>
                <w:rFonts w:eastAsia="Calibri" w:cs="Arial"/>
                <w:kern w:val="24"/>
                <w:sz w:val="22"/>
                <w:szCs w:val="22"/>
                <w:lang w:val="es-ES" w:eastAsia="en-US"/>
              </w:rPr>
            </w:pPr>
          </w:p>
          <w:p w14:paraId="213D9E54" w14:textId="56F50D06" w:rsidR="009179B3" w:rsidRPr="00A445C7" w:rsidRDefault="009179B3" w:rsidP="00A445C7">
            <w:pPr>
              <w:spacing w:line="276" w:lineRule="auto"/>
              <w:jc w:val="center"/>
              <w:rPr>
                <w:rFonts w:eastAsia="Calibri" w:cs="Arial"/>
                <w:kern w:val="24"/>
                <w:sz w:val="22"/>
                <w:szCs w:val="22"/>
                <w:lang w:val="es-ES" w:eastAsia="en-US"/>
              </w:rPr>
            </w:pPr>
            <w:r w:rsidRPr="00A445C7">
              <w:rPr>
                <w:rFonts w:eastAsia="Calibri" w:cs="Arial"/>
                <w:kern w:val="24"/>
                <w:sz w:val="22"/>
                <w:szCs w:val="22"/>
                <w:lang w:val="es-ES" w:eastAsia="en-US"/>
              </w:rPr>
              <w:t>Hasta 500 tn/día</w:t>
            </w:r>
          </w:p>
          <w:p w14:paraId="795EB88C" w14:textId="1FFD02AE" w:rsidR="009179B3" w:rsidRPr="00A445C7" w:rsidRDefault="009179B3" w:rsidP="00A445C7">
            <w:pPr>
              <w:spacing w:line="276" w:lineRule="auto"/>
              <w:jc w:val="center"/>
              <w:rPr>
                <w:rFonts w:eastAsia="Calibri" w:cs="Arial"/>
                <w:kern w:val="24"/>
                <w:sz w:val="22"/>
                <w:szCs w:val="22"/>
                <w:lang w:val="es-ES" w:eastAsia="en-US"/>
              </w:rPr>
            </w:pPr>
          </w:p>
        </w:tc>
      </w:tr>
      <w:tr w:rsidR="009179B3" w:rsidRPr="00A445C7" w14:paraId="1C15D2B5" w14:textId="77777777" w:rsidTr="002B5331">
        <w:trPr>
          <w:trHeight w:val="744"/>
          <w:jc w:val="center"/>
        </w:trPr>
        <w:tc>
          <w:tcPr>
            <w:tcW w:w="3823" w:type="dxa"/>
            <w:gridSpan w:val="2"/>
            <w:vAlign w:val="center"/>
          </w:tcPr>
          <w:p w14:paraId="7F33E8C5" w14:textId="77777777" w:rsidR="009179B3" w:rsidRPr="00F133A1" w:rsidRDefault="009179B3" w:rsidP="00A445C7">
            <w:pPr>
              <w:spacing w:line="276" w:lineRule="auto"/>
              <w:jc w:val="center"/>
              <w:rPr>
                <w:rFonts w:eastAsia="Calibri" w:cs="Arial"/>
                <w:b/>
                <w:bCs/>
                <w:sz w:val="22"/>
                <w:szCs w:val="22"/>
                <w:lang w:val="es-ES" w:eastAsia="en-US"/>
              </w:rPr>
            </w:pPr>
            <w:r w:rsidRPr="00F133A1">
              <w:rPr>
                <w:rFonts w:eastAsia="Calibri" w:cs="Arial"/>
                <w:b/>
                <w:bCs/>
                <w:kern w:val="24"/>
                <w:sz w:val="22"/>
                <w:szCs w:val="22"/>
                <w:lang w:val="es-ES" w:eastAsia="en-US"/>
              </w:rPr>
              <w:t>Área para operación</w:t>
            </w:r>
          </w:p>
        </w:tc>
        <w:tc>
          <w:tcPr>
            <w:tcW w:w="2693" w:type="dxa"/>
            <w:vAlign w:val="center"/>
          </w:tcPr>
          <w:p w14:paraId="39E75686" w14:textId="77777777" w:rsidR="009179B3" w:rsidRPr="00A445C7" w:rsidRDefault="009179B3" w:rsidP="00A445C7">
            <w:pPr>
              <w:spacing w:line="276" w:lineRule="auto"/>
              <w:jc w:val="center"/>
              <w:rPr>
                <w:rFonts w:eastAsia="Calibri" w:cs="Arial"/>
                <w:kern w:val="24"/>
                <w:sz w:val="22"/>
                <w:szCs w:val="22"/>
                <w:lang w:val="es-ES" w:eastAsia="en-US"/>
              </w:rPr>
            </w:pPr>
            <w:r w:rsidRPr="00A445C7">
              <w:rPr>
                <w:rFonts w:eastAsia="Calibri" w:cs="Arial"/>
                <w:kern w:val="24"/>
                <w:sz w:val="22"/>
                <w:szCs w:val="22"/>
                <w:lang w:val="es-ES" w:eastAsia="en-US"/>
              </w:rPr>
              <w:t>Hasta 6 has</w:t>
            </w:r>
            <w:r w:rsidR="00013BDB" w:rsidRPr="00A445C7">
              <w:rPr>
                <w:rFonts w:eastAsia="Calibri" w:cs="Arial"/>
                <w:kern w:val="24"/>
                <w:sz w:val="22"/>
                <w:szCs w:val="22"/>
                <w:lang w:val="es-ES" w:eastAsia="en-US"/>
              </w:rPr>
              <w:t xml:space="preserve"> en aluvial</w:t>
            </w:r>
          </w:p>
          <w:p w14:paraId="0575D232" w14:textId="27733CAB" w:rsidR="00013BDB" w:rsidRPr="00A445C7" w:rsidRDefault="00013BDB" w:rsidP="00A445C7">
            <w:pPr>
              <w:spacing w:line="276" w:lineRule="auto"/>
              <w:jc w:val="center"/>
              <w:rPr>
                <w:rFonts w:eastAsia="Calibri" w:cs="Arial"/>
                <w:kern w:val="24"/>
                <w:sz w:val="22"/>
                <w:szCs w:val="22"/>
                <w:lang w:val="es-ES" w:eastAsia="en-US"/>
              </w:rPr>
            </w:pPr>
            <w:r w:rsidRPr="00A445C7">
              <w:rPr>
                <w:rFonts w:eastAsia="Calibri" w:cs="Arial"/>
                <w:kern w:val="24"/>
                <w:sz w:val="22"/>
                <w:szCs w:val="22"/>
                <w:lang w:val="es-ES" w:eastAsia="en-US"/>
              </w:rPr>
              <w:t>Hasta 4 has en canteras</w:t>
            </w:r>
          </w:p>
        </w:tc>
        <w:tc>
          <w:tcPr>
            <w:tcW w:w="2097" w:type="dxa"/>
            <w:vAlign w:val="center"/>
          </w:tcPr>
          <w:p w14:paraId="6EBE7831" w14:textId="7E05888C" w:rsidR="009179B3" w:rsidRPr="00A445C7" w:rsidRDefault="009179B3" w:rsidP="00A445C7">
            <w:pPr>
              <w:spacing w:line="276" w:lineRule="auto"/>
              <w:jc w:val="center"/>
              <w:rPr>
                <w:rFonts w:eastAsia="Calibri" w:cs="Arial"/>
                <w:kern w:val="24"/>
                <w:sz w:val="22"/>
                <w:szCs w:val="22"/>
                <w:lang w:val="es-ES" w:eastAsia="en-US"/>
              </w:rPr>
            </w:pPr>
            <w:r w:rsidRPr="00A445C7">
              <w:rPr>
                <w:rFonts w:eastAsia="Calibri" w:cs="Arial"/>
                <w:kern w:val="24"/>
                <w:sz w:val="22"/>
                <w:szCs w:val="22"/>
                <w:lang w:val="es-ES" w:eastAsia="en-US"/>
              </w:rPr>
              <w:t>Hasta 300 has</w:t>
            </w:r>
          </w:p>
        </w:tc>
      </w:tr>
      <w:tr w:rsidR="009179B3" w:rsidRPr="00A445C7" w14:paraId="3CCBCBF3" w14:textId="77777777" w:rsidTr="002B5331">
        <w:trPr>
          <w:trHeight w:val="416"/>
          <w:jc w:val="center"/>
        </w:trPr>
        <w:tc>
          <w:tcPr>
            <w:tcW w:w="3823" w:type="dxa"/>
            <w:gridSpan w:val="2"/>
            <w:vAlign w:val="center"/>
          </w:tcPr>
          <w:p w14:paraId="0C413A9B" w14:textId="77777777" w:rsidR="009179B3" w:rsidRPr="00F133A1" w:rsidRDefault="009179B3" w:rsidP="00A445C7">
            <w:pPr>
              <w:spacing w:line="276" w:lineRule="auto"/>
              <w:jc w:val="center"/>
              <w:rPr>
                <w:rFonts w:eastAsia="Calibri" w:cs="Arial"/>
                <w:b/>
                <w:bCs/>
                <w:sz w:val="22"/>
                <w:szCs w:val="22"/>
                <w:lang w:val="es-ES" w:eastAsia="en-US"/>
              </w:rPr>
            </w:pPr>
            <w:r w:rsidRPr="00F133A1">
              <w:rPr>
                <w:rFonts w:eastAsia="Calibri" w:cs="Arial"/>
                <w:b/>
                <w:bCs/>
                <w:kern w:val="24"/>
                <w:sz w:val="22"/>
                <w:szCs w:val="22"/>
                <w:lang w:val="es-ES" w:eastAsia="en-US"/>
              </w:rPr>
              <w:t>Derecho Minero</w:t>
            </w:r>
          </w:p>
        </w:tc>
        <w:tc>
          <w:tcPr>
            <w:tcW w:w="2693" w:type="dxa"/>
            <w:vAlign w:val="center"/>
          </w:tcPr>
          <w:p w14:paraId="3D71FF69" w14:textId="77777777" w:rsidR="009179B3" w:rsidRPr="00A445C7" w:rsidRDefault="009179B3" w:rsidP="00A445C7">
            <w:pPr>
              <w:spacing w:line="276" w:lineRule="auto"/>
              <w:jc w:val="center"/>
              <w:rPr>
                <w:rFonts w:eastAsia="Calibri" w:cs="Arial"/>
                <w:b/>
                <w:sz w:val="22"/>
                <w:szCs w:val="22"/>
                <w:lang w:val="es-ES" w:eastAsia="en-US"/>
              </w:rPr>
            </w:pPr>
            <w:r w:rsidRPr="00A445C7">
              <w:rPr>
                <w:rFonts w:eastAsia="Calibri" w:cs="Arial"/>
                <w:kern w:val="24"/>
                <w:sz w:val="22"/>
                <w:szCs w:val="22"/>
                <w:lang w:val="es-ES" w:eastAsia="en-US"/>
              </w:rPr>
              <w:t>Permiso</w:t>
            </w:r>
          </w:p>
        </w:tc>
        <w:tc>
          <w:tcPr>
            <w:tcW w:w="2097" w:type="dxa"/>
            <w:vAlign w:val="center"/>
          </w:tcPr>
          <w:p w14:paraId="4769B183" w14:textId="605D8893" w:rsidR="009179B3" w:rsidRPr="00A445C7" w:rsidRDefault="009179B3" w:rsidP="00A445C7">
            <w:pPr>
              <w:spacing w:line="276" w:lineRule="auto"/>
              <w:jc w:val="center"/>
              <w:rPr>
                <w:rFonts w:eastAsia="Calibri" w:cs="Arial"/>
                <w:kern w:val="24"/>
                <w:sz w:val="22"/>
                <w:szCs w:val="22"/>
                <w:lang w:val="es-ES" w:eastAsia="en-US"/>
              </w:rPr>
            </w:pPr>
            <w:r w:rsidRPr="00A445C7">
              <w:rPr>
                <w:rFonts w:eastAsia="Calibri" w:cs="Arial"/>
                <w:kern w:val="24"/>
                <w:sz w:val="22"/>
                <w:szCs w:val="22"/>
                <w:lang w:val="es-ES" w:eastAsia="en-US"/>
              </w:rPr>
              <w:t>Concesión</w:t>
            </w:r>
          </w:p>
        </w:tc>
      </w:tr>
      <w:tr w:rsidR="009179B3" w:rsidRPr="00A445C7" w14:paraId="7ECEAC22" w14:textId="77777777" w:rsidTr="002B5331">
        <w:trPr>
          <w:trHeight w:val="421"/>
          <w:jc w:val="center"/>
        </w:trPr>
        <w:tc>
          <w:tcPr>
            <w:tcW w:w="3823" w:type="dxa"/>
            <w:gridSpan w:val="2"/>
            <w:vAlign w:val="center"/>
          </w:tcPr>
          <w:p w14:paraId="715C0F8D" w14:textId="77777777" w:rsidR="009179B3" w:rsidRPr="00F133A1" w:rsidRDefault="009179B3" w:rsidP="00A445C7">
            <w:pPr>
              <w:spacing w:line="276" w:lineRule="auto"/>
              <w:jc w:val="center"/>
              <w:rPr>
                <w:rFonts w:eastAsia="Calibri" w:cs="Arial"/>
                <w:b/>
                <w:bCs/>
                <w:sz w:val="22"/>
                <w:szCs w:val="22"/>
                <w:lang w:val="es-ES" w:eastAsia="en-US"/>
              </w:rPr>
            </w:pPr>
            <w:r w:rsidRPr="00F133A1">
              <w:rPr>
                <w:rFonts w:eastAsia="Calibri" w:cs="Arial"/>
                <w:b/>
                <w:bCs/>
                <w:kern w:val="24"/>
                <w:sz w:val="22"/>
                <w:szCs w:val="22"/>
                <w:lang w:val="es-ES" w:eastAsia="en-US"/>
              </w:rPr>
              <w:t>Plazo de Operación</w:t>
            </w:r>
          </w:p>
        </w:tc>
        <w:tc>
          <w:tcPr>
            <w:tcW w:w="2693" w:type="dxa"/>
            <w:vAlign w:val="center"/>
          </w:tcPr>
          <w:p w14:paraId="73CD9219" w14:textId="77777777" w:rsidR="009179B3" w:rsidRPr="00A445C7" w:rsidRDefault="009179B3" w:rsidP="00A445C7">
            <w:pPr>
              <w:spacing w:line="276" w:lineRule="auto"/>
              <w:jc w:val="center"/>
              <w:rPr>
                <w:rFonts w:eastAsia="Calibri" w:cs="Arial"/>
                <w:b/>
                <w:sz w:val="22"/>
                <w:szCs w:val="22"/>
                <w:lang w:val="es-ES" w:eastAsia="en-US"/>
              </w:rPr>
            </w:pPr>
            <w:r w:rsidRPr="00A445C7">
              <w:rPr>
                <w:rFonts w:eastAsia="Calibri" w:cs="Arial"/>
                <w:kern w:val="24"/>
                <w:sz w:val="22"/>
                <w:szCs w:val="22"/>
                <w:lang w:val="es-ES" w:eastAsia="en-US"/>
              </w:rPr>
              <w:t>Hasta 10 años</w:t>
            </w:r>
          </w:p>
        </w:tc>
        <w:tc>
          <w:tcPr>
            <w:tcW w:w="2097" w:type="dxa"/>
            <w:vAlign w:val="center"/>
          </w:tcPr>
          <w:p w14:paraId="40C27350" w14:textId="052BF5D2" w:rsidR="009179B3" w:rsidRPr="00A445C7" w:rsidRDefault="009179B3" w:rsidP="00A445C7">
            <w:pPr>
              <w:spacing w:line="276" w:lineRule="auto"/>
              <w:jc w:val="center"/>
              <w:rPr>
                <w:rFonts w:eastAsia="Calibri" w:cs="Arial"/>
                <w:kern w:val="24"/>
                <w:sz w:val="22"/>
                <w:szCs w:val="22"/>
                <w:lang w:val="es-ES" w:eastAsia="en-US"/>
              </w:rPr>
            </w:pPr>
            <w:r w:rsidRPr="00A445C7">
              <w:rPr>
                <w:rFonts w:eastAsia="Calibri" w:cs="Arial"/>
                <w:kern w:val="24"/>
                <w:sz w:val="22"/>
                <w:szCs w:val="22"/>
                <w:lang w:val="es-ES" w:eastAsia="en-US"/>
              </w:rPr>
              <w:t>Hasta 25 años</w:t>
            </w:r>
          </w:p>
        </w:tc>
      </w:tr>
    </w:tbl>
    <w:p w14:paraId="00769030" w14:textId="39A96DFE" w:rsidR="00301CDF" w:rsidRPr="00551384" w:rsidRDefault="0015104E" w:rsidP="00551384">
      <w:pPr>
        <w:spacing w:line="276" w:lineRule="auto"/>
        <w:jc w:val="both"/>
        <w:rPr>
          <w:rFonts w:eastAsia="Calibri" w:cs="Arial"/>
          <w:sz w:val="22"/>
          <w:szCs w:val="22"/>
          <w:lang w:val="es-ES"/>
        </w:rPr>
      </w:pPr>
      <w:r w:rsidRPr="00551384">
        <w:rPr>
          <w:rFonts w:eastAsia="Calibri" w:cs="Arial"/>
          <w:sz w:val="22"/>
          <w:szCs w:val="22"/>
        </w:rPr>
        <w:t>En caso de que un operador exceda los límites establecidos para la minería artesanal, deberá gestionar la modificación de su régimen al de pequeña minería, conforme a los procedimientos establecidos por la autoridad competente.</w:t>
      </w:r>
    </w:p>
    <w:p w14:paraId="08E616F7" w14:textId="77777777" w:rsidR="0015104E" w:rsidRPr="00551384" w:rsidRDefault="0015104E" w:rsidP="00551384">
      <w:pPr>
        <w:spacing w:line="276" w:lineRule="auto"/>
        <w:jc w:val="both"/>
        <w:rPr>
          <w:rFonts w:eastAsia="Calibri" w:cs="Arial"/>
          <w:sz w:val="22"/>
          <w:szCs w:val="22"/>
          <w:lang w:val="es-ES"/>
        </w:rPr>
      </w:pPr>
    </w:p>
    <w:p w14:paraId="11118A7F" w14:textId="228055E6" w:rsidR="004710CA" w:rsidRDefault="004710CA"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 xml:space="preserve">Art. </w:t>
      </w:r>
      <w:r w:rsidR="00BA29FB">
        <w:rPr>
          <w:rFonts w:eastAsia="Calibri" w:cs="Arial"/>
          <w:b/>
          <w:bCs/>
          <w:sz w:val="22"/>
          <w:szCs w:val="22"/>
          <w:lang w:eastAsia="es-EC"/>
        </w:rPr>
        <w:t>29</w:t>
      </w:r>
      <w:r w:rsidRPr="00551384">
        <w:rPr>
          <w:rFonts w:eastAsia="Calibri" w:cs="Arial"/>
          <w:b/>
          <w:bCs/>
          <w:sz w:val="22"/>
          <w:szCs w:val="22"/>
          <w:lang w:eastAsia="es-EC"/>
        </w:rPr>
        <w:t xml:space="preserve">.- Lugares de explotación. - </w:t>
      </w:r>
      <w:r w:rsidRPr="00551384">
        <w:rPr>
          <w:rFonts w:eastAsia="Calibri" w:cs="Arial"/>
          <w:sz w:val="22"/>
          <w:szCs w:val="22"/>
          <w:lang w:eastAsia="es-EC"/>
        </w:rPr>
        <w:t xml:space="preserve">El GAD Municipal del </w:t>
      </w:r>
      <w:r w:rsidR="00042C1D" w:rsidRPr="00551384">
        <w:rPr>
          <w:rFonts w:eastAsia="Calibri" w:cs="Arial"/>
          <w:sz w:val="22"/>
          <w:szCs w:val="22"/>
          <w:lang w:eastAsia="es-EC"/>
        </w:rPr>
        <w:t>c</w:t>
      </w:r>
      <w:r w:rsidRPr="00551384">
        <w:rPr>
          <w:rFonts w:eastAsia="Calibri" w:cs="Arial"/>
          <w:sz w:val="22"/>
          <w:szCs w:val="22"/>
          <w:lang w:eastAsia="es-EC"/>
        </w:rPr>
        <w:t xml:space="preserve">antón </w:t>
      </w:r>
      <w:r w:rsidR="00330404" w:rsidRPr="00551384">
        <w:rPr>
          <w:rFonts w:cs="Arial"/>
          <w:sz w:val="22"/>
          <w:szCs w:val="22"/>
          <w:lang w:val="es-ES"/>
        </w:rPr>
        <w:t>La Joya de los Sachas</w:t>
      </w:r>
      <w:r w:rsidRPr="00551384">
        <w:rPr>
          <w:rFonts w:eastAsia="Calibri" w:cs="Arial"/>
          <w:sz w:val="22"/>
          <w:szCs w:val="22"/>
          <w:lang w:eastAsia="es-EC"/>
        </w:rPr>
        <w:t>, única y exclusivamente autorizará a través de la Dirección de Gestión de Ambiente</w:t>
      </w:r>
      <w:r w:rsidR="00D65C92" w:rsidRPr="00551384">
        <w:rPr>
          <w:rFonts w:eastAsia="Calibri" w:cs="Arial"/>
          <w:sz w:val="22"/>
          <w:szCs w:val="22"/>
          <w:lang w:eastAsia="es-EC"/>
        </w:rPr>
        <w:t xml:space="preserve"> o quien haga sus veces,</w:t>
      </w:r>
      <w:r w:rsidRPr="00551384">
        <w:rPr>
          <w:rFonts w:eastAsia="Calibri" w:cs="Arial"/>
          <w:sz w:val="22"/>
          <w:szCs w:val="22"/>
          <w:lang w:eastAsia="es-EC"/>
        </w:rPr>
        <w:t xml:space="preserve"> la explotación de materiales áridos y pétreos en los lugares establecidos</w:t>
      </w:r>
      <w:r w:rsidR="00603F7F" w:rsidRPr="00551384">
        <w:rPr>
          <w:rFonts w:eastAsia="Calibri" w:cs="Arial"/>
          <w:sz w:val="22"/>
          <w:szCs w:val="22"/>
          <w:lang w:eastAsia="es-EC"/>
        </w:rPr>
        <w:t xml:space="preserve"> por la Dirección de </w:t>
      </w:r>
      <w:r w:rsidR="00B103B8">
        <w:rPr>
          <w:rFonts w:eastAsia="Calibri" w:cs="Arial"/>
          <w:sz w:val="22"/>
          <w:szCs w:val="22"/>
          <w:lang w:eastAsia="es-EC"/>
        </w:rPr>
        <w:t xml:space="preserve">Gestión de </w:t>
      </w:r>
      <w:r w:rsidR="00603F7F" w:rsidRPr="00551384">
        <w:rPr>
          <w:rFonts w:eastAsia="Calibri" w:cs="Arial"/>
          <w:sz w:val="22"/>
          <w:szCs w:val="22"/>
          <w:lang w:eastAsia="es-EC"/>
        </w:rPr>
        <w:t>Planificación constantes</w:t>
      </w:r>
      <w:r w:rsidRPr="00551384">
        <w:rPr>
          <w:rFonts w:eastAsia="Calibri" w:cs="Arial"/>
          <w:sz w:val="22"/>
          <w:szCs w:val="22"/>
          <w:lang w:eastAsia="es-EC"/>
        </w:rPr>
        <w:t xml:space="preserve"> en el Plan de Desarrollo y Ordenamiento Territorial del cantón </w:t>
      </w:r>
      <w:r w:rsidR="00330404" w:rsidRPr="00551384">
        <w:rPr>
          <w:rFonts w:cs="Arial"/>
          <w:sz w:val="22"/>
          <w:szCs w:val="22"/>
          <w:lang w:val="es-ES"/>
        </w:rPr>
        <w:t>La Joya de los Sachas</w:t>
      </w:r>
      <w:r w:rsidRPr="00551384">
        <w:rPr>
          <w:rFonts w:eastAsia="Calibri" w:cs="Arial"/>
          <w:sz w:val="22"/>
          <w:szCs w:val="22"/>
          <w:lang w:eastAsia="es-EC"/>
        </w:rPr>
        <w:t xml:space="preserve">, </w:t>
      </w:r>
      <w:r w:rsidR="00603F7F" w:rsidRPr="00551384">
        <w:rPr>
          <w:rFonts w:eastAsia="Calibri" w:cs="Arial"/>
          <w:sz w:val="22"/>
          <w:szCs w:val="22"/>
          <w:lang w:eastAsia="es-EC"/>
        </w:rPr>
        <w:t xml:space="preserve">dichas autorizaciones deberán observar y respetar </w:t>
      </w:r>
      <w:r w:rsidRPr="00551384">
        <w:rPr>
          <w:rFonts w:eastAsia="Calibri" w:cs="Arial"/>
          <w:sz w:val="22"/>
          <w:szCs w:val="22"/>
          <w:lang w:eastAsia="es-EC"/>
        </w:rPr>
        <w:t>las áreas de protección consideradas en el Sistema Nacional de Áreas Protegidas, zonas turísticas, patrimoniales y culturales, zonas de riesgo o áreas declaradas para proyectos prioritarios de desarrollo nacional o cantonal</w:t>
      </w:r>
      <w:r w:rsidR="00603F7F" w:rsidRPr="00551384">
        <w:rPr>
          <w:rFonts w:eastAsia="Calibri" w:cs="Arial"/>
          <w:sz w:val="22"/>
          <w:szCs w:val="22"/>
          <w:lang w:eastAsia="es-EC"/>
        </w:rPr>
        <w:t>.</w:t>
      </w:r>
    </w:p>
    <w:p w14:paraId="2EC0BAD2" w14:textId="77777777" w:rsidR="00812802" w:rsidRPr="00551384" w:rsidRDefault="00812802" w:rsidP="00551384">
      <w:pPr>
        <w:suppressAutoHyphens w:val="0"/>
        <w:autoSpaceDE w:val="0"/>
        <w:autoSpaceDN w:val="0"/>
        <w:adjustRightInd w:val="0"/>
        <w:spacing w:line="276" w:lineRule="auto"/>
        <w:jc w:val="both"/>
        <w:rPr>
          <w:rFonts w:eastAsia="Calibri" w:cs="Arial"/>
          <w:b/>
          <w:bCs/>
          <w:sz w:val="22"/>
          <w:szCs w:val="22"/>
          <w:lang w:eastAsia="es-EC"/>
        </w:rPr>
      </w:pPr>
    </w:p>
    <w:p w14:paraId="16B95AFF" w14:textId="5B196260" w:rsidR="00042C1D" w:rsidRPr="00551384" w:rsidRDefault="00C252B3"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Art</w:t>
      </w:r>
      <w:r w:rsidR="00C13E54" w:rsidRPr="00551384">
        <w:rPr>
          <w:rFonts w:eastAsia="Calibri" w:cs="Arial"/>
          <w:b/>
          <w:bCs/>
          <w:sz w:val="22"/>
          <w:szCs w:val="22"/>
          <w:lang w:eastAsia="es-EC"/>
        </w:rPr>
        <w:t>.</w:t>
      </w:r>
      <w:r w:rsidRPr="00551384">
        <w:rPr>
          <w:rFonts w:eastAsia="Calibri" w:cs="Arial"/>
          <w:b/>
          <w:bCs/>
          <w:sz w:val="22"/>
          <w:szCs w:val="22"/>
          <w:lang w:eastAsia="es-EC"/>
        </w:rPr>
        <w:t xml:space="preserve"> 3</w:t>
      </w:r>
      <w:r w:rsidR="00BA29FB">
        <w:rPr>
          <w:rFonts w:eastAsia="Calibri" w:cs="Arial"/>
          <w:b/>
          <w:bCs/>
          <w:sz w:val="22"/>
          <w:szCs w:val="22"/>
          <w:lang w:eastAsia="es-EC"/>
        </w:rPr>
        <w:t>0</w:t>
      </w:r>
      <w:r w:rsidRPr="00551384">
        <w:rPr>
          <w:rFonts w:eastAsia="Calibri" w:cs="Arial"/>
          <w:b/>
          <w:bCs/>
          <w:sz w:val="22"/>
          <w:szCs w:val="22"/>
          <w:lang w:eastAsia="es-EC"/>
        </w:rPr>
        <w:t xml:space="preserve">.- Áreas prohibidas de </w:t>
      </w:r>
      <w:r w:rsidR="00A5745E" w:rsidRPr="00551384">
        <w:rPr>
          <w:rFonts w:eastAsia="Calibri" w:cs="Arial"/>
          <w:b/>
          <w:bCs/>
          <w:sz w:val="22"/>
          <w:szCs w:val="22"/>
          <w:lang w:eastAsia="es-EC"/>
        </w:rPr>
        <w:t>explotación. -</w:t>
      </w:r>
      <w:r w:rsidRPr="00551384">
        <w:rPr>
          <w:rFonts w:eastAsia="Calibri" w:cs="Arial"/>
          <w:b/>
          <w:bCs/>
          <w:sz w:val="22"/>
          <w:szCs w:val="22"/>
          <w:lang w:eastAsia="es-EC"/>
        </w:rPr>
        <w:t xml:space="preserve"> </w:t>
      </w:r>
      <w:r w:rsidR="000F48C9" w:rsidRPr="00551384">
        <w:rPr>
          <w:rFonts w:eastAsia="Calibri" w:cs="Arial"/>
          <w:sz w:val="22"/>
          <w:szCs w:val="22"/>
          <w:lang w:eastAsia="es-EC"/>
        </w:rPr>
        <w:t>Queda prohibida la explotación de materiales áridos y pétreos por parte de personas naturales o jurídicas en los lechos de los ríos, lag</w:t>
      </w:r>
      <w:r w:rsidR="00176128">
        <w:rPr>
          <w:rFonts w:eastAsia="Calibri" w:cs="Arial"/>
          <w:sz w:val="22"/>
          <w:szCs w:val="22"/>
          <w:lang w:eastAsia="es-EC"/>
        </w:rPr>
        <w:t>os</w:t>
      </w:r>
      <w:r w:rsidR="000F48C9" w:rsidRPr="00551384">
        <w:rPr>
          <w:rFonts w:eastAsia="Calibri" w:cs="Arial"/>
          <w:sz w:val="22"/>
          <w:szCs w:val="22"/>
          <w:lang w:eastAsia="es-EC"/>
        </w:rPr>
        <w:t xml:space="preserve">, canteras y demás zonas establecidas en la presente Ordenanza, que se encuentren ubicadas en los siguientes </w:t>
      </w:r>
      <w:r w:rsidR="001464EC" w:rsidRPr="00551384">
        <w:rPr>
          <w:rFonts w:eastAsia="Calibri" w:cs="Arial"/>
          <w:sz w:val="22"/>
          <w:szCs w:val="22"/>
          <w:lang w:eastAsia="es-EC"/>
        </w:rPr>
        <w:t>espacios:</w:t>
      </w:r>
    </w:p>
    <w:p w14:paraId="63B84E81" w14:textId="39B7B91A" w:rsidR="00042C1D" w:rsidRPr="00551384" w:rsidRDefault="00042C1D" w:rsidP="00551384">
      <w:pPr>
        <w:suppressAutoHyphens w:val="0"/>
        <w:autoSpaceDE w:val="0"/>
        <w:autoSpaceDN w:val="0"/>
        <w:adjustRightInd w:val="0"/>
        <w:spacing w:line="276" w:lineRule="auto"/>
        <w:jc w:val="both"/>
        <w:rPr>
          <w:rFonts w:eastAsia="Calibri" w:cs="Arial"/>
          <w:sz w:val="22"/>
          <w:szCs w:val="22"/>
          <w:lang w:eastAsia="es-EC"/>
        </w:rPr>
      </w:pPr>
    </w:p>
    <w:p w14:paraId="1F511BE6" w14:textId="6C6490A8" w:rsidR="00C252B3" w:rsidRPr="00551384" w:rsidRDefault="00794A75" w:rsidP="00450D20">
      <w:pPr>
        <w:pStyle w:val="Cuadrculamedia1-nfasis21"/>
        <w:numPr>
          <w:ilvl w:val="0"/>
          <w:numId w:val="10"/>
        </w:numPr>
        <w:spacing w:before="0"/>
      </w:pPr>
      <w:r w:rsidRPr="00551384">
        <w:rPr>
          <w:rFonts w:eastAsia="Calibri"/>
          <w:lang w:eastAsia="es-EC"/>
        </w:rPr>
        <w:t>Áreas</w:t>
      </w:r>
      <w:r w:rsidR="00C252B3" w:rsidRPr="00551384">
        <w:rPr>
          <w:rFonts w:eastAsia="Calibri"/>
          <w:lang w:eastAsia="es-EC"/>
        </w:rPr>
        <w:t xml:space="preserve"> protegidas comprendidas dentro del Sistema Nacional de Áreas Protegidas,</w:t>
      </w:r>
      <w:r w:rsidR="00A5745E" w:rsidRPr="00551384">
        <w:rPr>
          <w:rFonts w:eastAsia="Calibri"/>
          <w:lang w:eastAsia="es-EC"/>
        </w:rPr>
        <w:t xml:space="preserve"> </w:t>
      </w:r>
      <w:r w:rsidR="00C252B3" w:rsidRPr="00551384">
        <w:rPr>
          <w:rFonts w:eastAsia="Calibri"/>
          <w:lang w:eastAsia="es-EC"/>
        </w:rPr>
        <w:t>Bosques Protectores</w:t>
      </w:r>
      <w:r w:rsidR="00A5745E" w:rsidRPr="00551384">
        <w:rPr>
          <w:rFonts w:eastAsia="Calibri"/>
          <w:lang w:eastAsia="es-EC"/>
        </w:rPr>
        <w:t xml:space="preserve">, áreas de protección </w:t>
      </w:r>
      <w:r w:rsidR="00EA3292" w:rsidRPr="00551384">
        <w:rPr>
          <w:rFonts w:eastAsia="Calibri"/>
          <w:lang w:eastAsia="es-EC"/>
        </w:rPr>
        <w:t>hídrica y</w:t>
      </w:r>
      <w:r w:rsidR="00C252B3" w:rsidRPr="00551384">
        <w:rPr>
          <w:rFonts w:eastAsia="Calibri"/>
          <w:lang w:eastAsia="es-EC"/>
        </w:rPr>
        <w:t xml:space="preserve"> en zonas declaradas como intangibles;</w:t>
      </w:r>
    </w:p>
    <w:p w14:paraId="0FA403F2" w14:textId="65C0B0ED" w:rsidR="00C252B3" w:rsidRPr="00551384" w:rsidRDefault="000F48C9" w:rsidP="00450D20">
      <w:pPr>
        <w:pStyle w:val="Cuadrculamedia1-nfasis21"/>
        <w:numPr>
          <w:ilvl w:val="0"/>
          <w:numId w:val="10"/>
        </w:numPr>
        <w:spacing w:before="0"/>
      </w:pPr>
      <w:r w:rsidRPr="00551384">
        <w:rPr>
          <w:rFonts w:eastAsia="Calibri"/>
          <w:lang w:val="es-EC" w:eastAsia="es-EC"/>
        </w:rPr>
        <w:t>Franjas de quinientos metros (500 m) contados desde los perímetros urbanos de la cabecera cantonal, de las cabeceras parroquiales y de los límites de asentamientos rurales, así como desde instalaciones debidamente legalizadas destinadas a actividades turísticas;</w:t>
      </w:r>
    </w:p>
    <w:p w14:paraId="12D3E83D" w14:textId="3DE5CAF3" w:rsidR="00C252B3" w:rsidRPr="00551384" w:rsidRDefault="00794A75" w:rsidP="00450D20">
      <w:pPr>
        <w:pStyle w:val="Cuadrculamedia1-nfasis21"/>
        <w:numPr>
          <w:ilvl w:val="0"/>
          <w:numId w:val="10"/>
        </w:numPr>
        <w:spacing w:before="0"/>
      </w:pPr>
      <w:r w:rsidRPr="00551384">
        <w:rPr>
          <w:rFonts w:eastAsia="Calibri"/>
          <w:lang w:eastAsia="es-EC"/>
        </w:rPr>
        <w:t>Z</w:t>
      </w:r>
      <w:r w:rsidR="00C252B3" w:rsidRPr="00551384">
        <w:rPr>
          <w:rFonts w:eastAsia="Calibri"/>
          <w:lang w:eastAsia="es-EC"/>
        </w:rPr>
        <w:t>onas de riesgo que pudieran afectar a las obras o servicios públicos, viviendas,</w:t>
      </w:r>
      <w:r w:rsidR="00A5745E" w:rsidRPr="00551384">
        <w:rPr>
          <w:rFonts w:eastAsia="Calibri"/>
          <w:lang w:eastAsia="es-EC"/>
        </w:rPr>
        <w:t xml:space="preserve"> </w:t>
      </w:r>
      <w:r w:rsidR="00C252B3" w:rsidRPr="00551384">
        <w:rPr>
          <w:rFonts w:eastAsia="Calibri"/>
          <w:lang w:eastAsia="es-EC"/>
        </w:rPr>
        <w:t>cultivos,</w:t>
      </w:r>
      <w:r w:rsidR="00A5745E" w:rsidRPr="00551384">
        <w:rPr>
          <w:rFonts w:eastAsia="Calibri"/>
          <w:lang w:eastAsia="es-EC"/>
        </w:rPr>
        <w:t xml:space="preserve"> </w:t>
      </w:r>
      <w:r w:rsidR="00C252B3" w:rsidRPr="00551384">
        <w:rPr>
          <w:rFonts w:eastAsia="Calibri"/>
          <w:lang w:eastAsia="es-EC"/>
        </w:rPr>
        <w:t xml:space="preserve">o captaciones de agua y plantas de tratamiento en un perímetro mínimo de </w:t>
      </w:r>
      <w:r w:rsidR="000236BE" w:rsidRPr="00551384">
        <w:rPr>
          <w:rFonts w:eastAsia="Calibri"/>
          <w:lang w:eastAsia="es-EC"/>
        </w:rPr>
        <w:t>3</w:t>
      </w:r>
      <w:r w:rsidR="00C252B3" w:rsidRPr="00551384">
        <w:rPr>
          <w:rFonts w:eastAsia="Calibri"/>
          <w:lang w:eastAsia="es-EC"/>
        </w:rPr>
        <w:t>00</w:t>
      </w:r>
      <w:r w:rsidR="00A5745E" w:rsidRPr="00551384">
        <w:rPr>
          <w:rFonts w:eastAsia="Calibri"/>
          <w:lang w:eastAsia="es-EC"/>
        </w:rPr>
        <w:t xml:space="preserve"> </w:t>
      </w:r>
      <w:r w:rsidR="00C252B3" w:rsidRPr="00551384">
        <w:rPr>
          <w:rFonts w:eastAsia="Calibri"/>
          <w:lang w:eastAsia="es-EC"/>
        </w:rPr>
        <w:t>metros a la redonda, declaradas por resolución motivada del Concejo Municipal, en</w:t>
      </w:r>
      <w:r w:rsidR="00A5745E" w:rsidRPr="00551384">
        <w:rPr>
          <w:rFonts w:eastAsia="Calibri"/>
          <w:lang w:eastAsia="es-EC"/>
        </w:rPr>
        <w:t xml:space="preserve"> </w:t>
      </w:r>
      <w:r w:rsidR="00C252B3" w:rsidRPr="00551384">
        <w:rPr>
          <w:rFonts w:eastAsia="Calibri"/>
          <w:lang w:eastAsia="es-EC"/>
        </w:rPr>
        <w:t xml:space="preserve">aplicación del principio de precaución previo informe técnico de la </w:t>
      </w:r>
      <w:r w:rsidR="00EA3292" w:rsidRPr="00551384">
        <w:rPr>
          <w:rFonts w:eastAsia="Calibri"/>
          <w:lang w:eastAsia="es-EC"/>
        </w:rPr>
        <w:t xml:space="preserve">Dirección de </w:t>
      </w:r>
      <w:r w:rsidR="000F48C9" w:rsidRPr="00551384">
        <w:rPr>
          <w:rFonts w:eastAsia="Calibri"/>
          <w:lang w:eastAsia="es-EC"/>
        </w:rPr>
        <w:t>Gestión de Ambiente</w:t>
      </w:r>
      <w:r w:rsidR="00EA3292" w:rsidRPr="00551384">
        <w:rPr>
          <w:rFonts w:eastAsia="Calibri"/>
          <w:lang w:eastAsia="es-EC"/>
        </w:rPr>
        <w:t xml:space="preserve"> a través de la Unidad de</w:t>
      </w:r>
      <w:r w:rsidR="00C252B3" w:rsidRPr="00551384">
        <w:rPr>
          <w:rFonts w:eastAsia="Calibri"/>
          <w:lang w:eastAsia="es-EC"/>
        </w:rPr>
        <w:t xml:space="preserve"> Gestión de Riesgos</w:t>
      </w:r>
      <w:r w:rsidR="000F48C9" w:rsidRPr="00551384">
        <w:rPr>
          <w:rFonts w:eastAsia="Calibri"/>
          <w:lang w:eastAsia="es-EC"/>
        </w:rPr>
        <w:t>.</w:t>
      </w:r>
    </w:p>
    <w:p w14:paraId="32282E0F" w14:textId="33C56E2B" w:rsidR="00C252B3" w:rsidRPr="00F7713C" w:rsidRDefault="00794A75" w:rsidP="00450D20">
      <w:pPr>
        <w:pStyle w:val="Cuadrculamedia1-nfasis21"/>
        <w:numPr>
          <w:ilvl w:val="0"/>
          <w:numId w:val="10"/>
        </w:numPr>
        <w:spacing w:before="0"/>
      </w:pPr>
      <w:r w:rsidRPr="00F7713C">
        <w:rPr>
          <w:rFonts w:eastAsia="Calibri"/>
          <w:lang w:eastAsia="es-EC"/>
        </w:rPr>
        <w:t>Áreas</w:t>
      </w:r>
      <w:r w:rsidR="00C252B3" w:rsidRPr="00F7713C">
        <w:rPr>
          <w:rFonts w:eastAsia="Calibri"/>
          <w:lang w:eastAsia="es-EC"/>
        </w:rPr>
        <w:t xml:space="preserve"> de reserva futura declaradas en el Plan de Desarrollo y Ordenamiento</w:t>
      </w:r>
      <w:r w:rsidR="00A5745E" w:rsidRPr="00F7713C">
        <w:rPr>
          <w:rFonts w:eastAsia="Calibri"/>
          <w:lang w:eastAsia="es-EC"/>
        </w:rPr>
        <w:t xml:space="preserve"> </w:t>
      </w:r>
      <w:r w:rsidR="00C252B3" w:rsidRPr="00F7713C">
        <w:rPr>
          <w:rFonts w:eastAsia="Calibri"/>
          <w:lang w:eastAsia="es-EC"/>
        </w:rPr>
        <w:t xml:space="preserve">Territorial y </w:t>
      </w:r>
      <w:r w:rsidR="000F48C9" w:rsidRPr="00F7713C">
        <w:rPr>
          <w:rFonts w:eastAsia="Calibri"/>
          <w:lang w:eastAsia="es-EC"/>
        </w:rPr>
        <w:t xml:space="preserve">en </w:t>
      </w:r>
      <w:r w:rsidR="00C252B3" w:rsidRPr="00F7713C">
        <w:rPr>
          <w:rFonts w:eastAsia="Calibri"/>
          <w:lang w:eastAsia="es-EC"/>
        </w:rPr>
        <w:t>los Planes Urbanísticos de</w:t>
      </w:r>
      <w:r w:rsidR="00EA3292" w:rsidRPr="00F7713C">
        <w:rPr>
          <w:rFonts w:eastAsia="Calibri"/>
          <w:lang w:eastAsia="es-EC"/>
        </w:rPr>
        <w:t xml:space="preserve">l </w:t>
      </w:r>
      <w:r w:rsidR="00395879" w:rsidRPr="00F7713C">
        <w:rPr>
          <w:rFonts w:eastAsia="Calibri"/>
          <w:lang w:eastAsia="es-EC"/>
        </w:rPr>
        <w:t>c</w:t>
      </w:r>
      <w:r w:rsidR="00EA3292" w:rsidRPr="00F7713C">
        <w:rPr>
          <w:rFonts w:eastAsia="Calibri"/>
          <w:lang w:eastAsia="es-EC"/>
        </w:rPr>
        <w:t xml:space="preserve">antón </w:t>
      </w:r>
      <w:r w:rsidR="002A7F12" w:rsidRPr="00F7713C">
        <w:t>La Joya de los Sachas</w:t>
      </w:r>
      <w:r w:rsidR="004710CA" w:rsidRPr="00F7713C">
        <w:rPr>
          <w:rFonts w:eastAsia="Calibri"/>
          <w:lang w:eastAsia="es-EC"/>
        </w:rPr>
        <w:t>;</w:t>
      </w:r>
    </w:p>
    <w:p w14:paraId="4A7BBF8E" w14:textId="08872CAF" w:rsidR="00C252B3" w:rsidRPr="00551384" w:rsidRDefault="00794A75" w:rsidP="00450D20">
      <w:pPr>
        <w:pStyle w:val="Cuadrculamedia1-nfasis21"/>
        <w:numPr>
          <w:ilvl w:val="0"/>
          <w:numId w:val="10"/>
        </w:numPr>
        <w:spacing w:before="0"/>
      </w:pPr>
      <w:r w:rsidRPr="00551384">
        <w:rPr>
          <w:rFonts w:eastAsia="Calibri"/>
          <w:lang w:eastAsia="es-EC"/>
        </w:rPr>
        <w:t>Z</w:t>
      </w:r>
      <w:r w:rsidR="00C252B3" w:rsidRPr="00551384">
        <w:rPr>
          <w:rFonts w:eastAsia="Calibri"/>
          <w:lang w:eastAsia="es-EC"/>
        </w:rPr>
        <w:t>onas patrimoniales, culturales y otras de interés municipal;</w:t>
      </w:r>
    </w:p>
    <w:p w14:paraId="5ED4945C" w14:textId="1E9E5DC8" w:rsidR="000F48C9" w:rsidRPr="00011E75" w:rsidRDefault="000F48C9" w:rsidP="00450D20">
      <w:pPr>
        <w:pStyle w:val="Cuadrculamedia1-nfasis21"/>
        <w:numPr>
          <w:ilvl w:val="0"/>
          <w:numId w:val="10"/>
        </w:numPr>
        <w:spacing w:before="0"/>
      </w:pPr>
      <w:r w:rsidRPr="00011E75">
        <w:rPr>
          <w:rFonts w:eastAsia="Calibri"/>
          <w:lang w:val="es-EC" w:eastAsia="es-EC"/>
        </w:rPr>
        <w:t>Áreas categorizadas en el marco del Ordenamiento Territorial como incompatibles con la actividad de extracción de materiales áridos y pétreos, de conformidad con los criterios técnicos y restricciones establecidas en el PD</w:t>
      </w:r>
      <w:r w:rsidR="00011E75">
        <w:rPr>
          <w:rFonts w:eastAsia="Calibri"/>
          <w:lang w:val="es-EC" w:eastAsia="es-EC"/>
        </w:rPr>
        <w:t>y</w:t>
      </w:r>
      <w:r w:rsidRPr="00011E75">
        <w:rPr>
          <w:rFonts w:eastAsia="Calibri"/>
          <w:lang w:val="es-EC" w:eastAsia="es-EC"/>
        </w:rPr>
        <w:t>OT</w:t>
      </w:r>
      <w:r w:rsidR="00431CE5" w:rsidRPr="00011E75">
        <w:rPr>
          <w:rFonts w:eastAsia="Calibri"/>
          <w:lang w:val="es-EC" w:eastAsia="es-EC"/>
        </w:rPr>
        <w:t xml:space="preserve">, uso del suelo </w:t>
      </w:r>
      <w:r w:rsidRPr="00011E75">
        <w:rPr>
          <w:rFonts w:eastAsia="Calibri"/>
          <w:lang w:val="es-EC" w:eastAsia="es-EC"/>
        </w:rPr>
        <w:t>y en la presente Ordenanza;</w:t>
      </w:r>
    </w:p>
    <w:p w14:paraId="11B8E583" w14:textId="2240F067" w:rsidR="00C13E54" w:rsidRPr="00551384" w:rsidRDefault="000F48C9" w:rsidP="00450D20">
      <w:pPr>
        <w:pStyle w:val="Cuadrculamedia1-nfasis21"/>
        <w:numPr>
          <w:ilvl w:val="0"/>
          <w:numId w:val="10"/>
        </w:numPr>
        <w:spacing w:before="0"/>
      </w:pPr>
      <w:r w:rsidRPr="00551384">
        <w:rPr>
          <w:rFonts w:eastAsia="Calibri"/>
          <w:lang w:eastAsia="es-EC"/>
        </w:rPr>
        <w:t>Por su magnitud e impacto, no se admitirá a trámite ningún proceso de concesión minera correspondiente a actividades de mediana minería o minería a gran escala dentro de la jurisdicción del cantón La Joya de los Sachas.</w:t>
      </w:r>
    </w:p>
    <w:p w14:paraId="266303D0" w14:textId="77777777" w:rsidR="000F48C9" w:rsidRPr="00551384" w:rsidRDefault="000F48C9" w:rsidP="00551384">
      <w:pPr>
        <w:suppressAutoHyphens w:val="0"/>
        <w:autoSpaceDE w:val="0"/>
        <w:autoSpaceDN w:val="0"/>
        <w:adjustRightInd w:val="0"/>
        <w:spacing w:line="276" w:lineRule="auto"/>
        <w:jc w:val="both"/>
        <w:rPr>
          <w:rFonts w:eastAsia="Calibri" w:cs="Arial"/>
          <w:sz w:val="22"/>
          <w:szCs w:val="22"/>
          <w:lang w:eastAsia="es-EC"/>
        </w:rPr>
      </w:pPr>
    </w:p>
    <w:p w14:paraId="71E696CE" w14:textId="60E6C008" w:rsidR="001F1D68" w:rsidRPr="00551384" w:rsidRDefault="00C13E54" w:rsidP="00551384">
      <w:pPr>
        <w:spacing w:line="276" w:lineRule="auto"/>
        <w:jc w:val="both"/>
        <w:rPr>
          <w:rFonts w:eastAsia="Calibri" w:cs="Arial"/>
          <w:sz w:val="22"/>
          <w:szCs w:val="22"/>
        </w:rPr>
      </w:pPr>
      <w:r w:rsidRPr="00551384">
        <w:rPr>
          <w:rFonts w:eastAsia="Calibri" w:cs="Arial"/>
          <w:b/>
          <w:bCs/>
          <w:sz w:val="22"/>
          <w:szCs w:val="22"/>
          <w:lang w:eastAsia="es-EC"/>
        </w:rPr>
        <w:t xml:space="preserve">Art. </w:t>
      </w:r>
      <w:r w:rsidR="00D1480D" w:rsidRPr="00551384">
        <w:rPr>
          <w:rFonts w:eastAsia="Calibri" w:cs="Arial"/>
          <w:b/>
          <w:bCs/>
          <w:sz w:val="22"/>
          <w:szCs w:val="22"/>
          <w:lang w:eastAsia="es-EC"/>
        </w:rPr>
        <w:t>3</w:t>
      </w:r>
      <w:r w:rsidR="00BA29FB">
        <w:rPr>
          <w:rFonts w:eastAsia="Calibri" w:cs="Arial"/>
          <w:b/>
          <w:bCs/>
          <w:sz w:val="22"/>
          <w:szCs w:val="22"/>
          <w:lang w:eastAsia="es-EC"/>
        </w:rPr>
        <w:t>1</w:t>
      </w:r>
      <w:r w:rsidRPr="00551384">
        <w:rPr>
          <w:rFonts w:eastAsia="Calibri" w:cs="Arial"/>
          <w:b/>
          <w:bCs/>
          <w:sz w:val="22"/>
          <w:szCs w:val="22"/>
          <w:lang w:eastAsia="es-EC"/>
        </w:rPr>
        <w:t>.- Derecho preferente</w:t>
      </w:r>
      <w:r w:rsidRPr="00551384">
        <w:rPr>
          <w:rFonts w:eastAsia="Calibri" w:cs="Arial"/>
          <w:sz w:val="22"/>
          <w:szCs w:val="22"/>
          <w:lang w:eastAsia="es-EC"/>
        </w:rPr>
        <w:t xml:space="preserve">. </w:t>
      </w:r>
      <w:r w:rsidR="003C486F" w:rsidRPr="00551384">
        <w:rPr>
          <w:rFonts w:eastAsia="Calibri" w:cs="Arial"/>
          <w:sz w:val="22"/>
          <w:szCs w:val="22"/>
          <w:lang w:eastAsia="es-EC"/>
        </w:rPr>
        <w:t>–</w:t>
      </w:r>
      <w:r w:rsidR="000236BE" w:rsidRPr="00551384">
        <w:rPr>
          <w:rFonts w:eastAsia="Calibri" w:cs="Arial"/>
          <w:sz w:val="22"/>
          <w:szCs w:val="22"/>
          <w:lang w:eastAsia="es-EC"/>
        </w:rPr>
        <w:t xml:space="preserve"> </w:t>
      </w:r>
      <w:r w:rsidR="00E74FF6">
        <w:rPr>
          <w:rFonts w:eastAsia="Calibri" w:cs="Arial"/>
          <w:sz w:val="22"/>
          <w:szCs w:val="22"/>
          <w:lang w:eastAsia="es-EC"/>
        </w:rPr>
        <w:t>Conforme establece el Art. 143 de la Le</w:t>
      </w:r>
      <w:r w:rsidR="00CF57CD">
        <w:rPr>
          <w:rFonts w:eastAsia="Calibri" w:cs="Arial"/>
          <w:sz w:val="22"/>
          <w:szCs w:val="22"/>
          <w:lang w:eastAsia="es-EC"/>
        </w:rPr>
        <w:t>y</w:t>
      </w:r>
      <w:r w:rsidR="00E74FF6">
        <w:rPr>
          <w:rFonts w:eastAsia="Calibri" w:cs="Arial"/>
          <w:sz w:val="22"/>
          <w:szCs w:val="22"/>
          <w:lang w:eastAsia="es-EC"/>
        </w:rPr>
        <w:t xml:space="preserve"> de Minería, e</w:t>
      </w:r>
      <w:r w:rsidR="0029604C" w:rsidRPr="00551384">
        <w:rPr>
          <w:rFonts w:eastAsia="Calibri" w:cs="Arial"/>
          <w:sz w:val="22"/>
          <w:szCs w:val="22"/>
          <w:lang w:eastAsia="es-EC"/>
        </w:rPr>
        <w:t>l</w:t>
      </w:r>
      <w:r w:rsidR="001F1D68" w:rsidRPr="00551384">
        <w:rPr>
          <w:rFonts w:eastAsia="Calibri" w:cs="Arial"/>
          <w:sz w:val="22"/>
          <w:szCs w:val="22"/>
        </w:rPr>
        <w:t xml:space="preserve"> propietario del terreno superficial gozará de derecho preferente para solicitar una concesión minera sobre el área que coincida con los límites de su propiedad, siempre que cumpla con los requisitos establecidos en la normativa minera vigente y la presente Ordenanza.</w:t>
      </w:r>
    </w:p>
    <w:p w14:paraId="363446C9" w14:textId="1DCB7916" w:rsidR="001F1D68" w:rsidRPr="00551384" w:rsidRDefault="001F1D68" w:rsidP="00551384">
      <w:pPr>
        <w:spacing w:line="276" w:lineRule="auto"/>
        <w:jc w:val="both"/>
        <w:rPr>
          <w:rFonts w:eastAsia="Calibri" w:cs="Arial"/>
          <w:sz w:val="22"/>
          <w:szCs w:val="22"/>
        </w:rPr>
      </w:pPr>
      <w:r w:rsidRPr="00551384">
        <w:rPr>
          <w:rFonts w:eastAsia="Calibri" w:cs="Arial"/>
          <w:sz w:val="22"/>
          <w:szCs w:val="22"/>
        </w:rPr>
        <w:t>En caso de que el propietario del predio otorgue, de forma libre y voluntaria, la autorización expresa mediante instrumento público para el uso de su terreno</w:t>
      </w:r>
      <w:r w:rsidR="00F7713C">
        <w:rPr>
          <w:rFonts w:eastAsia="Calibri" w:cs="Arial"/>
          <w:sz w:val="22"/>
          <w:szCs w:val="22"/>
        </w:rPr>
        <w:t xml:space="preserve"> y constitución de servidumbres</w:t>
      </w:r>
      <w:r w:rsidRPr="00551384">
        <w:rPr>
          <w:rFonts w:eastAsia="Calibri" w:cs="Arial"/>
          <w:sz w:val="22"/>
          <w:szCs w:val="22"/>
        </w:rPr>
        <w:t xml:space="preserve"> por parte de un tercero con fines de explotación minera, dicha autorización implicará la renuncia tácita a su derecho preferente respecto del otorgamiento de la concesión correspondiente sobre dicho predio.</w:t>
      </w:r>
    </w:p>
    <w:p w14:paraId="56E4C20D" w14:textId="77777777" w:rsidR="001F1D68" w:rsidRPr="00551384" w:rsidRDefault="001F1D68" w:rsidP="00551384">
      <w:pPr>
        <w:spacing w:line="276" w:lineRule="auto"/>
        <w:jc w:val="both"/>
        <w:rPr>
          <w:rFonts w:eastAsia="Calibri" w:cs="Arial"/>
          <w:sz w:val="22"/>
          <w:szCs w:val="22"/>
        </w:rPr>
      </w:pPr>
    </w:p>
    <w:p w14:paraId="0E8C60DE" w14:textId="51973348" w:rsidR="001F1D68" w:rsidRPr="00551384" w:rsidRDefault="001F1D68" w:rsidP="00551384">
      <w:pPr>
        <w:spacing w:line="276" w:lineRule="auto"/>
        <w:jc w:val="both"/>
        <w:rPr>
          <w:rFonts w:eastAsia="Calibri" w:cs="Arial"/>
          <w:sz w:val="22"/>
          <w:szCs w:val="22"/>
        </w:rPr>
      </w:pPr>
      <w:r w:rsidRPr="00551384">
        <w:rPr>
          <w:rFonts w:eastAsia="Calibri" w:cs="Arial"/>
          <w:sz w:val="22"/>
          <w:szCs w:val="22"/>
        </w:rPr>
        <w:t>La Dirección de Gestión de Ambiente</w:t>
      </w:r>
      <w:r w:rsidR="00D65C92" w:rsidRPr="00551384">
        <w:rPr>
          <w:rFonts w:eastAsia="Calibri" w:cs="Arial"/>
          <w:sz w:val="22"/>
          <w:szCs w:val="22"/>
        </w:rPr>
        <w:t xml:space="preserve"> o quien haga sus veces, </w:t>
      </w:r>
      <w:r w:rsidRPr="00551384">
        <w:rPr>
          <w:rFonts w:eastAsia="Calibri" w:cs="Arial"/>
          <w:sz w:val="22"/>
          <w:szCs w:val="22"/>
        </w:rPr>
        <w:t>verificará la existencia del instrumento público respectivo como condición para emitir informes de viabilidad o autorización conforme a lo dispuesto en esta Ordenanza.</w:t>
      </w:r>
    </w:p>
    <w:p w14:paraId="0DDA7E21" w14:textId="3A6CE1F1" w:rsidR="001B6341" w:rsidRPr="00551384" w:rsidRDefault="001B6341" w:rsidP="00551384">
      <w:pPr>
        <w:spacing w:line="276" w:lineRule="auto"/>
        <w:jc w:val="both"/>
        <w:rPr>
          <w:rFonts w:eastAsia="Calibri" w:cs="Arial"/>
          <w:sz w:val="22"/>
          <w:szCs w:val="22"/>
          <w:lang w:val="es-ES"/>
        </w:rPr>
      </w:pPr>
    </w:p>
    <w:p w14:paraId="3A51A3E9" w14:textId="372EFF18" w:rsidR="001464EC" w:rsidRPr="00551384" w:rsidRDefault="001B6341" w:rsidP="00551384">
      <w:pPr>
        <w:suppressAutoHyphens w:val="0"/>
        <w:autoSpaceDE w:val="0"/>
        <w:autoSpaceDN w:val="0"/>
        <w:adjustRightInd w:val="0"/>
        <w:spacing w:line="276" w:lineRule="auto"/>
        <w:jc w:val="both"/>
        <w:rPr>
          <w:rFonts w:eastAsia="Calibri" w:cs="Arial"/>
          <w:sz w:val="22"/>
          <w:szCs w:val="22"/>
          <w:lang w:eastAsia="es-EC"/>
        </w:rPr>
      </w:pPr>
      <w:bookmarkStart w:id="7" w:name="_Hlk164949201"/>
      <w:r w:rsidRPr="00551384">
        <w:rPr>
          <w:rFonts w:eastAsia="Calibri" w:cs="Arial"/>
          <w:b/>
          <w:bCs/>
          <w:sz w:val="22"/>
          <w:szCs w:val="22"/>
          <w:lang w:eastAsia="es-EC"/>
        </w:rPr>
        <w:t>Art</w:t>
      </w:r>
      <w:r w:rsidR="00317783" w:rsidRPr="00551384">
        <w:rPr>
          <w:rFonts w:eastAsia="Calibri" w:cs="Arial"/>
          <w:b/>
          <w:bCs/>
          <w:sz w:val="22"/>
          <w:szCs w:val="22"/>
          <w:lang w:eastAsia="es-EC"/>
        </w:rPr>
        <w:t xml:space="preserve">. </w:t>
      </w:r>
      <w:r w:rsidR="00D1480D" w:rsidRPr="00551384">
        <w:rPr>
          <w:rFonts w:eastAsia="Calibri" w:cs="Arial"/>
          <w:b/>
          <w:bCs/>
          <w:sz w:val="22"/>
          <w:szCs w:val="22"/>
          <w:lang w:eastAsia="es-EC"/>
        </w:rPr>
        <w:t>3</w:t>
      </w:r>
      <w:r w:rsidR="00BA29FB">
        <w:rPr>
          <w:rFonts w:eastAsia="Calibri" w:cs="Arial"/>
          <w:b/>
          <w:bCs/>
          <w:sz w:val="22"/>
          <w:szCs w:val="22"/>
          <w:lang w:eastAsia="es-EC"/>
        </w:rPr>
        <w:t>2</w:t>
      </w:r>
      <w:r w:rsidRPr="00551384">
        <w:rPr>
          <w:rFonts w:eastAsia="Calibri" w:cs="Arial"/>
          <w:b/>
          <w:bCs/>
          <w:sz w:val="22"/>
          <w:szCs w:val="22"/>
          <w:lang w:eastAsia="es-EC"/>
        </w:rPr>
        <w:t xml:space="preserve">.- Consulta previa. - </w:t>
      </w:r>
      <w:r w:rsidR="001464EC" w:rsidRPr="00551384">
        <w:rPr>
          <w:rFonts w:eastAsia="Calibri" w:cs="Arial"/>
          <w:sz w:val="22"/>
          <w:szCs w:val="22"/>
          <w:lang w:eastAsia="es-EC"/>
        </w:rPr>
        <w:t>En cumplimiento del numeral 7 del artículo 57 de la Constitución de la República del Ecuador, las personas naturales o jurídicas de derecho privado que deseen acceder a una concesión minera para la explotación de materiales áridos y pétreos dentro de la jurisdicción del cantón La Joya de los Sachas deberán, bajo su propio costo y responsabilidad, llevar a cabo un proceso de información y consulta previa con los ciudadanos, moradores, comunidades y sectores aledaños al área de interés.</w:t>
      </w:r>
    </w:p>
    <w:p w14:paraId="0231A71E" w14:textId="77777777" w:rsidR="001464EC" w:rsidRPr="00551384" w:rsidRDefault="001464EC" w:rsidP="00551384">
      <w:pPr>
        <w:suppressAutoHyphens w:val="0"/>
        <w:autoSpaceDE w:val="0"/>
        <w:autoSpaceDN w:val="0"/>
        <w:adjustRightInd w:val="0"/>
        <w:spacing w:line="276" w:lineRule="auto"/>
        <w:jc w:val="both"/>
        <w:rPr>
          <w:rFonts w:eastAsia="Calibri" w:cs="Arial"/>
          <w:sz w:val="22"/>
          <w:szCs w:val="22"/>
          <w:lang w:eastAsia="es-EC"/>
        </w:rPr>
      </w:pPr>
    </w:p>
    <w:p w14:paraId="6909F7A9" w14:textId="03DB2DF9" w:rsidR="001464EC" w:rsidRPr="00551384" w:rsidRDefault="001464EC"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Este proceso deberá realizarse dentro de una franja mínima de quinientos (500) </w:t>
      </w:r>
      <w:r w:rsidR="001E78F5" w:rsidRPr="00551384">
        <w:rPr>
          <w:rFonts w:eastAsia="Calibri" w:cs="Arial"/>
          <w:sz w:val="22"/>
          <w:szCs w:val="22"/>
          <w:lang w:eastAsia="es-EC"/>
        </w:rPr>
        <w:t xml:space="preserve">metros </w:t>
      </w:r>
      <w:r w:rsidRPr="00551384">
        <w:rPr>
          <w:rFonts w:eastAsia="Calibri" w:cs="Arial"/>
          <w:sz w:val="22"/>
          <w:szCs w:val="22"/>
          <w:lang w:eastAsia="es-EC"/>
        </w:rPr>
        <w:t>contados desde los límites del área minera propuesta, y deberá incluir información documentada, clara y accesible sobre:</w:t>
      </w:r>
    </w:p>
    <w:p w14:paraId="15299E57" w14:textId="77777777" w:rsidR="001464EC" w:rsidRPr="00551384" w:rsidRDefault="001464EC" w:rsidP="00551384">
      <w:pPr>
        <w:suppressAutoHyphens w:val="0"/>
        <w:autoSpaceDE w:val="0"/>
        <w:autoSpaceDN w:val="0"/>
        <w:adjustRightInd w:val="0"/>
        <w:spacing w:line="276" w:lineRule="auto"/>
        <w:jc w:val="both"/>
        <w:rPr>
          <w:rFonts w:eastAsia="Calibri" w:cs="Arial"/>
          <w:sz w:val="22"/>
          <w:szCs w:val="22"/>
          <w:lang w:eastAsia="es-EC"/>
        </w:rPr>
      </w:pPr>
    </w:p>
    <w:p w14:paraId="3E6EFC51" w14:textId="19E1B1CA" w:rsidR="001464EC" w:rsidRPr="00551384" w:rsidRDefault="001464EC" w:rsidP="00450D20">
      <w:pPr>
        <w:numPr>
          <w:ilvl w:val="0"/>
          <w:numId w:val="26"/>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Las actividades proyectadas de </w:t>
      </w:r>
      <w:r w:rsidR="003B40D1" w:rsidRPr="00551384">
        <w:rPr>
          <w:rFonts w:eastAsia="Calibri" w:cs="Arial"/>
          <w:sz w:val="22"/>
          <w:szCs w:val="22"/>
          <w:lang w:eastAsia="es-EC"/>
        </w:rPr>
        <w:t>exploración</w:t>
      </w:r>
      <w:r w:rsidRPr="00551384">
        <w:rPr>
          <w:rFonts w:eastAsia="Calibri" w:cs="Arial"/>
          <w:sz w:val="22"/>
          <w:szCs w:val="22"/>
          <w:lang w:eastAsia="es-EC"/>
        </w:rPr>
        <w:t xml:space="preserve">, explotación, </w:t>
      </w:r>
      <w:r w:rsidR="008E7FA6">
        <w:rPr>
          <w:rFonts w:eastAsia="Calibri" w:cs="Arial"/>
          <w:sz w:val="22"/>
          <w:szCs w:val="22"/>
        </w:rPr>
        <w:t>procesamiento</w:t>
      </w:r>
      <w:r w:rsidR="003B40D1" w:rsidRPr="00551384">
        <w:rPr>
          <w:rFonts w:eastAsia="Calibri" w:cs="Arial"/>
          <w:sz w:val="22"/>
          <w:szCs w:val="22"/>
          <w:lang w:eastAsia="es-EC"/>
        </w:rPr>
        <w:t xml:space="preserve">, </w:t>
      </w:r>
      <w:r w:rsidRPr="00551384">
        <w:rPr>
          <w:rFonts w:eastAsia="Calibri" w:cs="Arial"/>
          <w:sz w:val="22"/>
          <w:szCs w:val="22"/>
          <w:lang w:eastAsia="es-EC"/>
        </w:rPr>
        <w:t>transporte y comercialización de materiales áridos y pétreos;</w:t>
      </w:r>
    </w:p>
    <w:p w14:paraId="42D274CF" w14:textId="77777777" w:rsidR="001464EC" w:rsidRPr="00551384" w:rsidRDefault="001464EC" w:rsidP="00450D20">
      <w:pPr>
        <w:numPr>
          <w:ilvl w:val="0"/>
          <w:numId w:val="26"/>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Los posibles impactos sociales, culturales y ambientales;</w:t>
      </w:r>
    </w:p>
    <w:p w14:paraId="1ED80AAF" w14:textId="77777777" w:rsidR="001464EC" w:rsidRPr="00551384" w:rsidRDefault="001464EC" w:rsidP="00450D20">
      <w:pPr>
        <w:numPr>
          <w:ilvl w:val="0"/>
          <w:numId w:val="26"/>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Las medidas de mitigación propuestas;</w:t>
      </w:r>
    </w:p>
    <w:p w14:paraId="611E9B1D" w14:textId="77777777" w:rsidR="001464EC" w:rsidRPr="00551384" w:rsidRDefault="001464EC" w:rsidP="00450D20">
      <w:pPr>
        <w:numPr>
          <w:ilvl w:val="0"/>
          <w:numId w:val="26"/>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Los compromisos de remediación y responsabilidad ambiental.</w:t>
      </w:r>
    </w:p>
    <w:p w14:paraId="7D651E4D" w14:textId="77777777" w:rsidR="001464EC" w:rsidRPr="00551384" w:rsidRDefault="001464EC" w:rsidP="00551384">
      <w:pPr>
        <w:suppressAutoHyphens w:val="0"/>
        <w:autoSpaceDE w:val="0"/>
        <w:autoSpaceDN w:val="0"/>
        <w:adjustRightInd w:val="0"/>
        <w:spacing w:line="276" w:lineRule="auto"/>
        <w:jc w:val="both"/>
        <w:rPr>
          <w:rFonts w:eastAsia="Calibri" w:cs="Arial"/>
          <w:sz w:val="22"/>
          <w:szCs w:val="22"/>
          <w:lang w:eastAsia="es-EC"/>
        </w:rPr>
      </w:pPr>
    </w:p>
    <w:p w14:paraId="6E318292" w14:textId="552812C6" w:rsidR="001464EC" w:rsidRPr="00551384" w:rsidRDefault="001464EC"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La consulta deberá ser previa, libre, informada y de buena fe, constituyendo un requisito obligatorio para la continuación del trámite de autorización municipal. El informe técnico de cumplimiento será presentado a la Dirección de Gestión de Ambiente, la cual evaluará su validez y podrá requerir observaciones o subsanaciones conforme a los principios de precaución, participación ciudadana y desarrollo sostenible.</w:t>
      </w:r>
    </w:p>
    <w:p w14:paraId="5631113E" w14:textId="21F0F691" w:rsidR="00FB4458" w:rsidRPr="00551384" w:rsidRDefault="00FB4458" w:rsidP="00551384">
      <w:pPr>
        <w:suppressAutoHyphens w:val="0"/>
        <w:autoSpaceDE w:val="0"/>
        <w:autoSpaceDN w:val="0"/>
        <w:adjustRightInd w:val="0"/>
        <w:spacing w:line="276" w:lineRule="auto"/>
        <w:jc w:val="both"/>
        <w:rPr>
          <w:rFonts w:eastAsia="Calibri" w:cs="Arial"/>
          <w:sz w:val="22"/>
          <w:szCs w:val="22"/>
          <w:lang w:eastAsia="es-EC"/>
        </w:rPr>
      </w:pPr>
    </w:p>
    <w:p w14:paraId="164DA093" w14:textId="66F55565" w:rsidR="00C265EF" w:rsidRPr="00551384" w:rsidRDefault="00C265EF"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cs="Arial"/>
          <w:sz w:val="22"/>
          <w:szCs w:val="22"/>
          <w:lang w:val="es-ES" w:eastAsia="es-EC"/>
        </w:rPr>
      </w:pPr>
      <w:r w:rsidRPr="00551384">
        <w:rPr>
          <w:rFonts w:cs="Arial"/>
          <w:sz w:val="22"/>
          <w:szCs w:val="22"/>
          <w:lang w:val="es-ES" w:eastAsia="es-EC"/>
        </w:rPr>
        <w:t>La Dirección de Gestión de Ambiente,</w:t>
      </w:r>
      <w:r w:rsidR="00D65C92" w:rsidRPr="00551384">
        <w:rPr>
          <w:rFonts w:cs="Arial"/>
          <w:sz w:val="22"/>
          <w:szCs w:val="22"/>
          <w:lang w:val="es-ES" w:eastAsia="es-EC"/>
        </w:rPr>
        <w:t xml:space="preserve"> </w:t>
      </w:r>
      <w:r w:rsidRPr="00551384">
        <w:rPr>
          <w:rFonts w:cs="Arial"/>
          <w:sz w:val="22"/>
          <w:szCs w:val="22"/>
          <w:lang w:val="es-ES" w:eastAsia="es-EC"/>
        </w:rPr>
        <w:t>será la encargada de acompañar y realizar el seguimiento de la consulta previa e informar sobre las opiniones ciudadanas, compromisos asumidos en forma conjunta entre la comunidad y los interesados en realizar la explotación de los materiales áridos y pétreos.</w:t>
      </w:r>
    </w:p>
    <w:p w14:paraId="6C59CDF5" w14:textId="77777777" w:rsidR="000756CC" w:rsidRPr="00551384" w:rsidRDefault="000756CC"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cs="Arial"/>
          <w:sz w:val="22"/>
          <w:szCs w:val="22"/>
          <w:lang w:val="es-ES" w:eastAsia="es-EC"/>
        </w:rPr>
      </w:pPr>
    </w:p>
    <w:p w14:paraId="25E28688" w14:textId="2138FFBA" w:rsidR="000756CC" w:rsidRPr="00551384" w:rsidRDefault="000756CC" w:rsidP="00551384">
      <w:pPr>
        <w:autoSpaceDE w:val="0"/>
        <w:autoSpaceDN w:val="0"/>
        <w:adjustRightInd w:val="0"/>
        <w:spacing w:line="276" w:lineRule="auto"/>
        <w:jc w:val="both"/>
        <w:rPr>
          <w:rFonts w:cs="Arial"/>
          <w:sz w:val="22"/>
          <w:szCs w:val="22"/>
        </w:rPr>
      </w:pPr>
      <w:r w:rsidRPr="00551384">
        <w:rPr>
          <w:rFonts w:cs="Arial"/>
          <w:b/>
          <w:bCs/>
          <w:sz w:val="22"/>
          <w:szCs w:val="22"/>
        </w:rPr>
        <w:t xml:space="preserve">Art. </w:t>
      </w:r>
      <w:r w:rsidR="00D1480D" w:rsidRPr="00551384">
        <w:rPr>
          <w:rFonts w:cs="Arial"/>
          <w:b/>
          <w:bCs/>
          <w:sz w:val="22"/>
          <w:szCs w:val="22"/>
        </w:rPr>
        <w:t>3</w:t>
      </w:r>
      <w:r w:rsidR="00BA29FB">
        <w:rPr>
          <w:rFonts w:cs="Arial"/>
          <w:b/>
          <w:bCs/>
          <w:sz w:val="22"/>
          <w:szCs w:val="22"/>
        </w:rPr>
        <w:t>3.</w:t>
      </w:r>
      <w:r w:rsidRPr="00551384">
        <w:rPr>
          <w:rFonts w:cs="Arial"/>
          <w:b/>
          <w:bCs/>
          <w:sz w:val="22"/>
          <w:szCs w:val="22"/>
        </w:rPr>
        <w:t xml:space="preserve">- Sistema de registro. - </w:t>
      </w:r>
      <w:r w:rsidRPr="00551384">
        <w:rPr>
          <w:rFonts w:cs="Arial"/>
          <w:sz w:val="22"/>
          <w:szCs w:val="22"/>
        </w:rPr>
        <w:t xml:space="preserve">La Dirección de Gestión de Ambiente </w:t>
      </w:r>
      <w:r w:rsidR="004B60B8" w:rsidRPr="00551384">
        <w:rPr>
          <w:rFonts w:cs="Arial"/>
          <w:sz w:val="22"/>
          <w:szCs w:val="22"/>
        </w:rPr>
        <w:t xml:space="preserve">a través de la </w:t>
      </w:r>
      <w:r w:rsidR="004B60B8" w:rsidRPr="00551384">
        <w:rPr>
          <w:rFonts w:eastAsia="Calibri" w:cs="Arial"/>
          <w:sz w:val="22"/>
          <w:szCs w:val="22"/>
          <w:lang w:eastAsia="es-EC"/>
        </w:rPr>
        <w:t>Unidad de Control y Calidad Ambiental</w:t>
      </w:r>
      <w:r w:rsidR="00F56CCF">
        <w:rPr>
          <w:rFonts w:eastAsia="Calibri" w:cs="Arial"/>
          <w:sz w:val="22"/>
          <w:szCs w:val="22"/>
          <w:lang w:eastAsia="es-EC"/>
        </w:rPr>
        <w:t xml:space="preserve"> o quien haga sus veces</w:t>
      </w:r>
      <w:r w:rsidR="00E92715" w:rsidRPr="00551384">
        <w:rPr>
          <w:rFonts w:cs="Arial"/>
          <w:sz w:val="22"/>
          <w:szCs w:val="22"/>
        </w:rPr>
        <w:t>,</w:t>
      </w:r>
      <w:r w:rsidRPr="00551384">
        <w:rPr>
          <w:rFonts w:cs="Arial"/>
          <w:sz w:val="22"/>
          <w:szCs w:val="22"/>
        </w:rPr>
        <w:t xml:space="preserve"> mantendrá un registro </w:t>
      </w:r>
      <w:r w:rsidR="005E4DBC" w:rsidRPr="00551384">
        <w:rPr>
          <w:rFonts w:cs="Arial"/>
          <w:sz w:val="22"/>
          <w:szCs w:val="22"/>
        </w:rPr>
        <w:t xml:space="preserve">técnico y administrativo </w:t>
      </w:r>
      <w:r w:rsidRPr="00551384">
        <w:rPr>
          <w:rFonts w:cs="Arial"/>
          <w:sz w:val="22"/>
          <w:szCs w:val="22"/>
        </w:rPr>
        <w:t xml:space="preserve">actualizado de </w:t>
      </w:r>
      <w:r w:rsidR="005E4DBC" w:rsidRPr="00551384">
        <w:rPr>
          <w:rFonts w:cs="Arial"/>
          <w:sz w:val="22"/>
          <w:szCs w:val="22"/>
        </w:rPr>
        <w:t xml:space="preserve">todos </w:t>
      </w:r>
      <w:r w:rsidRPr="00551384">
        <w:rPr>
          <w:rFonts w:cs="Arial"/>
          <w:sz w:val="22"/>
          <w:szCs w:val="22"/>
        </w:rPr>
        <w:t xml:space="preserve">los derechos mineros y de autorizaciones otorgadas a personas naturales o jurídicas para </w:t>
      </w:r>
      <w:r w:rsidR="005E4DBC" w:rsidRPr="00551384">
        <w:rPr>
          <w:rFonts w:cs="Arial"/>
          <w:sz w:val="22"/>
          <w:szCs w:val="22"/>
        </w:rPr>
        <w:t xml:space="preserve">el desarrollo de </w:t>
      </w:r>
      <w:r w:rsidRPr="00551384">
        <w:rPr>
          <w:rFonts w:cs="Arial"/>
          <w:sz w:val="22"/>
          <w:szCs w:val="22"/>
        </w:rPr>
        <w:t xml:space="preserve">actividades de explotación, </w:t>
      </w:r>
      <w:r w:rsidR="008E7FA6">
        <w:rPr>
          <w:rFonts w:eastAsia="Calibri" w:cs="Arial"/>
          <w:sz w:val="22"/>
          <w:szCs w:val="22"/>
        </w:rPr>
        <w:t>procesamiento</w:t>
      </w:r>
      <w:r w:rsidRPr="00551384">
        <w:rPr>
          <w:rFonts w:cs="Arial"/>
          <w:sz w:val="22"/>
          <w:szCs w:val="22"/>
        </w:rPr>
        <w:t xml:space="preserve"> y almacenamiento de materiales áridos y pétreos en los lechos de ríos,</w:t>
      </w:r>
      <w:r w:rsidR="005E4DBC" w:rsidRPr="00551384">
        <w:rPr>
          <w:rFonts w:cs="Arial"/>
          <w:sz w:val="22"/>
          <w:szCs w:val="22"/>
        </w:rPr>
        <w:t xml:space="preserve"> lag</w:t>
      </w:r>
      <w:r w:rsidR="00176128">
        <w:rPr>
          <w:rFonts w:cs="Arial"/>
          <w:sz w:val="22"/>
          <w:szCs w:val="22"/>
        </w:rPr>
        <w:t xml:space="preserve">os </w:t>
      </w:r>
      <w:r w:rsidRPr="00551384">
        <w:rPr>
          <w:rFonts w:cs="Arial"/>
          <w:sz w:val="22"/>
          <w:szCs w:val="22"/>
        </w:rPr>
        <w:t xml:space="preserve">y canteras </w:t>
      </w:r>
      <w:r w:rsidR="005E4DBC" w:rsidRPr="00551384">
        <w:rPr>
          <w:rFonts w:cs="Arial"/>
          <w:sz w:val="22"/>
          <w:szCs w:val="22"/>
        </w:rPr>
        <w:t xml:space="preserve">dentro del </w:t>
      </w:r>
      <w:r w:rsidR="00BC210F" w:rsidRPr="00551384">
        <w:rPr>
          <w:rFonts w:cs="Arial"/>
          <w:sz w:val="22"/>
          <w:szCs w:val="22"/>
        </w:rPr>
        <w:t xml:space="preserve">cantón </w:t>
      </w:r>
      <w:r w:rsidR="00330404" w:rsidRPr="00551384">
        <w:rPr>
          <w:rFonts w:cs="Arial"/>
          <w:sz w:val="22"/>
          <w:szCs w:val="22"/>
          <w:lang w:val="es-ES"/>
        </w:rPr>
        <w:t>La Joya de los Sachas</w:t>
      </w:r>
      <w:r w:rsidR="00990FA1" w:rsidRPr="00551384">
        <w:rPr>
          <w:rFonts w:cs="Arial"/>
          <w:sz w:val="22"/>
          <w:szCs w:val="22"/>
        </w:rPr>
        <w:t>.</w:t>
      </w:r>
    </w:p>
    <w:p w14:paraId="23CC41CB" w14:textId="77777777" w:rsidR="005E4DBC" w:rsidRPr="00551384" w:rsidRDefault="005E4DBC" w:rsidP="00551384">
      <w:pPr>
        <w:autoSpaceDE w:val="0"/>
        <w:autoSpaceDN w:val="0"/>
        <w:adjustRightInd w:val="0"/>
        <w:spacing w:line="276" w:lineRule="auto"/>
        <w:jc w:val="both"/>
        <w:rPr>
          <w:rFonts w:cs="Arial"/>
          <w:sz w:val="22"/>
          <w:szCs w:val="22"/>
        </w:rPr>
      </w:pPr>
    </w:p>
    <w:p w14:paraId="46D26716" w14:textId="23FD8BD1" w:rsidR="005E4DBC" w:rsidRPr="00551384" w:rsidRDefault="005E4DBC" w:rsidP="00551384">
      <w:pPr>
        <w:autoSpaceDE w:val="0"/>
        <w:autoSpaceDN w:val="0"/>
        <w:adjustRightInd w:val="0"/>
        <w:spacing w:line="276" w:lineRule="auto"/>
        <w:jc w:val="both"/>
        <w:rPr>
          <w:rFonts w:cs="Arial"/>
          <w:sz w:val="22"/>
          <w:szCs w:val="22"/>
        </w:rPr>
      </w:pPr>
      <w:r w:rsidRPr="00551384">
        <w:rPr>
          <w:rFonts w:cs="Arial"/>
          <w:sz w:val="22"/>
          <w:szCs w:val="22"/>
        </w:rPr>
        <w:t>Asimismo, se deberá mantener un registro complementario de todos los certificados de uso de suelo, licencias</w:t>
      </w:r>
      <w:r w:rsidR="00D82308" w:rsidRPr="00551384">
        <w:rPr>
          <w:rFonts w:cs="Arial"/>
          <w:sz w:val="22"/>
          <w:szCs w:val="22"/>
        </w:rPr>
        <w:t xml:space="preserve"> y registros</w:t>
      </w:r>
      <w:r w:rsidRPr="00551384">
        <w:rPr>
          <w:rFonts w:cs="Arial"/>
          <w:sz w:val="22"/>
          <w:szCs w:val="22"/>
        </w:rPr>
        <w:t xml:space="preserve"> ambientales, estudios técnicos, informes de auditoría ambiental, planes de manejo ambiental y otros documentos relacionados con el cumplimiento de obligaciones legales y técnicas en el marco de la presente Ordenanza para cada concesión minera.</w:t>
      </w:r>
    </w:p>
    <w:bookmarkEnd w:id="7"/>
    <w:p w14:paraId="34817016" w14:textId="2354A33E" w:rsidR="008C4D26" w:rsidRPr="00551384" w:rsidRDefault="00831ED7" w:rsidP="00551384">
      <w:pPr>
        <w:pStyle w:val="Ttulo1"/>
        <w:spacing w:line="276" w:lineRule="auto"/>
        <w:jc w:val="center"/>
        <w:rPr>
          <w:rFonts w:ascii="Arial" w:hAnsi="Arial" w:cs="Arial"/>
          <w:b/>
          <w:bCs/>
          <w:color w:val="auto"/>
          <w:sz w:val="22"/>
          <w:szCs w:val="22"/>
          <w:lang w:val="es-ES" w:eastAsia="es-EC"/>
        </w:rPr>
      </w:pPr>
      <w:r w:rsidRPr="00551384">
        <w:rPr>
          <w:rFonts w:ascii="Arial" w:hAnsi="Arial" w:cs="Arial"/>
          <w:b/>
          <w:bCs/>
          <w:color w:val="auto"/>
          <w:sz w:val="22"/>
          <w:szCs w:val="22"/>
          <w:lang w:val="es-ES" w:eastAsia="es-EC"/>
        </w:rPr>
        <w:t xml:space="preserve">CAPITULO </w:t>
      </w:r>
      <w:r w:rsidR="00072951" w:rsidRPr="00551384">
        <w:rPr>
          <w:rFonts w:ascii="Arial" w:hAnsi="Arial" w:cs="Arial"/>
          <w:b/>
          <w:bCs/>
          <w:color w:val="auto"/>
          <w:sz w:val="22"/>
          <w:szCs w:val="22"/>
          <w:lang w:val="es-ES" w:eastAsia="es-EC"/>
        </w:rPr>
        <w:t>I</w:t>
      </w:r>
      <w:r w:rsidRPr="00551384">
        <w:rPr>
          <w:rFonts w:ascii="Arial" w:hAnsi="Arial" w:cs="Arial"/>
          <w:b/>
          <w:bCs/>
          <w:color w:val="auto"/>
          <w:sz w:val="22"/>
          <w:szCs w:val="22"/>
          <w:lang w:val="es-ES" w:eastAsia="es-EC"/>
        </w:rPr>
        <w:t>I</w:t>
      </w:r>
    </w:p>
    <w:p w14:paraId="64B5C126" w14:textId="6F8CFDE1" w:rsidR="00056594" w:rsidRPr="00551384" w:rsidRDefault="00376B05" w:rsidP="00551384">
      <w:pPr>
        <w:pStyle w:val="Ttulo2"/>
        <w:spacing w:line="276" w:lineRule="auto"/>
        <w:jc w:val="center"/>
        <w:rPr>
          <w:rFonts w:ascii="Arial" w:hAnsi="Arial" w:cs="Arial"/>
          <w:b/>
          <w:bCs/>
          <w:color w:val="auto"/>
          <w:sz w:val="22"/>
          <w:szCs w:val="22"/>
          <w:lang w:val="es-ES" w:eastAsia="es-EC"/>
        </w:rPr>
      </w:pPr>
      <w:r w:rsidRPr="00551384">
        <w:rPr>
          <w:rFonts w:ascii="Arial" w:hAnsi="Arial" w:cs="Arial"/>
          <w:b/>
          <w:bCs/>
          <w:color w:val="auto"/>
          <w:sz w:val="22"/>
          <w:szCs w:val="22"/>
          <w:lang w:val="es-ES" w:eastAsia="es-EC"/>
        </w:rPr>
        <w:t>OTORGAMIENTO DE CONCESIONES MINERAS BAJO EL RÉGIMEN E</w:t>
      </w:r>
      <w:r w:rsidR="00CA5D61" w:rsidRPr="00551384">
        <w:rPr>
          <w:rFonts w:ascii="Arial" w:hAnsi="Arial" w:cs="Arial"/>
          <w:b/>
          <w:bCs/>
          <w:color w:val="auto"/>
          <w:sz w:val="22"/>
          <w:szCs w:val="22"/>
          <w:lang w:val="es-ES" w:eastAsia="es-EC"/>
        </w:rPr>
        <w:t>S</w:t>
      </w:r>
      <w:r w:rsidRPr="00551384">
        <w:rPr>
          <w:rFonts w:ascii="Arial" w:hAnsi="Arial" w:cs="Arial"/>
          <w:b/>
          <w:bCs/>
          <w:color w:val="auto"/>
          <w:sz w:val="22"/>
          <w:szCs w:val="22"/>
          <w:lang w:val="es-ES" w:eastAsia="es-EC"/>
        </w:rPr>
        <w:t>PECIAL DE PEQUEÑA MINERÍA</w:t>
      </w:r>
    </w:p>
    <w:p w14:paraId="2BBFC1BF" w14:textId="77777777" w:rsidR="00850B76" w:rsidRPr="00551384" w:rsidRDefault="00850B76" w:rsidP="00551384">
      <w:pPr>
        <w:widowControl w:val="0"/>
        <w:spacing w:line="276" w:lineRule="auto"/>
        <w:jc w:val="both"/>
        <w:rPr>
          <w:rFonts w:cs="Arial"/>
          <w:b/>
          <w:bCs/>
          <w:sz w:val="22"/>
          <w:szCs w:val="22"/>
          <w:lang w:val="es-ES" w:eastAsia="es-EC"/>
        </w:rPr>
      </w:pPr>
    </w:p>
    <w:p w14:paraId="76788849" w14:textId="6C41DDC4" w:rsidR="00A81006" w:rsidRPr="00551384" w:rsidRDefault="008C4D26" w:rsidP="00551384">
      <w:pPr>
        <w:widowControl w:val="0"/>
        <w:spacing w:line="276" w:lineRule="auto"/>
        <w:jc w:val="both"/>
        <w:rPr>
          <w:rFonts w:eastAsia="Calibri" w:cs="Arial"/>
          <w:sz w:val="22"/>
          <w:szCs w:val="22"/>
          <w:lang w:val="es-ES"/>
        </w:rPr>
      </w:pPr>
      <w:r w:rsidRPr="00551384">
        <w:rPr>
          <w:rFonts w:cs="Arial"/>
          <w:b/>
          <w:bCs/>
          <w:sz w:val="22"/>
          <w:szCs w:val="22"/>
          <w:lang w:val="es-ES" w:eastAsia="es-EC"/>
        </w:rPr>
        <w:t>Art.</w:t>
      </w:r>
      <w:r w:rsidR="00B06085" w:rsidRPr="00551384">
        <w:rPr>
          <w:rFonts w:cs="Arial"/>
          <w:b/>
          <w:bCs/>
          <w:sz w:val="22"/>
          <w:szCs w:val="22"/>
          <w:lang w:val="es-ES" w:eastAsia="es-EC"/>
        </w:rPr>
        <w:t xml:space="preserve"> </w:t>
      </w:r>
      <w:r w:rsidR="00D1480D" w:rsidRPr="00551384">
        <w:rPr>
          <w:rFonts w:cs="Arial"/>
          <w:b/>
          <w:bCs/>
          <w:sz w:val="22"/>
          <w:szCs w:val="22"/>
          <w:lang w:val="es-ES" w:eastAsia="es-EC"/>
        </w:rPr>
        <w:t>3</w:t>
      </w:r>
      <w:r w:rsidR="00BA29FB">
        <w:rPr>
          <w:rFonts w:cs="Arial"/>
          <w:b/>
          <w:bCs/>
          <w:sz w:val="22"/>
          <w:szCs w:val="22"/>
          <w:lang w:val="es-ES" w:eastAsia="es-EC"/>
        </w:rPr>
        <w:t>4</w:t>
      </w:r>
      <w:r w:rsidR="00B06085" w:rsidRPr="00551384">
        <w:rPr>
          <w:rFonts w:cs="Arial"/>
          <w:b/>
          <w:bCs/>
          <w:sz w:val="22"/>
          <w:szCs w:val="22"/>
          <w:lang w:val="es-ES" w:eastAsia="es-EC"/>
        </w:rPr>
        <w:t>.- Título de concesión</w:t>
      </w:r>
      <w:r w:rsidR="00F47A33" w:rsidRPr="00551384">
        <w:rPr>
          <w:rFonts w:cs="Arial"/>
          <w:b/>
          <w:bCs/>
          <w:sz w:val="22"/>
          <w:szCs w:val="22"/>
          <w:lang w:val="es-ES" w:eastAsia="es-EC"/>
        </w:rPr>
        <w:t xml:space="preserve"> </w:t>
      </w:r>
      <w:r w:rsidR="00CB1F0A" w:rsidRPr="00551384">
        <w:rPr>
          <w:rFonts w:cs="Arial"/>
          <w:b/>
          <w:bCs/>
          <w:sz w:val="22"/>
          <w:szCs w:val="22"/>
          <w:lang w:val="es-ES" w:eastAsia="es-EC"/>
        </w:rPr>
        <w:t xml:space="preserve">minera bajo el </w:t>
      </w:r>
      <w:r w:rsidR="00AF1243" w:rsidRPr="00551384">
        <w:rPr>
          <w:rFonts w:cs="Arial"/>
          <w:b/>
          <w:bCs/>
          <w:sz w:val="22"/>
          <w:szCs w:val="22"/>
          <w:lang w:val="es-ES" w:eastAsia="es-EC"/>
        </w:rPr>
        <w:t>r</w:t>
      </w:r>
      <w:r w:rsidR="00CB1F0A" w:rsidRPr="00551384">
        <w:rPr>
          <w:rFonts w:cs="Arial"/>
          <w:b/>
          <w:bCs/>
          <w:sz w:val="22"/>
          <w:szCs w:val="22"/>
          <w:lang w:val="es-ES" w:eastAsia="es-EC"/>
        </w:rPr>
        <w:t>égimen de pequeña minería. -</w:t>
      </w:r>
      <w:r w:rsidR="00B06085" w:rsidRPr="00551384">
        <w:rPr>
          <w:rFonts w:cs="Arial"/>
          <w:b/>
          <w:bCs/>
          <w:sz w:val="22"/>
          <w:szCs w:val="22"/>
          <w:lang w:val="es-ES" w:eastAsia="es-EC"/>
        </w:rPr>
        <w:t xml:space="preserve"> </w:t>
      </w:r>
      <w:r w:rsidR="00B06085" w:rsidRPr="00551384">
        <w:rPr>
          <w:rFonts w:eastAsia="Calibri" w:cs="Arial"/>
          <w:sz w:val="22"/>
          <w:szCs w:val="22"/>
          <w:lang w:val="es-ES"/>
        </w:rPr>
        <w:t xml:space="preserve">La concesión </w:t>
      </w:r>
      <w:r w:rsidR="003C486F" w:rsidRPr="00551384">
        <w:rPr>
          <w:rFonts w:eastAsia="Calibri" w:cs="Arial"/>
          <w:sz w:val="22"/>
          <w:szCs w:val="22"/>
          <w:lang w:val="es-ES"/>
        </w:rPr>
        <w:t xml:space="preserve">bajo el régimen de pequeña minería, </w:t>
      </w:r>
      <w:r w:rsidR="00B06085" w:rsidRPr="00551384">
        <w:rPr>
          <w:rFonts w:eastAsia="Calibri" w:cs="Arial"/>
          <w:sz w:val="22"/>
          <w:szCs w:val="22"/>
          <w:lang w:val="es-ES"/>
        </w:rPr>
        <w:t xml:space="preserve">es un acto administrativo </w:t>
      </w:r>
      <w:r w:rsidR="0029604C" w:rsidRPr="00551384">
        <w:rPr>
          <w:rFonts w:eastAsia="Calibri" w:cs="Arial"/>
          <w:sz w:val="22"/>
          <w:szCs w:val="22"/>
          <w:lang w:val="es-ES"/>
        </w:rPr>
        <w:t xml:space="preserve">mediante el cual </w:t>
      </w:r>
      <w:r w:rsidR="00B06085" w:rsidRPr="00551384">
        <w:rPr>
          <w:rFonts w:eastAsia="Calibri" w:cs="Arial"/>
          <w:sz w:val="22"/>
          <w:szCs w:val="22"/>
          <w:lang w:val="es-ES"/>
        </w:rPr>
        <w:t xml:space="preserve">el </w:t>
      </w:r>
      <w:r w:rsidR="002761EB" w:rsidRPr="00551384">
        <w:rPr>
          <w:rFonts w:eastAsia="Calibri" w:cs="Arial"/>
          <w:sz w:val="22"/>
          <w:szCs w:val="22"/>
          <w:lang w:val="es-ES"/>
        </w:rPr>
        <w:t xml:space="preserve">GAD </w:t>
      </w:r>
      <w:r w:rsidR="00B06085" w:rsidRPr="00551384">
        <w:rPr>
          <w:rFonts w:eastAsia="Calibri" w:cs="Arial"/>
          <w:sz w:val="22"/>
          <w:szCs w:val="22"/>
          <w:lang w:val="es-ES"/>
        </w:rPr>
        <w:t>Municipal de</w:t>
      </w:r>
      <w:r w:rsidR="00CB1F0A" w:rsidRPr="00551384">
        <w:rPr>
          <w:rFonts w:eastAsia="Calibri" w:cs="Arial"/>
          <w:sz w:val="22"/>
          <w:szCs w:val="22"/>
          <w:lang w:val="es-ES"/>
        </w:rPr>
        <w:t xml:space="preserve">l </w:t>
      </w:r>
      <w:r w:rsidR="00395879" w:rsidRPr="00551384">
        <w:rPr>
          <w:rFonts w:eastAsia="Calibri" w:cs="Arial"/>
          <w:sz w:val="22"/>
          <w:szCs w:val="22"/>
          <w:lang w:val="es-ES"/>
        </w:rPr>
        <w:t>c</w:t>
      </w:r>
      <w:r w:rsidR="00CB1F0A" w:rsidRPr="00551384">
        <w:rPr>
          <w:rFonts w:eastAsia="Calibri" w:cs="Arial"/>
          <w:sz w:val="22"/>
          <w:szCs w:val="22"/>
          <w:lang w:val="es-ES"/>
        </w:rPr>
        <w:t xml:space="preserve">antón </w:t>
      </w:r>
      <w:r w:rsidR="00330404" w:rsidRPr="00551384">
        <w:rPr>
          <w:rFonts w:cs="Arial"/>
          <w:sz w:val="22"/>
          <w:szCs w:val="22"/>
          <w:lang w:val="es-ES"/>
        </w:rPr>
        <w:t>La Joya de los Sachas</w:t>
      </w:r>
      <w:r w:rsidR="00B06085" w:rsidRPr="00551384">
        <w:rPr>
          <w:rFonts w:eastAsia="Calibri" w:cs="Arial"/>
          <w:sz w:val="22"/>
          <w:szCs w:val="22"/>
          <w:lang w:val="es-ES"/>
        </w:rPr>
        <w:t xml:space="preserve">, </w:t>
      </w:r>
      <w:r w:rsidR="0029604C" w:rsidRPr="00551384">
        <w:rPr>
          <w:rFonts w:eastAsia="Calibri" w:cs="Arial"/>
          <w:sz w:val="22"/>
          <w:szCs w:val="22"/>
          <w:lang w:val="es-ES"/>
        </w:rPr>
        <w:t xml:space="preserve">en el marco de sus competencias sobre materiales de áridos y pétreos </w:t>
      </w:r>
      <w:r w:rsidR="00E51CB8" w:rsidRPr="00551384">
        <w:rPr>
          <w:rFonts w:eastAsia="Calibri" w:cs="Arial"/>
          <w:sz w:val="22"/>
          <w:szCs w:val="22"/>
          <w:lang w:val="es-ES"/>
        </w:rPr>
        <w:t>acorde</w:t>
      </w:r>
      <w:r w:rsidR="0029604C" w:rsidRPr="00551384">
        <w:rPr>
          <w:rFonts w:eastAsia="Calibri" w:cs="Arial"/>
          <w:sz w:val="22"/>
          <w:szCs w:val="22"/>
          <w:lang w:val="es-ES"/>
        </w:rPr>
        <w:t xml:space="preserve"> </w:t>
      </w:r>
      <w:r w:rsidR="00E51CB8" w:rsidRPr="00551384">
        <w:rPr>
          <w:rFonts w:eastAsia="Calibri" w:cs="Arial"/>
          <w:sz w:val="22"/>
          <w:szCs w:val="22"/>
          <w:lang w:val="es-ES"/>
        </w:rPr>
        <w:t xml:space="preserve">con lo establecido en </w:t>
      </w:r>
      <w:r w:rsidR="0029604C" w:rsidRPr="00551384">
        <w:rPr>
          <w:rFonts w:eastAsia="Calibri" w:cs="Arial"/>
          <w:sz w:val="22"/>
          <w:szCs w:val="22"/>
          <w:lang w:val="es-ES"/>
        </w:rPr>
        <w:t xml:space="preserve">la normativa </w:t>
      </w:r>
      <w:r w:rsidR="00E51CB8" w:rsidRPr="00551384">
        <w:rPr>
          <w:rFonts w:eastAsia="Calibri" w:cs="Arial"/>
          <w:sz w:val="22"/>
          <w:szCs w:val="22"/>
          <w:lang w:val="es-ES"/>
        </w:rPr>
        <w:t xml:space="preserve">minera </w:t>
      </w:r>
      <w:r w:rsidR="0029604C" w:rsidRPr="00551384">
        <w:rPr>
          <w:rFonts w:eastAsia="Calibri" w:cs="Arial"/>
          <w:sz w:val="22"/>
          <w:szCs w:val="22"/>
          <w:lang w:val="es-ES"/>
        </w:rPr>
        <w:t xml:space="preserve">nacional, </w:t>
      </w:r>
      <w:r w:rsidR="00B06085" w:rsidRPr="00551384">
        <w:rPr>
          <w:rFonts w:eastAsia="Calibri" w:cs="Arial"/>
          <w:sz w:val="22"/>
          <w:szCs w:val="22"/>
          <w:lang w:val="es-ES"/>
        </w:rPr>
        <w:t xml:space="preserve">otorga un título minero </w:t>
      </w:r>
      <w:r w:rsidR="00C64BBD" w:rsidRPr="00551384">
        <w:rPr>
          <w:rFonts w:eastAsia="Calibri" w:cs="Arial"/>
          <w:sz w:val="22"/>
          <w:szCs w:val="22"/>
          <w:lang w:val="es-ES"/>
        </w:rPr>
        <w:t xml:space="preserve">previo informe técnico favorable de </w:t>
      </w:r>
      <w:r w:rsidR="003C486F" w:rsidRPr="00551384">
        <w:rPr>
          <w:rFonts w:eastAsia="Calibri" w:cs="Arial"/>
          <w:sz w:val="22"/>
          <w:szCs w:val="22"/>
          <w:lang w:eastAsia="es-EC"/>
        </w:rPr>
        <w:t>Unidad de Control</w:t>
      </w:r>
      <w:r w:rsidR="000D30A5" w:rsidRPr="00551384">
        <w:rPr>
          <w:rFonts w:eastAsia="Calibri" w:cs="Arial"/>
          <w:sz w:val="22"/>
          <w:szCs w:val="22"/>
          <w:lang w:eastAsia="es-EC"/>
        </w:rPr>
        <w:t xml:space="preserve"> y</w:t>
      </w:r>
      <w:r w:rsidR="003C486F" w:rsidRPr="00551384">
        <w:rPr>
          <w:rFonts w:eastAsia="Calibri" w:cs="Arial"/>
          <w:sz w:val="22"/>
          <w:szCs w:val="22"/>
          <w:lang w:eastAsia="es-EC"/>
        </w:rPr>
        <w:t xml:space="preserve"> Calidad Ambiental</w:t>
      </w:r>
      <w:r w:rsidR="00337E62">
        <w:rPr>
          <w:rFonts w:eastAsia="Calibri" w:cs="Arial"/>
          <w:sz w:val="22"/>
          <w:szCs w:val="22"/>
          <w:lang w:eastAsia="es-EC"/>
        </w:rPr>
        <w:t xml:space="preserve"> o quien haga sus veces</w:t>
      </w:r>
      <w:r w:rsidR="003C486F" w:rsidRPr="00551384">
        <w:rPr>
          <w:rFonts w:eastAsia="Calibri" w:cs="Arial"/>
          <w:sz w:val="22"/>
          <w:szCs w:val="22"/>
          <w:lang w:eastAsia="es-EC"/>
        </w:rPr>
        <w:t xml:space="preserve"> </w:t>
      </w:r>
      <w:r w:rsidR="00CB1F0A" w:rsidRPr="00551384">
        <w:rPr>
          <w:rFonts w:eastAsia="Calibri" w:cs="Arial"/>
          <w:sz w:val="22"/>
          <w:szCs w:val="22"/>
          <w:lang w:val="es-ES"/>
        </w:rPr>
        <w:t xml:space="preserve">a través de la </w:t>
      </w:r>
      <w:r w:rsidR="00B50F8C" w:rsidRPr="00551384">
        <w:rPr>
          <w:rFonts w:eastAsia="Calibri" w:cs="Arial"/>
          <w:sz w:val="22"/>
          <w:szCs w:val="22"/>
          <w:lang w:val="es-ES"/>
        </w:rPr>
        <w:t>D</w:t>
      </w:r>
      <w:r w:rsidRPr="00551384">
        <w:rPr>
          <w:rFonts w:eastAsia="Calibri" w:cs="Arial"/>
          <w:sz w:val="22"/>
          <w:szCs w:val="22"/>
          <w:lang w:val="es-ES"/>
        </w:rPr>
        <w:t xml:space="preserve">irección de </w:t>
      </w:r>
      <w:r w:rsidR="00B50F8C" w:rsidRPr="00551384">
        <w:rPr>
          <w:rFonts w:eastAsia="Calibri" w:cs="Arial"/>
          <w:sz w:val="22"/>
          <w:szCs w:val="22"/>
          <w:lang w:val="es-ES"/>
        </w:rPr>
        <w:t>G</w:t>
      </w:r>
      <w:r w:rsidRPr="00551384">
        <w:rPr>
          <w:rFonts w:eastAsia="Calibri" w:cs="Arial"/>
          <w:sz w:val="22"/>
          <w:szCs w:val="22"/>
          <w:lang w:val="es-ES"/>
        </w:rPr>
        <w:t xml:space="preserve">estión </w:t>
      </w:r>
      <w:r w:rsidR="00D03C5C" w:rsidRPr="00551384">
        <w:rPr>
          <w:rFonts w:eastAsia="Calibri" w:cs="Arial"/>
          <w:sz w:val="22"/>
          <w:szCs w:val="22"/>
          <w:lang w:val="es-ES"/>
        </w:rPr>
        <w:t xml:space="preserve">de </w:t>
      </w:r>
      <w:r w:rsidR="00B50F8C" w:rsidRPr="00551384">
        <w:rPr>
          <w:rFonts w:eastAsia="Calibri" w:cs="Arial"/>
          <w:sz w:val="22"/>
          <w:szCs w:val="22"/>
          <w:lang w:val="es-ES"/>
        </w:rPr>
        <w:t>A</w:t>
      </w:r>
      <w:r w:rsidRPr="00551384">
        <w:rPr>
          <w:rFonts w:eastAsia="Calibri" w:cs="Arial"/>
          <w:sz w:val="22"/>
          <w:szCs w:val="22"/>
          <w:lang w:val="es-ES"/>
        </w:rPr>
        <w:t>mbient</w:t>
      </w:r>
      <w:r w:rsidR="00D03C5C" w:rsidRPr="00551384">
        <w:rPr>
          <w:rFonts w:eastAsia="Calibri" w:cs="Arial"/>
          <w:sz w:val="22"/>
          <w:szCs w:val="22"/>
          <w:lang w:val="es-ES"/>
        </w:rPr>
        <w:t>e</w:t>
      </w:r>
      <w:r w:rsidR="0029604C" w:rsidRPr="00551384">
        <w:rPr>
          <w:rFonts w:eastAsia="Calibri" w:cs="Arial"/>
          <w:sz w:val="22"/>
          <w:szCs w:val="22"/>
          <w:lang w:val="es-ES"/>
        </w:rPr>
        <w:t>.</w:t>
      </w:r>
    </w:p>
    <w:p w14:paraId="386BE9D9" w14:textId="77777777" w:rsidR="0029604C" w:rsidRPr="00551384" w:rsidRDefault="0029604C" w:rsidP="00551384">
      <w:pPr>
        <w:widowControl w:val="0"/>
        <w:spacing w:line="276" w:lineRule="auto"/>
        <w:jc w:val="both"/>
        <w:rPr>
          <w:rFonts w:eastAsia="Calibri" w:cs="Arial"/>
          <w:sz w:val="22"/>
          <w:szCs w:val="22"/>
          <w:lang w:val="es-ES"/>
        </w:rPr>
      </w:pPr>
    </w:p>
    <w:p w14:paraId="000228A7" w14:textId="26B99635" w:rsidR="0029604C" w:rsidRPr="00551384" w:rsidRDefault="0029604C" w:rsidP="00551384">
      <w:pPr>
        <w:widowControl w:val="0"/>
        <w:spacing w:line="276" w:lineRule="auto"/>
        <w:jc w:val="both"/>
        <w:rPr>
          <w:rFonts w:eastAsia="Calibri" w:cs="Arial"/>
          <w:sz w:val="22"/>
          <w:szCs w:val="22"/>
          <w:lang w:val="es-ES"/>
        </w:rPr>
      </w:pPr>
      <w:r w:rsidRPr="00551384">
        <w:rPr>
          <w:rFonts w:eastAsia="Calibri" w:cs="Arial"/>
          <w:sz w:val="22"/>
          <w:szCs w:val="22"/>
        </w:rPr>
        <w:t>El título minero confiere al titular un derecho personal sobre el área otorgada, pudiendo este establecer transferencias, garantías prendarias, cesiones en garantía u otras garantías permitidas por la Ley, conforme a los requisitos y procedimientos establecidos en la Ley de Minería, su Reglamento General y la presente Ordenanza.</w:t>
      </w:r>
    </w:p>
    <w:p w14:paraId="1AF20D09" w14:textId="77777777" w:rsidR="00395879" w:rsidRPr="00551384" w:rsidRDefault="00395879" w:rsidP="00551384">
      <w:pPr>
        <w:widowControl w:val="0"/>
        <w:spacing w:line="276" w:lineRule="auto"/>
        <w:jc w:val="both"/>
        <w:rPr>
          <w:rFonts w:eastAsia="Calibri" w:cs="Arial"/>
          <w:sz w:val="22"/>
          <w:szCs w:val="22"/>
          <w:lang w:val="es-ES"/>
        </w:rPr>
      </w:pPr>
    </w:p>
    <w:p w14:paraId="798862BF" w14:textId="4C31CC1D" w:rsidR="002031D8" w:rsidRPr="00551384" w:rsidRDefault="0029604C" w:rsidP="00551384">
      <w:pPr>
        <w:widowControl w:val="0"/>
        <w:spacing w:line="276" w:lineRule="auto"/>
        <w:jc w:val="both"/>
        <w:rPr>
          <w:rFonts w:eastAsia="Calibri" w:cs="Arial"/>
          <w:sz w:val="22"/>
          <w:szCs w:val="22"/>
          <w:lang w:val="es-ES"/>
        </w:rPr>
      </w:pPr>
      <w:r w:rsidRPr="00551384">
        <w:rPr>
          <w:rFonts w:eastAsia="Calibri" w:cs="Arial"/>
          <w:sz w:val="22"/>
          <w:szCs w:val="22"/>
        </w:rPr>
        <w:t xml:space="preserve">Se consideran accesorios en una concesión minera, las construcciones, instalaciones y demás objetos utilizados permanentemente en la explotación, </w:t>
      </w:r>
      <w:r w:rsidR="008E7FA6">
        <w:rPr>
          <w:rFonts w:eastAsia="Calibri" w:cs="Arial"/>
          <w:sz w:val="22"/>
          <w:szCs w:val="22"/>
        </w:rPr>
        <w:t>procesamiento</w:t>
      </w:r>
      <w:r w:rsidRPr="00551384">
        <w:rPr>
          <w:rFonts w:eastAsia="Calibri" w:cs="Arial"/>
          <w:sz w:val="22"/>
          <w:szCs w:val="22"/>
        </w:rPr>
        <w:t xml:space="preserve"> y almacenamiento de materiales áridos y pétreos, conforme a las disposiciones establecidas en la normativa minera y ambiental vigente.</w:t>
      </w:r>
    </w:p>
    <w:p w14:paraId="3896A0CF" w14:textId="77777777" w:rsidR="00062D9A" w:rsidRPr="00551384" w:rsidRDefault="00062D9A" w:rsidP="00551384">
      <w:pPr>
        <w:widowControl w:val="0"/>
        <w:spacing w:line="276" w:lineRule="auto"/>
        <w:jc w:val="both"/>
        <w:rPr>
          <w:rFonts w:eastAsia="Calibri" w:cs="Arial"/>
          <w:sz w:val="22"/>
          <w:szCs w:val="22"/>
          <w:lang w:val="es-ES"/>
        </w:rPr>
      </w:pPr>
    </w:p>
    <w:p w14:paraId="674FDDD1" w14:textId="459FF95B" w:rsidR="00930E93" w:rsidRPr="00551384" w:rsidRDefault="00062D9A" w:rsidP="00551384">
      <w:pPr>
        <w:suppressAutoHyphens w:val="0"/>
        <w:autoSpaceDE w:val="0"/>
        <w:autoSpaceDN w:val="0"/>
        <w:adjustRightInd w:val="0"/>
        <w:spacing w:line="276" w:lineRule="auto"/>
        <w:jc w:val="both"/>
        <w:rPr>
          <w:rFonts w:eastAsia="Calibri" w:cs="Arial"/>
          <w:sz w:val="22"/>
          <w:szCs w:val="22"/>
          <w:lang w:eastAsia="es-EC"/>
        </w:rPr>
      </w:pPr>
      <w:bookmarkStart w:id="8" w:name="_Hlk200636247"/>
      <w:bookmarkStart w:id="9" w:name="_Hlk200629197"/>
      <w:r w:rsidRPr="00551384">
        <w:rPr>
          <w:rFonts w:eastAsia="Calibri" w:cs="Arial"/>
          <w:b/>
          <w:bCs/>
          <w:sz w:val="22"/>
          <w:szCs w:val="22"/>
          <w:lang w:val="es-ES"/>
        </w:rPr>
        <w:t xml:space="preserve">Art. </w:t>
      </w:r>
      <w:r w:rsidR="00D1480D" w:rsidRPr="00551384">
        <w:rPr>
          <w:rFonts w:eastAsia="Calibri" w:cs="Arial"/>
          <w:b/>
          <w:bCs/>
          <w:sz w:val="22"/>
          <w:szCs w:val="22"/>
          <w:lang w:val="es-ES"/>
        </w:rPr>
        <w:t>3</w:t>
      </w:r>
      <w:r w:rsidR="00BA29FB">
        <w:rPr>
          <w:rFonts w:eastAsia="Calibri" w:cs="Arial"/>
          <w:b/>
          <w:bCs/>
          <w:sz w:val="22"/>
          <w:szCs w:val="22"/>
          <w:lang w:val="es-ES"/>
        </w:rPr>
        <w:t>5</w:t>
      </w:r>
      <w:r w:rsidRPr="00551384">
        <w:rPr>
          <w:rFonts w:eastAsia="Calibri" w:cs="Arial"/>
          <w:b/>
          <w:bCs/>
          <w:sz w:val="22"/>
          <w:szCs w:val="22"/>
          <w:lang w:val="es-ES"/>
        </w:rPr>
        <w:t>.</w:t>
      </w:r>
      <w:r w:rsidR="00796CC9" w:rsidRPr="00551384">
        <w:rPr>
          <w:rFonts w:eastAsia="Calibri" w:cs="Arial"/>
          <w:b/>
          <w:bCs/>
          <w:sz w:val="22"/>
          <w:szCs w:val="22"/>
          <w:lang w:val="es-ES"/>
        </w:rPr>
        <w:t>-</w:t>
      </w:r>
      <w:r w:rsidRPr="00551384">
        <w:rPr>
          <w:rFonts w:eastAsia="Calibri" w:cs="Arial"/>
          <w:b/>
          <w:bCs/>
          <w:sz w:val="22"/>
          <w:szCs w:val="22"/>
          <w:lang w:val="es-ES"/>
        </w:rPr>
        <w:t xml:space="preserve"> Solicitud y requisitos para la obtención del título minero. - </w:t>
      </w:r>
      <w:r w:rsidR="00A26923" w:rsidRPr="00551384">
        <w:rPr>
          <w:rFonts w:eastAsia="Calibri" w:cs="Arial"/>
          <w:sz w:val="22"/>
          <w:szCs w:val="22"/>
          <w:lang w:eastAsia="es-EC"/>
        </w:rPr>
        <w:t xml:space="preserve">Toda persona natural o jurídica que pretenda ser titular de una concesión minera para materiales áridos y pétreos de hasta 300 hectáreas, bajo el Régimen Especial de Pequeña Minería, deberá presentar una solicitud dirigida al Alcalde o </w:t>
      </w:r>
      <w:r w:rsidR="00AA60E5" w:rsidRPr="00551384">
        <w:rPr>
          <w:rFonts w:eastAsia="Calibri" w:cs="Arial"/>
          <w:sz w:val="22"/>
          <w:szCs w:val="22"/>
          <w:lang w:eastAsia="es-EC"/>
        </w:rPr>
        <w:t>Alcaldesa</w:t>
      </w:r>
      <w:r w:rsidR="00A26923" w:rsidRPr="00551384">
        <w:rPr>
          <w:rFonts w:eastAsia="Calibri" w:cs="Arial"/>
          <w:sz w:val="22"/>
          <w:szCs w:val="22"/>
          <w:lang w:eastAsia="es-EC"/>
        </w:rPr>
        <w:t xml:space="preserve"> del cantón La Joya de Los sachas, cumpliendo con los </w:t>
      </w:r>
      <w:r w:rsidR="00BA3F09" w:rsidRPr="00551384">
        <w:rPr>
          <w:rFonts w:eastAsia="Calibri" w:cs="Arial"/>
          <w:sz w:val="22"/>
          <w:szCs w:val="22"/>
          <w:lang w:eastAsia="es-EC"/>
        </w:rPr>
        <w:t xml:space="preserve">siguientes </w:t>
      </w:r>
      <w:r w:rsidR="00A26923" w:rsidRPr="00551384">
        <w:rPr>
          <w:rFonts w:eastAsia="Calibri" w:cs="Arial"/>
          <w:sz w:val="22"/>
          <w:szCs w:val="22"/>
          <w:lang w:eastAsia="es-EC"/>
        </w:rPr>
        <w:t>requisitos</w:t>
      </w:r>
      <w:r w:rsidR="00BA3F09" w:rsidRPr="00551384">
        <w:rPr>
          <w:rFonts w:eastAsia="Calibri" w:cs="Arial"/>
          <w:sz w:val="22"/>
          <w:szCs w:val="22"/>
          <w:lang w:eastAsia="es-EC"/>
        </w:rPr>
        <w:t>:</w:t>
      </w:r>
    </w:p>
    <w:p w14:paraId="61458AD7" w14:textId="77777777" w:rsidR="00A26923" w:rsidRPr="00551384" w:rsidRDefault="00A26923" w:rsidP="00551384">
      <w:pPr>
        <w:suppressAutoHyphens w:val="0"/>
        <w:autoSpaceDE w:val="0"/>
        <w:autoSpaceDN w:val="0"/>
        <w:adjustRightInd w:val="0"/>
        <w:spacing w:line="276" w:lineRule="auto"/>
        <w:jc w:val="both"/>
        <w:rPr>
          <w:rFonts w:eastAsia="Calibri" w:cs="Arial"/>
          <w:sz w:val="22"/>
          <w:szCs w:val="22"/>
          <w:lang w:eastAsia="es-EC"/>
        </w:rPr>
      </w:pPr>
    </w:p>
    <w:p w14:paraId="1B343A0D" w14:textId="7C544B55" w:rsidR="00062D9A" w:rsidRPr="00551384" w:rsidRDefault="00013BDB" w:rsidP="00450D20">
      <w:pPr>
        <w:pStyle w:val="Cuadrculamedia1-nfasis21"/>
        <w:numPr>
          <w:ilvl w:val="0"/>
          <w:numId w:val="11"/>
        </w:numPr>
        <w:spacing w:before="0"/>
      </w:pPr>
      <w:r w:rsidRPr="00551384">
        <w:rPr>
          <w:rFonts w:eastAsiaTheme="minorHAnsi"/>
          <w:lang w:eastAsia="en-US"/>
        </w:rPr>
        <w:t>Solicitud dirigida al</w:t>
      </w:r>
      <w:r w:rsidR="00A26923" w:rsidRPr="00551384">
        <w:rPr>
          <w:rFonts w:eastAsia="Calibri"/>
          <w:lang w:eastAsia="es-EC"/>
        </w:rPr>
        <w:t xml:space="preserve"> Alcalde o </w:t>
      </w:r>
      <w:r w:rsidR="00AA60E5" w:rsidRPr="00551384">
        <w:rPr>
          <w:rFonts w:eastAsia="Calibri"/>
          <w:lang w:eastAsia="es-EC"/>
        </w:rPr>
        <w:t>Alcaldesa</w:t>
      </w:r>
      <w:r w:rsidR="00A26923" w:rsidRPr="00551384">
        <w:rPr>
          <w:rFonts w:eastAsia="Calibri"/>
          <w:lang w:eastAsia="es-EC"/>
        </w:rPr>
        <w:t xml:space="preserve"> del cantón La Joya de </w:t>
      </w:r>
      <w:r w:rsidR="00700072" w:rsidRPr="00551384">
        <w:rPr>
          <w:rFonts w:eastAsia="Calibri"/>
          <w:lang w:eastAsia="es-EC"/>
        </w:rPr>
        <w:t>l</w:t>
      </w:r>
      <w:r w:rsidR="00A26923" w:rsidRPr="00551384">
        <w:rPr>
          <w:rFonts w:eastAsia="Calibri"/>
          <w:lang w:eastAsia="es-EC"/>
        </w:rPr>
        <w:t xml:space="preserve">os </w:t>
      </w:r>
      <w:r w:rsidR="00700072" w:rsidRPr="00551384">
        <w:rPr>
          <w:rFonts w:eastAsia="Calibri"/>
          <w:lang w:eastAsia="es-EC"/>
        </w:rPr>
        <w:t>S</w:t>
      </w:r>
      <w:r w:rsidR="00A26923" w:rsidRPr="00551384">
        <w:rPr>
          <w:rFonts w:eastAsia="Calibri"/>
          <w:lang w:eastAsia="es-EC"/>
        </w:rPr>
        <w:t>achas</w:t>
      </w:r>
      <w:r w:rsidR="00A26923" w:rsidRPr="00551384">
        <w:rPr>
          <w:rFonts w:eastAsiaTheme="minorHAnsi"/>
          <w:lang w:eastAsia="en-US"/>
        </w:rPr>
        <w:t xml:space="preserve"> </w:t>
      </w:r>
      <w:r w:rsidRPr="00551384">
        <w:rPr>
          <w:rFonts w:eastAsiaTheme="minorHAnsi"/>
          <w:lang w:eastAsia="en-US"/>
        </w:rPr>
        <w:t xml:space="preserve">donde se indique, </w:t>
      </w:r>
      <w:r w:rsidRPr="00551384">
        <w:rPr>
          <w:rFonts w:eastAsia="Calibri"/>
          <w:lang w:eastAsia="es-EC"/>
        </w:rPr>
        <w:t>n</w:t>
      </w:r>
      <w:r w:rsidR="00062D9A" w:rsidRPr="00551384">
        <w:rPr>
          <w:rFonts w:eastAsia="Calibri"/>
          <w:lang w:eastAsia="es-EC"/>
        </w:rPr>
        <w:t xml:space="preserve">ombres y apellidos completos, copia de la cédula de ciudadanía, certificado de votación y domicilio del solicitante. En caso de personas jurídicas: nombre de la empresa, razón social o denominación, copia actualizada del RUC, nombramiento del representante legal o apoderado debidamente registrado y vigente, copia certificada de la escritura pública de constitución debidamente </w:t>
      </w:r>
      <w:r w:rsidR="00B03280" w:rsidRPr="00551384">
        <w:rPr>
          <w:rFonts w:eastAsia="Calibri"/>
          <w:lang w:eastAsia="es-EC"/>
        </w:rPr>
        <w:t>inscrita; o</w:t>
      </w:r>
      <w:r w:rsidR="00062D9A" w:rsidRPr="00551384">
        <w:rPr>
          <w:rFonts w:eastAsia="Calibri"/>
          <w:lang w:eastAsia="es-EC"/>
        </w:rPr>
        <w:t xml:space="preserve"> del acto por el cual se haya reconocido su personalidad jurídica o sus</w:t>
      </w:r>
      <w:r w:rsidR="00B03280" w:rsidRPr="00551384">
        <w:rPr>
          <w:rFonts w:eastAsia="Calibri"/>
          <w:lang w:eastAsia="es-EC"/>
        </w:rPr>
        <w:t xml:space="preserve"> </w:t>
      </w:r>
      <w:r w:rsidR="00062D9A" w:rsidRPr="00551384">
        <w:rPr>
          <w:rFonts w:eastAsia="Calibri"/>
          <w:lang w:eastAsia="es-EC"/>
        </w:rPr>
        <w:t>reformas;</w:t>
      </w:r>
    </w:p>
    <w:p w14:paraId="69E8357C" w14:textId="0C84F50D" w:rsidR="00B03280" w:rsidRPr="00551384" w:rsidRDefault="00EE067B" w:rsidP="00450D20">
      <w:pPr>
        <w:pStyle w:val="Cuadrculamedia1-nfasis21"/>
        <w:numPr>
          <w:ilvl w:val="0"/>
          <w:numId w:val="11"/>
        </w:numPr>
        <w:spacing w:before="0"/>
      </w:pPr>
      <w:r w:rsidRPr="00551384">
        <w:rPr>
          <w:rFonts w:eastAsia="Calibri"/>
          <w:lang w:eastAsia="es-EC"/>
        </w:rPr>
        <w:t xml:space="preserve">Certificado </w:t>
      </w:r>
      <w:r w:rsidR="00062D9A" w:rsidRPr="00551384">
        <w:rPr>
          <w:rFonts w:eastAsia="Calibri"/>
          <w:lang w:eastAsia="es-EC"/>
        </w:rPr>
        <w:t xml:space="preserve">de no adeudar al </w:t>
      </w:r>
      <w:r w:rsidR="00B03280" w:rsidRPr="00551384">
        <w:rPr>
          <w:rFonts w:eastAsia="Calibri"/>
          <w:lang w:eastAsia="es-EC"/>
        </w:rPr>
        <w:t>GAD Municipal</w:t>
      </w:r>
      <w:r w:rsidR="00700072" w:rsidRPr="00551384">
        <w:rPr>
          <w:rFonts w:eastAsia="Calibri"/>
          <w:lang w:eastAsia="es-EC"/>
        </w:rPr>
        <w:t xml:space="preserve">; </w:t>
      </w:r>
    </w:p>
    <w:p w14:paraId="3556B4BF" w14:textId="1707CD4E" w:rsidR="00062D9A" w:rsidRPr="00551384" w:rsidRDefault="00062D9A" w:rsidP="00450D20">
      <w:pPr>
        <w:pStyle w:val="Cuadrculamedia1-nfasis21"/>
        <w:numPr>
          <w:ilvl w:val="0"/>
          <w:numId w:val="11"/>
        </w:numPr>
        <w:spacing w:before="0"/>
      </w:pPr>
      <w:r w:rsidRPr="00011E75">
        <w:rPr>
          <w:rFonts w:eastAsia="Calibri"/>
          <w:lang w:eastAsia="es-EC"/>
        </w:rPr>
        <w:t>Certificación de Uso de Suelo emitida por la Dirección</w:t>
      </w:r>
      <w:r w:rsidR="00B03280" w:rsidRPr="00011E75">
        <w:rPr>
          <w:rFonts w:eastAsia="Calibri"/>
          <w:lang w:eastAsia="es-EC"/>
        </w:rPr>
        <w:t xml:space="preserve"> de </w:t>
      </w:r>
      <w:r w:rsidR="00B103B8">
        <w:rPr>
          <w:rFonts w:eastAsia="Calibri"/>
          <w:lang w:eastAsia="es-EC"/>
        </w:rPr>
        <w:t xml:space="preserve">Gestión de </w:t>
      </w:r>
      <w:r w:rsidR="00B03280" w:rsidRPr="00011E75">
        <w:rPr>
          <w:rFonts w:eastAsia="Calibri"/>
          <w:lang w:eastAsia="es-EC"/>
        </w:rPr>
        <w:t>Planificación</w:t>
      </w:r>
      <w:r w:rsidR="00EE067B" w:rsidRPr="00551384">
        <w:rPr>
          <w:rFonts w:eastAsia="Calibri"/>
          <w:lang w:eastAsia="es-EC"/>
        </w:rPr>
        <w:t>;</w:t>
      </w:r>
    </w:p>
    <w:p w14:paraId="628D71A1" w14:textId="7CC924FC" w:rsidR="00062D9A" w:rsidRPr="00551384" w:rsidRDefault="00062D9A" w:rsidP="00450D20">
      <w:pPr>
        <w:pStyle w:val="Cuadrculamedia1-nfasis21"/>
        <w:numPr>
          <w:ilvl w:val="0"/>
          <w:numId w:val="11"/>
        </w:numPr>
        <w:spacing w:before="0"/>
      </w:pPr>
      <w:r w:rsidRPr="00551384">
        <w:rPr>
          <w:rFonts w:eastAsia="Calibri"/>
          <w:lang w:eastAsia="es-EC"/>
        </w:rPr>
        <w:t xml:space="preserve">Certificado </w:t>
      </w:r>
      <w:r w:rsidR="0017389F" w:rsidRPr="00551384">
        <w:rPr>
          <w:rFonts w:eastAsia="Calibri"/>
          <w:lang w:eastAsia="es-EC"/>
        </w:rPr>
        <w:t xml:space="preserve">actualizado </w:t>
      </w:r>
      <w:r w:rsidRPr="00551384">
        <w:rPr>
          <w:rFonts w:eastAsia="Calibri"/>
          <w:lang w:eastAsia="es-EC"/>
        </w:rPr>
        <w:t>de gravámenes, emitido por el Registro de</w:t>
      </w:r>
      <w:r w:rsidR="00B03280" w:rsidRPr="00551384">
        <w:rPr>
          <w:rFonts w:eastAsia="Calibri"/>
          <w:lang w:eastAsia="es-EC"/>
        </w:rPr>
        <w:t xml:space="preserve"> </w:t>
      </w:r>
      <w:r w:rsidRPr="00551384">
        <w:rPr>
          <w:rFonts w:eastAsia="Calibri"/>
          <w:lang w:eastAsia="es-EC"/>
        </w:rPr>
        <w:t xml:space="preserve">la Propiedad Municipal, </w:t>
      </w:r>
      <w:r w:rsidR="00A26923" w:rsidRPr="00551384">
        <w:rPr>
          <w:rFonts w:eastAsia="Calibri"/>
          <w:lang w:eastAsia="es-EC"/>
        </w:rPr>
        <w:t xml:space="preserve">que demuestre </w:t>
      </w:r>
      <w:r w:rsidRPr="00551384">
        <w:rPr>
          <w:rFonts w:eastAsia="Calibri"/>
          <w:lang w:eastAsia="es-EC"/>
        </w:rPr>
        <w:t>la propiedad del terreno</w:t>
      </w:r>
      <w:r w:rsidR="00A26923" w:rsidRPr="00551384">
        <w:rPr>
          <w:rFonts w:eastAsia="Calibri"/>
          <w:lang w:eastAsia="es-EC"/>
        </w:rPr>
        <w:t xml:space="preserve"> </w:t>
      </w:r>
      <w:r w:rsidRPr="00551384">
        <w:rPr>
          <w:rFonts w:eastAsia="Calibri"/>
          <w:lang w:eastAsia="es-EC"/>
        </w:rPr>
        <w:t>donde se</w:t>
      </w:r>
      <w:r w:rsidR="00B03280" w:rsidRPr="00551384">
        <w:rPr>
          <w:rFonts w:eastAsia="Calibri"/>
          <w:lang w:eastAsia="es-EC"/>
        </w:rPr>
        <w:t xml:space="preserve"> </w:t>
      </w:r>
      <w:r w:rsidR="0017389F" w:rsidRPr="00551384">
        <w:rPr>
          <w:rFonts w:eastAsia="Calibri"/>
          <w:lang w:eastAsia="es-EC"/>
        </w:rPr>
        <w:t>proyecta ejecutar las actividades mineras</w:t>
      </w:r>
      <w:r w:rsidRPr="00551384">
        <w:rPr>
          <w:rFonts w:eastAsia="Calibri"/>
          <w:lang w:eastAsia="es-EC"/>
        </w:rPr>
        <w:t xml:space="preserve">, </w:t>
      </w:r>
      <w:r w:rsidR="0017389F" w:rsidRPr="00551384">
        <w:rPr>
          <w:rFonts w:eastAsia="Calibri"/>
          <w:lang w:val="es-EC" w:eastAsia="es-EC"/>
        </w:rPr>
        <w:t>coincida con la superficie solicitada;</w:t>
      </w:r>
    </w:p>
    <w:p w14:paraId="16507E05" w14:textId="373F707C" w:rsidR="00A26923" w:rsidRPr="00551384" w:rsidRDefault="00A26923" w:rsidP="00450D20">
      <w:pPr>
        <w:pStyle w:val="Cuadrculamedia1-nfasis21"/>
        <w:numPr>
          <w:ilvl w:val="0"/>
          <w:numId w:val="11"/>
        </w:numPr>
        <w:spacing w:before="0"/>
      </w:pPr>
      <w:r w:rsidRPr="00551384">
        <w:rPr>
          <w:rFonts w:eastAsia="Calibri"/>
          <w:lang w:val="es-EC" w:eastAsia="es-EC"/>
        </w:rPr>
        <w:t xml:space="preserve">En caso de que el inmueble no sea de propiedad del solicitante, deberá </w:t>
      </w:r>
      <w:r w:rsidR="001E3962">
        <w:rPr>
          <w:rFonts w:eastAsia="Calibri"/>
          <w:lang w:val="es-EC" w:eastAsia="es-EC"/>
        </w:rPr>
        <w:t xml:space="preserve">además del certificado de gravámenes, </w:t>
      </w:r>
      <w:r w:rsidRPr="00551384">
        <w:rPr>
          <w:rFonts w:eastAsia="Calibri"/>
          <w:lang w:val="es-EC" w:eastAsia="es-EC"/>
        </w:rPr>
        <w:t>presentar la autorización expresa del propietario del terreno</w:t>
      </w:r>
      <w:r w:rsidR="00700072" w:rsidRPr="00551384">
        <w:rPr>
          <w:rFonts w:eastAsia="Calibri"/>
          <w:lang w:val="es-EC" w:eastAsia="es-EC"/>
        </w:rPr>
        <w:t xml:space="preserve"> o servidumbre</w:t>
      </w:r>
      <w:r w:rsidRPr="00551384">
        <w:rPr>
          <w:rFonts w:eastAsia="Calibri"/>
          <w:lang w:val="es-EC" w:eastAsia="es-EC"/>
        </w:rPr>
        <w:t xml:space="preserve"> para el uso de su predio para una concesión, otorgada mediante escritura pública o contrato de arrendamiento debidamente legalizado, con una duración de hasta veinticinco (25) años.</w:t>
      </w:r>
    </w:p>
    <w:p w14:paraId="426FBC66" w14:textId="4CC5923C" w:rsidR="00062D9A" w:rsidRPr="00551384" w:rsidRDefault="00062D9A" w:rsidP="00450D20">
      <w:pPr>
        <w:pStyle w:val="Cuadrculamedia1-nfasis21"/>
        <w:numPr>
          <w:ilvl w:val="0"/>
          <w:numId w:val="11"/>
        </w:numPr>
        <w:spacing w:before="0"/>
      </w:pPr>
      <w:r w:rsidRPr="00551384">
        <w:rPr>
          <w:rFonts w:eastAsia="Calibri"/>
          <w:lang w:eastAsia="es-EC"/>
        </w:rPr>
        <w:t>Memoria técnica del plan de prefactibilidad de actividades mineras para</w:t>
      </w:r>
      <w:r w:rsidR="00B03280" w:rsidRPr="00551384">
        <w:rPr>
          <w:rFonts w:eastAsia="Calibri"/>
          <w:lang w:eastAsia="es-EC"/>
        </w:rPr>
        <w:t xml:space="preserve"> </w:t>
      </w:r>
      <w:r w:rsidRPr="00551384">
        <w:rPr>
          <w:rFonts w:eastAsia="Calibri"/>
          <w:lang w:eastAsia="es-EC"/>
        </w:rPr>
        <w:t>materiales áridos y pétreos; que contendrá la acreditación de solvencia técnica,</w:t>
      </w:r>
      <w:r w:rsidR="00B03280" w:rsidRPr="00551384">
        <w:rPr>
          <w:rFonts w:eastAsia="Calibri"/>
          <w:lang w:eastAsia="es-EC"/>
        </w:rPr>
        <w:t xml:space="preserve"> </w:t>
      </w:r>
      <w:r w:rsidRPr="00551384">
        <w:rPr>
          <w:rFonts w:eastAsia="Calibri"/>
          <w:lang w:eastAsia="es-EC"/>
        </w:rPr>
        <w:t xml:space="preserve">económica, montos de inversión, </w:t>
      </w:r>
      <w:r w:rsidR="00930E93" w:rsidRPr="00551384">
        <w:rPr>
          <w:rFonts w:eastAsia="Calibri"/>
          <w:lang w:eastAsia="es-EC"/>
        </w:rPr>
        <w:t xml:space="preserve">y cronograma de ejecución </w:t>
      </w:r>
      <w:r w:rsidRPr="00551384">
        <w:rPr>
          <w:rFonts w:eastAsia="Calibri"/>
          <w:lang w:eastAsia="es-EC"/>
        </w:rPr>
        <w:t>para el desarrollo de actividades de</w:t>
      </w:r>
      <w:r w:rsidR="00B03280" w:rsidRPr="00551384">
        <w:rPr>
          <w:rFonts w:eastAsia="Calibri"/>
          <w:lang w:eastAsia="es-EC"/>
        </w:rPr>
        <w:t xml:space="preserve"> </w:t>
      </w:r>
      <w:r w:rsidRPr="00551384">
        <w:rPr>
          <w:rFonts w:eastAsia="Calibri"/>
          <w:lang w:eastAsia="es-EC"/>
        </w:rPr>
        <w:t>explotación y procesamiento;</w:t>
      </w:r>
    </w:p>
    <w:p w14:paraId="6DCAE78B" w14:textId="61A72ED5" w:rsidR="00062D9A" w:rsidRPr="00551384" w:rsidRDefault="00062D9A" w:rsidP="00450D20">
      <w:pPr>
        <w:pStyle w:val="Cuadrculamedia1-nfasis21"/>
        <w:numPr>
          <w:ilvl w:val="0"/>
          <w:numId w:val="11"/>
        </w:numPr>
        <w:spacing w:before="0"/>
      </w:pPr>
      <w:r w:rsidRPr="00551384">
        <w:rPr>
          <w:rFonts w:eastAsia="Calibri"/>
          <w:lang w:eastAsia="es-EC"/>
        </w:rPr>
        <w:t>Denominación</w:t>
      </w:r>
      <w:r w:rsidR="0017389F" w:rsidRPr="00551384">
        <w:rPr>
          <w:rFonts w:eastAsia="Calibri"/>
          <w:lang w:eastAsia="es-EC"/>
        </w:rPr>
        <w:t xml:space="preserve"> </w:t>
      </w:r>
      <w:r w:rsidR="0017389F" w:rsidRPr="00551384">
        <w:rPr>
          <w:rFonts w:eastAsia="Calibri"/>
          <w:lang w:val="es-EC" w:eastAsia="es-EC"/>
        </w:rPr>
        <w:t>del área solicitada, indicando su ubicación (lugar, parroquia, cantón, provincia) y número de hectáreas</w:t>
      </w:r>
      <w:r w:rsidRPr="00551384">
        <w:rPr>
          <w:rFonts w:eastAsia="Calibri"/>
          <w:lang w:eastAsia="es-EC"/>
        </w:rPr>
        <w:t>;</w:t>
      </w:r>
    </w:p>
    <w:p w14:paraId="411FC93D" w14:textId="4D392ADA" w:rsidR="00062D9A" w:rsidRPr="00551384" w:rsidRDefault="00062D9A" w:rsidP="00450D20">
      <w:pPr>
        <w:pStyle w:val="Cuadrculamedia1-nfasis21"/>
        <w:numPr>
          <w:ilvl w:val="0"/>
          <w:numId w:val="11"/>
        </w:numPr>
        <w:spacing w:before="0"/>
      </w:pPr>
      <w:r w:rsidRPr="00551384">
        <w:rPr>
          <w:rFonts w:eastAsia="Calibri"/>
          <w:lang w:eastAsia="es-EC"/>
        </w:rPr>
        <w:t xml:space="preserve">Coordenadas </w:t>
      </w:r>
      <w:r w:rsidR="0017389F" w:rsidRPr="00551384">
        <w:rPr>
          <w:rFonts w:eastAsia="Calibri"/>
          <w:lang w:val="es-EC" w:eastAsia="es-EC"/>
        </w:rPr>
        <w:t>Coordenadas catastrales del área minera, cuyos valores (X, Y) deben ser múltiplos de cien, conforme lo establece el artículo 32 de la Ley de Minería. Las coordenadas deben estar en sistema DATUM PSAD 56 con transformación a WGS 84 o SIRGAS. Se deberá incluir</w:t>
      </w:r>
      <w:r w:rsidR="00294712" w:rsidRPr="00551384">
        <w:rPr>
          <w:rFonts w:eastAsia="Calibri"/>
          <w:lang w:val="es-EC" w:eastAsia="es-EC"/>
        </w:rPr>
        <w:t xml:space="preserve"> un plano</w:t>
      </w:r>
      <w:r w:rsidR="0017389F" w:rsidRPr="00551384">
        <w:rPr>
          <w:rFonts w:eastAsia="Calibri"/>
          <w:lang w:val="es-EC" w:eastAsia="es-EC"/>
        </w:rPr>
        <w:t xml:space="preserve"> topográfico y geológico en escala 1:5.000, con curvas de nivel de hasta un (1) metro, en formato físico y digital (formato SHAPE), que identifique construcciones e infraestructuras ubicadas hasta 500 metros del área solicitada. El </w:t>
      </w:r>
      <w:r w:rsidR="00294712" w:rsidRPr="00551384">
        <w:rPr>
          <w:rFonts w:eastAsia="Calibri"/>
          <w:lang w:val="es-EC" w:eastAsia="es-EC"/>
        </w:rPr>
        <w:t>plano</w:t>
      </w:r>
      <w:r w:rsidR="0017389F" w:rsidRPr="00551384">
        <w:rPr>
          <w:rFonts w:eastAsia="Calibri"/>
          <w:lang w:val="es-EC" w:eastAsia="es-EC"/>
        </w:rPr>
        <w:t xml:space="preserve"> deberá estar suscrito por el solicitante y por el</w:t>
      </w:r>
      <w:r w:rsidR="00011E75">
        <w:rPr>
          <w:rFonts w:eastAsia="Calibri"/>
          <w:lang w:val="es-EC" w:eastAsia="es-EC"/>
        </w:rPr>
        <w:t xml:space="preserve"> asesor</w:t>
      </w:r>
      <w:r w:rsidR="0017389F" w:rsidRPr="00551384">
        <w:rPr>
          <w:rFonts w:eastAsia="Calibri"/>
          <w:lang w:val="es-EC" w:eastAsia="es-EC"/>
        </w:rPr>
        <w:t xml:space="preserve"> técnico responsable;</w:t>
      </w:r>
    </w:p>
    <w:p w14:paraId="48D0560E" w14:textId="052A0168" w:rsidR="00062D9A" w:rsidRPr="00551384" w:rsidRDefault="00062D9A" w:rsidP="00450D20">
      <w:pPr>
        <w:pStyle w:val="Cuadrculamedia1-nfasis21"/>
        <w:numPr>
          <w:ilvl w:val="0"/>
          <w:numId w:val="11"/>
        </w:numPr>
        <w:spacing w:before="0"/>
      </w:pPr>
      <w:r w:rsidRPr="00551384">
        <w:rPr>
          <w:rFonts w:eastAsia="Calibri"/>
          <w:lang w:eastAsia="es-EC"/>
        </w:rPr>
        <w:t>Declaración juramentada de: asumir la obligación de obtener la respectiva</w:t>
      </w:r>
      <w:r w:rsidR="00B03280" w:rsidRPr="00551384">
        <w:rPr>
          <w:rFonts w:eastAsia="Calibri"/>
          <w:lang w:eastAsia="es-EC"/>
        </w:rPr>
        <w:t xml:space="preserve"> </w:t>
      </w:r>
      <w:r w:rsidRPr="00551384">
        <w:rPr>
          <w:rFonts w:eastAsia="Calibri"/>
          <w:lang w:eastAsia="es-EC"/>
        </w:rPr>
        <w:t>licencia ambiental y dar cumplimiento a las obligaciones generadas de esta;</w:t>
      </w:r>
      <w:r w:rsidR="00B03280" w:rsidRPr="00551384">
        <w:rPr>
          <w:rFonts w:eastAsia="Calibri"/>
          <w:lang w:eastAsia="es-EC"/>
        </w:rPr>
        <w:t xml:space="preserve"> </w:t>
      </w:r>
      <w:r w:rsidRPr="00551384">
        <w:rPr>
          <w:rFonts w:eastAsia="Calibri"/>
          <w:lang w:eastAsia="es-EC"/>
        </w:rPr>
        <w:t>cumplir las obligaciones económicas, técnicas</w:t>
      </w:r>
      <w:r w:rsidR="00013BDB" w:rsidRPr="00551384">
        <w:rPr>
          <w:rFonts w:eastAsia="Calibri"/>
          <w:lang w:eastAsia="es-EC"/>
        </w:rPr>
        <w:t>,</w:t>
      </w:r>
      <w:r w:rsidRPr="00551384">
        <w:rPr>
          <w:rFonts w:eastAsia="Calibri"/>
          <w:lang w:eastAsia="es-EC"/>
        </w:rPr>
        <w:t xml:space="preserve"> sociales</w:t>
      </w:r>
      <w:r w:rsidR="00013BDB" w:rsidRPr="00551384">
        <w:rPr>
          <w:rFonts w:eastAsia="Calibri"/>
          <w:lang w:eastAsia="es-EC"/>
        </w:rPr>
        <w:t xml:space="preserve"> y ambientales</w:t>
      </w:r>
      <w:r w:rsidRPr="00551384">
        <w:rPr>
          <w:rFonts w:eastAsia="Calibri"/>
          <w:lang w:eastAsia="es-EC"/>
        </w:rPr>
        <w:t xml:space="preserve"> contempladas en la Ley</w:t>
      </w:r>
      <w:r w:rsidR="00B03280" w:rsidRPr="00551384">
        <w:rPr>
          <w:rFonts w:eastAsia="Calibri"/>
          <w:lang w:eastAsia="es-EC"/>
        </w:rPr>
        <w:t xml:space="preserve"> </w:t>
      </w:r>
      <w:r w:rsidRPr="00551384">
        <w:rPr>
          <w:rFonts w:eastAsia="Calibri"/>
          <w:lang w:eastAsia="es-EC"/>
        </w:rPr>
        <w:t>de Minería y demás normativa aplicable y de no hallarse incurso en las</w:t>
      </w:r>
      <w:r w:rsidR="00B03280" w:rsidRPr="00551384">
        <w:rPr>
          <w:rFonts w:eastAsia="Calibri"/>
          <w:lang w:eastAsia="es-EC"/>
        </w:rPr>
        <w:t xml:space="preserve"> </w:t>
      </w:r>
      <w:r w:rsidRPr="00551384">
        <w:rPr>
          <w:rFonts w:eastAsia="Calibri"/>
          <w:lang w:eastAsia="es-EC"/>
        </w:rPr>
        <w:t>inhabilidades previstas en el artículo 20 de la Ley de Minería y el artículo 153</w:t>
      </w:r>
      <w:r w:rsidR="00B03280" w:rsidRPr="00551384">
        <w:rPr>
          <w:rFonts w:eastAsia="Calibri"/>
          <w:lang w:eastAsia="es-EC"/>
        </w:rPr>
        <w:t xml:space="preserve"> </w:t>
      </w:r>
      <w:r w:rsidRPr="00551384">
        <w:rPr>
          <w:rFonts w:eastAsia="Calibri"/>
          <w:lang w:eastAsia="es-EC"/>
        </w:rPr>
        <w:t>de la Constitución de la República del Ecuador; además de declarar que no es</w:t>
      </w:r>
      <w:r w:rsidR="00B03280" w:rsidRPr="00551384">
        <w:rPr>
          <w:rFonts w:eastAsia="Calibri"/>
          <w:lang w:eastAsia="es-EC"/>
        </w:rPr>
        <w:t xml:space="preserve"> </w:t>
      </w:r>
      <w:r w:rsidRPr="00551384">
        <w:rPr>
          <w:rFonts w:eastAsia="Calibri"/>
          <w:lang w:eastAsia="es-EC"/>
        </w:rPr>
        <w:t>titular de permisos de minería artesanal a nivel nacional y que no ha ingresado</w:t>
      </w:r>
      <w:r w:rsidR="00B03280" w:rsidRPr="00551384">
        <w:rPr>
          <w:rFonts w:eastAsia="Calibri"/>
          <w:lang w:eastAsia="es-EC"/>
        </w:rPr>
        <w:t xml:space="preserve"> </w:t>
      </w:r>
      <w:r w:rsidRPr="00551384">
        <w:rPr>
          <w:rFonts w:eastAsia="Calibri"/>
          <w:lang w:eastAsia="es-EC"/>
        </w:rPr>
        <w:t>tramites de minería artesanal en otros Gobiernos Autónomos Descentralizados</w:t>
      </w:r>
      <w:r w:rsidR="00B03280" w:rsidRPr="00551384">
        <w:rPr>
          <w:rFonts w:eastAsia="Calibri"/>
          <w:lang w:eastAsia="es-EC"/>
        </w:rPr>
        <w:t xml:space="preserve"> </w:t>
      </w:r>
      <w:r w:rsidRPr="00551384">
        <w:rPr>
          <w:rFonts w:eastAsia="Calibri"/>
          <w:lang w:eastAsia="es-EC"/>
        </w:rPr>
        <w:t>Municipales del país;</w:t>
      </w:r>
      <w:r w:rsidR="00013BDB" w:rsidRPr="00551384">
        <w:rPr>
          <w:rFonts w:eastAsia="Calibri"/>
          <w:lang w:eastAsia="es-EC"/>
        </w:rPr>
        <w:t xml:space="preserve"> </w:t>
      </w:r>
      <w:r w:rsidR="000368C9" w:rsidRPr="00551384">
        <w:rPr>
          <w:rFonts w:eastAsia="Calibri"/>
          <w:lang w:eastAsia="es-EC"/>
        </w:rPr>
        <w:t>de no iniciar labores de explotación previo a la obtención de la autorización de explotación;</w:t>
      </w:r>
    </w:p>
    <w:p w14:paraId="7B8229E1" w14:textId="2C2CD718" w:rsidR="00062D9A" w:rsidRPr="00551384" w:rsidRDefault="00062D9A" w:rsidP="00450D20">
      <w:pPr>
        <w:pStyle w:val="Cuadrculamedia1-nfasis21"/>
        <w:numPr>
          <w:ilvl w:val="0"/>
          <w:numId w:val="11"/>
        </w:numPr>
        <w:spacing w:before="0"/>
      </w:pPr>
      <w:r w:rsidRPr="00551384">
        <w:rPr>
          <w:rFonts w:eastAsia="Calibri"/>
          <w:lang w:eastAsia="es-EC"/>
        </w:rPr>
        <w:t>Comprobante de pago por derecho a trámite;</w:t>
      </w:r>
    </w:p>
    <w:p w14:paraId="295ABB36" w14:textId="59DCD791" w:rsidR="00062D9A" w:rsidRPr="00551384" w:rsidRDefault="00062D9A" w:rsidP="00450D20">
      <w:pPr>
        <w:pStyle w:val="Cuadrculamedia1-nfasis21"/>
        <w:numPr>
          <w:ilvl w:val="0"/>
          <w:numId w:val="11"/>
        </w:numPr>
        <w:spacing w:before="0"/>
      </w:pPr>
      <w:r w:rsidRPr="00551384">
        <w:rPr>
          <w:rFonts w:eastAsia="Calibri"/>
          <w:lang w:eastAsia="es-EC"/>
        </w:rPr>
        <w:t>Nombre del Asesor Técnico, geólogo, ingeniero geólogo o ingeniero en minas,</w:t>
      </w:r>
      <w:r w:rsidR="00B03280" w:rsidRPr="00551384">
        <w:rPr>
          <w:rFonts w:eastAsia="Calibri"/>
          <w:lang w:eastAsia="es-EC"/>
        </w:rPr>
        <w:t xml:space="preserve"> </w:t>
      </w:r>
      <w:r w:rsidRPr="00551384">
        <w:rPr>
          <w:rFonts w:eastAsia="Calibri"/>
          <w:lang w:eastAsia="es-EC"/>
        </w:rPr>
        <w:t>así como del abogado patrocinador del peticionario, técnico minero deberá</w:t>
      </w:r>
      <w:r w:rsidR="004339E0" w:rsidRPr="00551384">
        <w:rPr>
          <w:rFonts w:eastAsia="Calibri"/>
          <w:lang w:eastAsia="es-EC"/>
        </w:rPr>
        <w:t xml:space="preserve"> </w:t>
      </w:r>
      <w:r w:rsidRPr="00551384">
        <w:rPr>
          <w:rFonts w:eastAsia="Calibri"/>
          <w:lang w:eastAsia="es-EC"/>
        </w:rPr>
        <w:t>estar debidamente registrados en la Dirección de Gestión de</w:t>
      </w:r>
      <w:r w:rsidR="00B03280" w:rsidRPr="00551384">
        <w:rPr>
          <w:rFonts w:eastAsia="Calibri"/>
          <w:lang w:eastAsia="es-EC"/>
        </w:rPr>
        <w:t xml:space="preserve"> Ambiente</w:t>
      </w:r>
      <w:r w:rsidRPr="00551384">
        <w:rPr>
          <w:rFonts w:eastAsia="Calibri"/>
          <w:lang w:eastAsia="es-EC"/>
        </w:rPr>
        <w:t>;</w:t>
      </w:r>
    </w:p>
    <w:p w14:paraId="377C207B" w14:textId="1B57E629" w:rsidR="00062D9A" w:rsidRPr="00551384" w:rsidRDefault="00062D9A" w:rsidP="00450D20">
      <w:pPr>
        <w:pStyle w:val="Cuadrculamedia1-nfasis21"/>
        <w:numPr>
          <w:ilvl w:val="0"/>
          <w:numId w:val="11"/>
        </w:numPr>
        <w:spacing w:before="0"/>
      </w:pPr>
      <w:r w:rsidRPr="00551384">
        <w:rPr>
          <w:rFonts w:eastAsia="Calibri"/>
          <w:lang w:eastAsia="es-EC"/>
        </w:rPr>
        <w:t xml:space="preserve">En caso de que el peticionario sea un condominio, cooperativas </w:t>
      </w:r>
      <w:r w:rsidR="004339E0" w:rsidRPr="00551384">
        <w:rPr>
          <w:rFonts w:eastAsia="Calibri"/>
          <w:lang w:eastAsia="es-EC"/>
        </w:rPr>
        <w:t>o</w:t>
      </w:r>
      <w:r w:rsidRPr="00551384">
        <w:rPr>
          <w:rFonts w:eastAsia="Calibri"/>
          <w:lang w:eastAsia="es-EC"/>
        </w:rPr>
        <w:t xml:space="preserve"> </w:t>
      </w:r>
      <w:r w:rsidR="00B03280" w:rsidRPr="00551384">
        <w:rPr>
          <w:rFonts w:eastAsia="Calibri"/>
          <w:lang w:eastAsia="es-EC"/>
        </w:rPr>
        <w:t xml:space="preserve">asociaciones deberán </w:t>
      </w:r>
      <w:r w:rsidRPr="00551384">
        <w:rPr>
          <w:rFonts w:eastAsia="Calibri"/>
          <w:lang w:eastAsia="es-EC"/>
        </w:rPr>
        <w:t>acompañar la escritura pública en la que se designe un procurador</w:t>
      </w:r>
      <w:r w:rsidR="00B03280" w:rsidRPr="00551384">
        <w:rPr>
          <w:rFonts w:eastAsia="Calibri"/>
          <w:lang w:eastAsia="es-EC"/>
        </w:rPr>
        <w:t xml:space="preserve"> </w:t>
      </w:r>
      <w:r w:rsidRPr="00551384">
        <w:rPr>
          <w:rFonts w:eastAsia="Calibri"/>
          <w:lang w:eastAsia="es-EC"/>
        </w:rPr>
        <w:t>común;</w:t>
      </w:r>
    </w:p>
    <w:p w14:paraId="5D777544" w14:textId="1264AB43" w:rsidR="00062D9A" w:rsidRPr="00323583" w:rsidRDefault="00323583" w:rsidP="00450D20">
      <w:pPr>
        <w:pStyle w:val="Prrafodelista"/>
        <w:widowControl w:val="0"/>
        <w:numPr>
          <w:ilvl w:val="0"/>
          <w:numId w:val="11"/>
        </w:numPr>
        <w:spacing w:line="276" w:lineRule="auto"/>
        <w:jc w:val="both"/>
        <w:rPr>
          <w:rFonts w:eastAsia="Calibri" w:cs="Arial"/>
          <w:sz w:val="22"/>
          <w:szCs w:val="22"/>
        </w:rPr>
      </w:pPr>
      <w:r w:rsidRPr="00C00606">
        <w:rPr>
          <w:rFonts w:eastAsia="Calibri" w:cs="Arial"/>
          <w:sz w:val="22"/>
          <w:szCs w:val="22"/>
        </w:rPr>
        <w:t xml:space="preserve">Dirección de correo electrónico para notificaciones y número telefónico de contacto; </w:t>
      </w:r>
      <w:r w:rsidR="008944B0" w:rsidRPr="00323583">
        <w:rPr>
          <w:rFonts w:eastAsia="Calibri" w:cs="Arial"/>
          <w:sz w:val="22"/>
          <w:szCs w:val="22"/>
        </w:rPr>
        <w:t xml:space="preserve">y </w:t>
      </w:r>
    </w:p>
    <w:p w14:paraId="02A00B31" w14:textId="62F3DACB" w:rsidR="00062D9A" w:rsidRPr="008944B0" w:rsidRDefault="00062D9A" w:rsidP="00450D20">
      <w:pPr>
        <w:pStyle w:val="Cuadrculamedia1-nfasis21"/>
        <w:numPr>
          <w:ilvl w:val="0"/>
          <w:numId w:val="11"/>
        </w:numPr>
        <w:spacing w:before="0"/>
      </w:pPr>
      <w:r w:rsidRPr="008944B0">
        <w:rPr>
          <w:rFonts w:eastAsia="Calibri"/>
          <w:lang w:eastAsia="es-EC"/>
        </w:rPr>
        <w:t xml:space="preserve">Firmas del peticionario, </w:t>
      </w:r>
      <w:r w:rsidR="004608F8" w:rsidRPr="008944B0">
        <w:rPr>
          <w:rFonts w:eastAsia="Calibri"/>
          <w:lang w:eastAsia="es-EC"/>
        </w:rPr>
        <w:t xml:space="preserve">o su representante o apoderado, según corresponda de su </w:t>
      </w:r>
      <w:r w:rsidRPr="008944B0">
        <w:rPr>
          <w:rFonts w:eastAsia="Calibri"/>
          <w:lang w:eastAsia="es-EC"/>
        </w:rPr>
        <w:t>asesor técnico y del abogado</w:t>
      </w:r>
      <w:r w:rsidR="00B03280" w:rsidRPr="008944B0">
        <w:rPr>
          <w:rFonts w:eastAsia="Calibri"/>
          <w:lang w:eastAsia="es-EC"/>
        </w:rPr>
        <w:t xml:space="preserve"> </w:t>
      </w:r>
      <w:r w:rsidRPr="008944B0">
        <w:rPr>
          <w:rFonts w:eastAsia="Calibri"/>
          <w:lang w:eastAsia="es-EC"/>
        </w:rPr>
        <w:t>patrocinador.</w:t>
      </w:r>
    </w:p>
    <w:bookmarkEnd w:id="8"/>
    <w:p w14:paraId="484429F5" w14:textId="77777777" w:rsidR="00B03280" w:rsidRPr="00551384" w:rsidRDefault="00B03280" w:rsidP="00551384">
      <w:pPr>
        <w:suppressAutoHyphens w:val="0"/>
        <w:autoSpaceDE w:val="0"/>
        <w:autoSpaceDN w:val="0"/>
        <w:adjustRightInd w:val="0"/>
        <w:spacing w:line="276" w:lineRule="auto"/>
        <w:jc w:val="both"/>
        <w:rPr>
          <w:rFonts w:eastAsia="Calibri" w:cs="Arial"/>
          <w:sz w:val="22"/>
          <w:szCs w:val="22"/>
          <w:lang w:eastAsia="es-EC"/>
        </w:rPr>
      </w:pPr>
    </w:p>
    <w:p w14:paraId="1CC7E4A2" w14:textId="150A1703" w:rsidR="00B1796F" w:rsidRPr="00551384" w:rsidRDefault="00B1796F"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La solicitud y sus requisitos serán remitidos a la Dirección de Gestión de Ambiente, que a través de la Unidad de Control y Calidad Ambiental</w:t>
      </w:r>
      <w:r w:rsidR="00337E62">
        <w:rPr>
          <w:rFonts w:eastAsia="Calibri" w:cs="Arial"/>
          <w:sz w:val="22"/>
          <w:szCs w:val="22"/>
          <w:lang w:eastAsia="es-EC"/>
        </w:rPr>
        <w:t xml:space="preserve"> o quien haga sus veces</w:t>
      </w:r>
      <w:r w:rsidRPr="00551384">
        <w:rPr>
          <w:rFonts w:eastAsia="Calibri" w:cs="Arial"/>
          <w:sz w:val="22"/>
          <w:szCs w:val="22"/>
          <w:lang w:eastAsia="es-EC"/>
        </w:rPr>
        <w:t xml:space="preserve"> </w:t>
      </w:r>
      <w:r w:rsidR="008944B0">
        <w:rPr>
          <w:rFonts w:eastAsia="Calibri" w:cs="Arial"/>
          <w:sz w:val="22"/>
          <w:szCs w:val="22"/>
          <w:lang w:eastAsia="es-EC"/>
        </w:rPr>
        <w:t xml:space="preserve">que </w:t>
      </w:r>
      <w:r w:rsidRPr="00551384">
        <w:rPr>
          <w:rFonts w:eastAsia="Calibri" w:cs="Arial"/>
          <w:sz w:val="22"/>
          <w:szCs w:val="22"/>
          <w:lang w:eastAsia="es-EC"/>
        </w:rPr>
        <w:t>sustanciará el proceso correspondiente conforme a esta Ordenanza y la normativa vigente.</w:t>
      </w:r>
    </w:p>
    <w:p w14:paraId="6AA15388" w14:textId="77777777" w:rsidR="00650E09" w:rsidRPr="00551384" w:rsidRDefault="00650E09" w:rsidP="00551384">
      <w:pPr>
        <w:suppressAutoHyphens w:val="0"/>
        <w:autoSpaceDE w:val="0"/>
        <w:autoSpaceDN w:val="0"/>
        <w:adjustRightInd w:val="0"/>
        <w:spacing w:line="276" w:lineRule="auto"/>
        <w:jc w:val="both"/>
        <w:rPr>
          <w:rFonts w:eastAsia="Calibri" w:cs="Arial"/>
          <w:sz w:val="22"/>
          <w:szCs w:val="22"/>
          <w:lang w:eastAsia="es-EC"/>
        </w:rPr>
      </w:pPr>
    </w:p>
    <w:p w14:paraId="6A14F17D" w14:textId="7091601C" w:rsidR="00A1614F" w:rsidRPr="00551384" w:rsidRDefault="008E5B92"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Art</w:t>
      </w:r>
      <w:r w:rsidR="00317783" w:rsidRPr="00551384">
        <w:rPr>
          <w:rFonts w:eastAsia="Calibri" w:cs="Arial"/>
          <w:b/>
          <w:bCs/>
          <w:sz w:val="22"/>
          <w:szCs w:val="22"/>
          <w:lang w:eastAsia="es-EC"/>
        </w:rPr>
        <w:t>.</w:t>
      </w:r>
      <w:r w:rsidRPr="00551384">
        <w:rPr>
          <w:rFonts w:eastAsia="Calibri" w:cs="Arial"/>
          <w:b/>
          <w:bCs/>
          <w:sz w:val="22"/>
          <w:szCs w:val="22"/>
          <w:lang w:eastAsia="es-EC"/>
        </w:rPr>
        <w:t xml:space="preserve"> </w:t>
      </w:r>
      <w:r w:rsidR="00D1480D" w:rsidRPr="00551384">
        <w:rPr>
          <w:rFonts w:eastAsia="Calibri" w:cs="Arial"/>
          <w:b/>
          <w:bCs/>
          <w:sz w:val="22"/>
          <w:szCs w:val="22"/>
          <w:lang w:eastAsia="es-EC"/>
        </w:rPr>
        <w:t>3</w:t>
      </w:r>
      <w:r w:rsidR="00BA29FB">
        <w:rPr>
          <w:rFonts w:eastAsia="Calibri" w:cs="Arial"/>
          <w:b/>
          <w:bCs/>
          <w:sz w:val="22"/>
          <w:szCs w:val="22"/>
          <w:lang w:eastAsia="es-EC"/>
        </w:rPr>
        <w:t>6</w:t>
      </w:r>
      <w:r w:rsidRPr="00551384">
        <w:rPr>
          <w:rFonts w:eastAsia="Calibri" w:cs="Arial"/>
          <w:b/>
          <w:bCs/>
          <w:sz w:val="22"/>
          <w:szCs w:val="22"/>
          <w:lang w:eastAsia="es-EC"/>
        </w:rPr>
        <w:t>.</w:t>
      </w:r>
      <w:r w:rsidR="00796CC9" w:rsidRPr="00551384">
        <w:rPr>
          <w:rFonts w:eastAsia="Calibri" w:cs="Arial"/>
          <w:b/>
          <w:bCs/>
          <w:sz w:val="22"/>
          <w:szCs w:val="22"/>
          <w:lang w:eastAsia="es-EC"/>
        </w:rPr>
        <w:t>-</w:t>
      </w:r>
      <w:r w:rsidRPr="00551384">
        <w:rPr>
          <w:rFonts w:eastAsia="Calibri" w:cs="Arial"/>
          <w:b/>
          <w:bCs/>
          <w:sz w:val="22"/>
          <w:szCs w:val="22"/>
          <w:lang w:eastAsia="es-EC"/>
        </w:rPr>
        <w:t xml:space="preserve"> Pago de derecho a trámite. -</w:t>
      </w:r>
      <w:r w:rsidR="002C3D0B" w:rsidRPr="00551384">
        <w:rPr>
          <w:rFonts w:eastAsia="Calibri" w:cs="Arial"/>
          <w:b/>
          <w:bCs/>
          <w:sz w:val="22"/>
          <w:szCs w:val="22"/>
          <w:lang w:eastAsia="es-EC"/>
        </w:rPr>
        <w:t xml:space="preserve"> </w:t>
      </w:r>
      <w:r w:rsidR="00A1614F" w:rsidRPr="00551384">
        <w:rPr>
          <w:rFonts w:eastAsia="Calibri" w:cs="Arial"/>
          <w:sz w:val="22"/>
          <w:szCs w:val="22"/>
          <w:lang w:eastAsia="es-EC"/>
        </w:rPr>
        <w:t xml:space="preserve">Por cada solicitud de concesión minera, y por una sola vez, el peticionario deberá cancelar un valor equivalente a </w:t>
      </w:r>
      <w:r w:rsidR="00B46116" w:rsidRPr="00551384">
        <w:rPr>
          <w:rFonts w:eastAsia="Calibri" w:cs="Arial"/>
          <w:sz w:val="22"/>
          <w:szCs w:val="22"/>
          <w:lang w:eastAsia="es-EC"/>
        </w:rPr>
        <w:t>5 (cinco)</w:t>
      </w:r>
      <w:r w:rsidR="00A1614F" w:rsidRPr="00551384">
        <w:rPr>
          <w:rFonts w:eastAsia="Calibri" w:cs="Arial"/>
          <w:sz w:val="22"/>
          <w:szCs w:val="22"/>
          <w:lang w:eastAsia="es-EC"/>
        </w:rPr>
        <w:t xml:space="preserve"> salarios básicos unificados (SBU), correspondiente al derecho de trámite por el servicio de procesamiento de la solicitud, de conformidad con lo establecido en el artículo </w:t>
      </w:r>
      <w:r w:rsidR="00B46116" w:rsidRPr="00551384">
        <w:rPr>
          <w:rFonts w:eastAsia="Calibri" w:cs="Arial"/>
          <w:sz w:val="22"/>
          <w:szCs w:val="22"/>
          <w:lang w:eastAsia="es-EC"/>
        </w:rPr>
        <w:t xml:space="preserve">33 de la Ley de Minería. </w:t>
      </w:r>
    </w:p>
    <w:p w14:paraId="136438B0" w14:textId="77777777" w:rsidR="00A1614F" w:rsidRPr="00551384" w:rsidRDefault="00A1614F" w:rsidP="00551384">
      <w:pPr>
        <w:suppressAutoHyphens w:val="0"/>
        <w:autoSpaceDE w:val="0"/>
        <w:autoSpaceDN w:val="0"/>
        <w:adjustRightInd w:val="0"/>
        <w:spacing w:line="276" w:lineRule="auto"/>
        <w:jc w:val="both"/>
        <w:rPr>
          <w:rFonts w:eastAsia="Calibri" w:cs="Arial"/>
          <w:sz w:val="22"/>
          <w:szCs w:val="22"/>
          <w:lang w:eastAsia="es-EC"/>
        </w:rPr>
      </w:pPr>
    </w:p>
    <w:p w14:paraId="408129E4" w14:textId="2A2BC020" w:rsidR="00A1614F" w:rsidRPr="00551384" w:rsidRDefault="00A1614F"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Este valor no será reembolsable </w:t>
      </w:r>
      <w:r w:rsidR="001E78F5" w:rsidRPr="00551384">
        <w:rPr>
          <w:rFonts w:eastAsia="Calibri" w:cs="Arial"/>
          <w:sz w:val="22"/>
          <w:szCs w:val="22"/>
          <w:lang w:eastAsia="es-EC"/>
        </w:rPr>
        <w:t>en ninguna circunstancia</w:t>
      </w:r>
      <w:r w:rsidRPr="00551384">
        <w:rPr>
          <w:rFonts w:eastAsia="Calibri" w:cs="Arial"/>
          <w:sz w:val="22"/>
          <w:szCs w:val="22"/>
          <w:lang w:eastAsia="es-EC"/>
        </w:rPr>
        <w:t>. Para el efecto, la Dirección de Gestión de Ambiente, a través de la Unidad de Control</w:t>
      </w:r>
      <w:r w:rsidR="000D30A5" w:rsidRPr="00551384">
        <w:rPr>
          <w:rFonts w:eastAsia="Calibri" w:cs="Arial"/>
          <w:sz w:val="22"/>
          <w:szCs w:val="22"/>
          <w:lang w:eastAsia="es-EC"/>
        </w:rPr>
        <w:t xml:space="preserve"> y </w:t>
      </w:r>
      <w:r w:rsidRPr="00551384">
        <w:rPr>
          <w:rFonts w:eastAsia="Calibri" w:cs="Arial"/>
          <w:sz w:val="22"/>
          <w:szCs w:val="22"/>
          <w:lang w:eastAsia="es-EC"/>
        </w:rPr>
        <w:t>Calidad Ambiental</w:t>
      </w:r>
      <w:r w:rsidR="00337E62">
        <w:rPr>
          <w:rFonts w:eastAsia="Calibri" w:cs="Arial"/>
          <w:sz w:val="22"/>
          <w:szCs w:val="22"/>
          <w:lang w:eastAsia="es-EC"/>
        </w:rPr>
        <w:t xml:space="preserve"> o quien haga sus veces</w:t>
      </w:r>
      <w:r w:rsidRPr="00551384">
        <w:rPr>
          <w:rFonts w:eastAsia="Calibri" w:cs="Arial"/>
          <w:sz w:val="22"/>
          <w:szCs w:val="22"/>
          <w:lang w:eastAsia="es-EC"/>
        </w:rPr>
        <w:t>, elaborará un informe motivado dirigido a la Dirección</w:t>
      </w:r>
      <w:r w:rsidR="00B103B8">
        <w:rPr>
          <w:rFonts w:eastAsia="Calibri" w:cs="Arial"/>
          <w:sz w:val="22"/>
          <w:szCs w:val="22"/>
          <w:lang w:eastAsia="es-EC"/>
        </w:rPr>
        <w:t xml:space="preserve"> de Gestión </w:t>
      </w:r>
      <w:r w:rsidRPr="00551384">
        <w:rPr>
          <w:rFonts w:eastAsia="Calibri" w:cs="Arial"/>
          <w:sz w:val="22"/>
          <w:szCs w:val="22"/>
          <w:lang w:eastAsia="es-EC"/>
        </w:rPr>
        <w:t xml:space="preserve"> Financiera, con el fin de que se emita la correspondiente orden para la generación del título de crédito por parte de la Unidad de Rentas. El cobro se hará efectivo en la Unidad de Recaudación.</w:t>
      </w:r>
    </w:p>
    <w:p w14:paraId="63296FCD" w14:textId="77777777" w:rsidR="00A1614F" w:rsidRPr="00551384" w:rsidRDefault="00A1614F" w:rsidP="00551384">
      <w:pPr>
        <w:suppressAutoHyphens w:val="0"/>
        <w:autoSpaceDE w:val="0"/>
        <w:autoSpaceDN w:val="0"/>
        <w:adjustRightInd w:val="0"/>
        <w:spacing w:line="276" w:lineRule="auto"/>
        <w:jc w:val="both"/>
        <w:rPr>
          <w:rFonts w:eastAsia="Calibri" w:cs="Arial"/>
          <w:sz w:val="22"/>
          <w:szCs w:val="22"/>
          <w:lang w:eastAsia="es-EC"/>
        </w:rPr>
      </w:pPr>
    </w:p>
    <w:p w14:paraId="200E85A3" w14:textId="55CEB9D5" w:rsidR="00A1614F" w:rsidRPr="00551384" w:rsidRDefault="002747DF"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No se admitirá a trámite solicitud alguna a la que no se hubiere anexado el respectivo comprobante de pago</w:t>
      </w:r>
      <w:r w:rsidR="00B46116" w:rsidRPr="00551384">
        <w:rPr>
          <w:rFonts w:eastAsia="Calibri" w:cs="Arial"/>
          <w:sz w:val="22"/>
          <w:szCs w:val="22"/>
          <w:lang w:eastAsia="es-EC"/>
        </w:rPr>
        <w:t>.</w:t>
      </w:r>
    </w:p>
    <w:p w14:paraId="25008D09" w14:textId="77777777" w:rsidR="00A1614F" w:rsidRPr="00551384" w:rsidRDefault="00A1614F" w:rsidP="00551384">
      <w:pPr>
        <w:suppressAutoHyphens w:val="0"/>
        <w:autoSpaceDE w:val="0"/>
        <w:autoSpaceDN w:val="0"/>
        <w:adjustRightInd w:val="0"/>
        <w:spacing w:line="276" w:lineRule="auto"/>
        <w:jc w:val="both"/>
        <w:rPr>
          <w:rFonts w:eastAsia="Calibri" w:cs="Arial"/>
          <w:sz w:val="22"/>
          <w:szCs w:val="22"/>
          <w:lang w:eastAsia="es-EC"/>
        </w:rPr>
      </w:pPr>
    </w:p>
    <w:bookmarkEnd w:id="9"/>
    <w:p w14:paraId="5B426BF4" w14:textId="519A37C4" w:rsidR="008D5BD1" w:rsidRPr="00551384" w:rsidRDefault="008E5B92"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Art</w:t>
      </w:r>
      <w:r w:rsidR="00317783" w:rsidRPr="00551384">
        <w:rPr>
          <w:rFonts w:eastAsia="Calibri" w:cs="Arial"/>
          <w:b/>
          <w:bCs/>
          <w:sz w:val="22"/>
          <w:szCs w:val="22"/>
          <w:lang w:eastAsia="es-EC"/>
        </w:rPr>
        <w:t>.</w:t>
      </w:r>
      <w:r w:rsidRPr="00551384">
        <w:rPr>
          <w:rFonts w:eastAsia="Calibri" w:cs="Arial"/>
          <w:b/>
          <w:bCs/>
          <w:sz w:val="22"/>
          <w:szCs w:val="22"/>
          <w:lang w:eastAsia="es-EC"/>
        </w:rPr>
        <w:t xml:space="preserve"> </w:t>
      </w:r>
      <w:r w:rsidR="00D1480D" w:rsidRPr="00551384">
        <w:rPr>
          <w:rFonts w:eastAsia="Calibri" w:cs="Arial"/>
          <w:b/>
          <w:bCs/>
          <w:sz w:val="22"/>
          <w:szCs w:val="22"/>
          <w:lang w:eastAsia="es-EC"/>
        </w:rPr>
        <w:t>3</w:t>
      </w:r>
      <w:r w:rsidR="00BA29FB">
        <w:rPr>
          <w:rFonts w:eastAsia="Calibri" w:cs="Arial"/>
          <w:b/>
          <w:bCs/>
          <w:sz w:val="22"/>
          <w:szCs w:val="22"/>
          <w:lang w:eastAsia="es-EC"/>
        </w:rPr>
        <w:t>7</w:t>
      </w:r>
      <w:r w:rsidRPr="00551384">
        <w:rPr>
          <w:rFonts w:eastAsia="Calibri" w:cs="Arial"/>
          <w:b/>
          <w:bCs/>
          <w:sz w:val="22"/>
          <w:szCs w:val="22"/>
          <w:lang w:eastAsia="es-EC"/>
        </w:rPr>
        <w:t>.</w:t>
      </w:r>
      <w:r w:rsidR="00796CC9" w:rsidRPr="00551384">
        <w:rPr>
          <w:rFonts w:eastAsia="Calibri" w:cs="Arial"/>
          <w:b/>
          <w:bCs/>
          <w:sz w:val="22"/>
          <w:szCs w:val="22"/>
          <w:lang w:eastAsia="es-EC"/>
        </w:rPr>
        <w:t>-</w:t>
      </w:r>
      <w:r w:rsidRPr="00551384">
        <w:rPr>
          <w:rFonts w:eastAsia="Calibri" w:cs="Arial"/>
          <w:b/>
          <w:bCs/>
          <w:sz w:val="22"/>
          <w:szCs w:val="22"/>
          <w:lang w:eastAsia="es-EC"/>
        </w:rPr>
        <w:t xml:space="preserve"> Plazo de la concesión minera. - </w:t>
      </w:r>
      <w:r w:rsidR="008D5BD1" w:rsidRPr="00551384">
        <w:rPr>
          <w:rFonts w:eastAsia="Calibri" w:cs="Arial"/>
          <w:sz w:val="22"/>
          <w:szCs w:val="22"/>
          <w:lang w:eastAsia="es-EC"/>
        </w:rPr>
        <w:t xml:space="preserve">El plazo de la concesión minera para la explotación de materiales áridos y pétreos será de hasta veinticinco (25) años, y podrá ser renovado por períodos iguales, siempre que el concesionario haya presentado una solicitud escrita </w:t>
      </w:r>
      <w:r w:rsidR="008944B0">
        <w:rPr>
          <w:rFonts w:eastAsia="Calibri" w:cs="Arial"/>
          <w:sz w:val="22"/>
          <w:szCs w:val="22"/>
          <w:lang w:eastAsia="es-EC"/>
        </w:rPr>
        <w:t>dirigida al Alcalde o Alcaldesa</w:t>
      </w:r>
      <w:r w:rsidR="008D5BD1" w:rsidRPr="00551384">
        <w:rPr>
          <w:rFonts w:eastAsia="Calibri" w:cs="Arial"/>
          <w:sz w:val="22"/>
          <w:szCs w:val="22"/>
          <w:lang w:eastAsia="es-EC"/>
        </w:rPr>
        <w:t>, con al menos treinta (30) días de anticipación a la fecha de vencimiento de la concesión.</w:t>
      </w:r>
    </w:p>
    <w:p w14:paraId="5505433E" w14:textId="77777777" w:rsidR="008D5BD1" w:rsidRPr="00551384" w:rsidRDefault="008D5BD1" w:rsidP="00551384">
      <w:pPr>
        <w:suppressAutoHyphens w:val="0"/>
        <w:autoSpaceDE w:val="0"/>
        <w:autoSpaceDN w:val="0"/>
        <w:adjustRightInd w:val="0"/>
        <w:spacing w:line="276" w:lineRule="auto"/>
        <w:jc w:val="both"/>
        <w:rPr>
          <w:rFonts w:eastAsia="Calibri" w:cs="Arial"/>
          <w:sz w:val="22"/>
          <w:szCs w:val="22"/>
          <w:lang w:eastAsia="es-EC"/>
        </w:rPr>
      </w:pPr>
    </w:p>
    <w:p w14:paraId="1E3468BA" w14:textId="79B5F499" w:rsidR="008D5BD1" w:rsidRPr="00551384" w:rsidRDefault="008D5BD1"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Para la renovación, será requisito contar previamente con informes técnicos, económicos y legales favorables emitidos por la Unidad de Control</w:t>
      </w:r>
      <w:r w:rsidR="000D30A5" w:rsidRPr="00551384">
        <w:rPr>
          <w:rFonts w:eastAsia="Calibri" w:cs="Arial"/>
          <w:sz w:val="22"/>
          <w:szCs w:val="22"/>
          <w:lang w:eastAsia="es-EC"/>
        </w:rPr>
        <w:t xml:space="preserve"> y</w:t>
      </w:r>
      <w:r w:rsidRPr="00551384">
        <w:rPr>
          <w:rFonts w:eastAsia="Calibri" w:cs="Arial"/>
          <w:sz w:val="22"/>
          <w:szCs w:val="22"/>
          <w:lang w:eastAsia="es-EC"/>
        </w:rPr>
        <w:t xml:space="preserve"> Calidad Ambiental</w:t>
      </w:r>
      <w:r w:rsidR="00337E62">
        <w:rPr>
          <w:rFonts w:eastAsia="Calibri" w:cs="Arial"/>
          <w:sz w:val="22"/>
          <w:szCs w:val="22"/>
          <w:lang w:eastAsia="es-EC"/>
        </w:rPr>
        <w:t xml:space="preserve"> o quien haga sus veces</w:t>
      </w:r>
      <w:r w:rsidRPr="00551384">
        <w:rPr>
          <w:rFonts w:eastAsia="Calibri" w:cs="Arial"/>
          <w:sz w:val="22"/>
          <w:szCs w:val="22"/>
          <w:lang w:eastAsia="es-EC"/>
        </w:rPr>
        <w:t>. Estos informes deberán ser elaborados en un plazo máximo de treinta (30) días. En caso de no emitirse dichos informes en el plazo establecido, se entenderá como aceptación tácita de la renovación.</w:t>
      </w:r>
    </w:p>
    <w:p w14:paraId="7AB1B4CE" w14:textId="5BA26F6D" w:rsidR="008D5BD1" w:rsidRPr="00551384" w:rsidRDefault="008D5BD1" w:rsidP="00551384">
      <w:pPr>
        <w:suppressAutoHyphens w:val="0"/>
        <w:autoSpaceDE w:val="0"/>
        <w:autoSpaceDN w:val="0"/>
        <w:adjustRightInd w:val="0"/>
        <w:spacing w:line="276" w:lineRule="auto"/>
        <w:jc w:val="both"/>
        <w:rPr>
          <w:rFonts w:eastAsia="Calibri" w:cs="Arial"/>
          <w:sz w:val="22"/>
          <w:szCs w:val="22"/>
          <w:lang w:eastAsia="es-EC"/>
        </w:rPr>
      </w:pPr>
    </w:p>
    <w:p w14:paraId="20F644E4" w14:textId="332C7FF0" w:rsidR="00993FE4" w:rsidRPr="00551384" w:rsidRDefault="008E5B92"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Art</w:t>
      </w:r>
      <w:r w:rsidR="00317783" w:rsidRPr="00551384">
        <w:rPr>
          <w:rFonts w:eastAsia="Calibri" w:cs="Arial"/>
          <w:b/>
          <w:bCs/>
          <w:sz w:val="22"/>
          <w:szCs w:val="22"/>
          <w:lang w:eastAsia="es-EC"/>
        </w:rPr>
        <w:t>.</w:t>
      </w:r>
      <w:r w:rsidRPr="00551384">
        <w:rPr>
          <w:rFonts w:eastAsia="Calibri" w:cs="Arial"/>
          <w:b/>
          <w:bCs/>
          <w:sz w:val="22"/>
          <w:szCs w:val="22"/>
          <w:lang w:eastAsia="es-EC"/>
        </w:rPr>
        <w:t xml:space="preserve"> </w:t>
      </w:r>
      <w:r w:rsidR="0091318B" w:rsidRPr="00551384">
        <w:rPr>
          <w:rFonts w:eastAsia="Calibri" w:cs="Arial"/>
          <w:b/>
          <w:bCs/>
          <w:sz w:val="22"/>
          <w:szCs w:val="22"/>
          <w:lang w:eastAsia="es-EC"/>
        </w:rPr>
        <w:t>3</w:t>
      </w:r>
      <w:r w:rsidR="00BA29FB">
        <w:rPr>
          <w:rFonts w:eastAsia="Calibri" w:cs="Arial"/>
          <w:b/>
          <w:bCs/>
          <w:sz w:val="22"/>
          <w:szCs w:val="22"/>
          <w:lang w:eastAsia="es-EC"/>
        </w:rPr>
        <w:t>8</w:t>
      </w:r>
      <w:r w:rsidRPr="00551384">
        <w:rPr>
          <w:rFonts w:eastAsia="Calibri" w:cs="Arial"/>
          <w:b/>
          <w:bCs/>
          <w:sz w:val="22"/>
          <w:szCs w:val="22"/>
          <w:lang w:eastAsia="es-EC"/>
        </w:rPr>
        <w:t>.-</w:t>
      </w:r>
      <w:r w:rsidR="00796CC9" w:rsidRPr="00551384">
        <w:rPr>
          <w:rFonts w:eastAsia="Calibri" w:cs="Arial"/>
          <w:b/>
          <w:bCs/>
          <w:sz w:val="22"/>
          <w:szCs w:val="22"/>
          <w:lang w:eastAsia="es-EC"/>
        </w:rPr>
        <w:t xml:space="preserve"> </w:t>
      </w:r>
      <w:r w:rsidRPr="00551384">
        <w:rPr>
          <w:rFonts w:eastAsia="Calibri" w:cs="Arial"/>
          <w:b/>
          <w:bCs/>
          <w:sz w:val="22"/>
          <w:szCs w:val="22"/>
          <w:lang w:eastAsia="es-EC"/>
        </w:rPr>
        <w:t xml:space="preserve">Procedimiento para el otorgamiento de concesiones mineras. – </w:t>
      </w:r>
      <w:r w:rsidR="00993FE4" w:rsidRPr="00551384">
        <w:rPr>
          <w:rFonts w:eastAsia="Calibri" w:cs="Arial"/>
          <w:sz w:val="22"/>
          <w:szCs w:val="22"/>
          <w:lang w:eastAsia="es-EC"/>
        </w:rPr>
        <w:t>Las solicitudes que no cumplan con los requisitos establecidos en el artículo 36 de esta Ordenanza, no serán admitidas a trámite.</w:t>
      </w:r>
    </w:p>
    <w:p w14:paraId="4D8C6CDC" w14:textId="77777777" w:rsidR="00993FE4" w:rsidRPr="00551384" w:rsidRDefault="00993FE4" w:rsidP="00551384">
      <w:pPr>
        <w:suppressAutoHyphens w:val="0"/>
        <w:autoSpaceDE w:val="0"/>
        <w:autoSpaceDN w:val="0"/>
        <w:adjustRightInd w:val="0"/>
        <w:spacing w:line="276" w:lineRule="auto"/>
        <w:jc w:val="both"/>
        <w:rPr>
          <w:rFonts w:eastAsia="Calibri" w:cs="Arial"/>
          <w:sz w:val="22"/>
          <w:szCs w:val="22"/>
          <w:lang w:eastAsia="es-EC"/>
        </w:rPr>
      </w:pPr>
    </w:p>
    <w:p w14:paraId="22BDA5F0" w14:textId="77777777" w:rsidR="00993FE4" w:rsidRPr="00551384" w:rsidRDefault="00993FE4"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La Dirección de Gestión de Ambiente notificará al solicitante sobre las omisiones, inconsistencias o requisitos faltantes encontrados en su solicitud, y le concederá un plazo de diez (10) días hábiles para que los subsane, contado desde la fecha de notificación al domicilio señalado por el interesado.</w:t>
      </w:r>
    </w:p>
    <w:p w14:paraId="699B517A" w14:textId="77777777" w:rsidR="00993FE4" w:rsidRPr="00551384" w:rsidRDefault="00993FE4" w:rsidP="00551384">
      <w:pPr>
        <w:suppressAutoHyphens w:val="0"/>
        <w:autoSpaceDE w:val="0"/>
        <w:autoSpaceDN w:val="0"/>
        <w:adjustRightInd w:val="0"/>
        <w:spacing w:line="276" w:lineRule="auto"/>
        <w:jc w:val="both"/>
        <w:rPr>
          <w:rFonts w:eastAsia="Calibri" w:cs="Arial"/>
          <w:sz w:val="22"/>
          <w:szCs w:val="22"/>
          <w:lang w:eastAsia="es-EC"/>
        </w:rPr>
      </w:pPr>
    </w:p>
    <w:p w14:paraId="6093AA1F" w14:textId="77777777" w:rsidR="00993FE4" w:rsidRPr="00551384" w:rsidRDefault="00993FE4"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Si el peticionario no atiende el requerimiento dentro del plazo establecido, se dejará constancia administrativa (razón) de tal hecho, y se ordenará el archivo definitivo del expediente, sin que proceda recurso posterior, salvo que se inicie un nuevo trámite conforme a lo establecido en la presente Ordenanza.</w:t>
      </w:r>
    </w:p>
    <w:p w14:paraId="31815535" w14:textId="1BF26179" w:rsidR="008E5B92" w:rsidRPr="00551384" w:rsidRDefault="008E5B92" w:rsidP="00551384">
      <w:pPr>
        <w:suppressAutoHyphens w:val="0"/>
        <w:autoSpaceDE w:val="0"/>
        <w:autoSpaceDN w:val="0"/>
        <w:adjustRightInd w:val="0"/>
        <w:spacing w:line="276" w:lineRule="auto"/>
        <w:jc w:val="both"/>
        <w:rPr>
          <w:rFonts w:eastAsia="Calibri" w:cs="Arial"/>
          <w:b/>
          <w:bCs/>
          <w:sz w:val="22"/>
          <w:szCs w:val="22"/>
          <w:lang w:eastAsia="es-EC"/>
        </w:rPr>
      </w:pPr>
    </w:p>
    <w:p w14:paraId="44A92F92" w14:textId="18619748" w:rsidR="00DA59BB" w:rsidRPr="00551384" w:rsidRDefault="008E5B92"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Art</w:t>
      </w:r>
      <w:r w:rsidR="00317783" w:rsidRPr="00551384">
        <w:rPr>
          <w:rFonts w:eastAsia="Calibri" w:cs="Arial"/>
          <w:b/>
          <w:bCs/>
          <w:sz w:val="22"/>
          <w:szCs w:val="22"/>
          <w:lang w:eastAsia="es-EC"/>
        </w:rPr>
        <w:t>.</w:t>
      </w:r>
      <w:r w:rsidRPr="00551384">
        <w:rPr>
          <w:rFonts w:eastAsia="Calibri" w:cs="Arial"/>
          <w:b/>
          <w:bCs/>
          <w:sz w:val="22"/>
          <w:szCs w:val="22"/>
          <w:lang w:eastAsia="es-EC"/>
        </w:rPr>
        <w:t xml:space="preserve"> </w:t>
      </w:r>
      <w:r w:rsidR="00BA29FB">
        <w:rPr>
          <w:rFonts w:eastAsia="Calibri" w:cs="Arial"/>
          <w:b/>
          <w:bCs/>
          <w:sz w:val="22"/>
          <w:szCs w:val="22"/>
          <w:lang w:eastAsia="es-EC"/>
        </w:rPr>
        <w:t>39</w:t>
      </w:r>
      <w:r w:rsidRPr="00551384">
        <w:rPr>
          <w:rFonts w:eastAsia="Calibri" w:cs="Arial"/>
          <w:b/>
          <w:bCs/>
          <w:sz w:val="22"/>
          <w:szCs w:val="22"/>
          <w:lang w:eastAsia="es-EC"/>
        </w:rPr>
        <w:t>.</w:t>
      </w:r>
      <w:r w:rsidR="00796CC9" w:rsidRPr="00551384">
        <w:rPr>
          <w:rFonts w:eastAsia="Calibri" w:cs="Arial"/>
          <w:b/>
          <w:bCs/>
          <w:sz w:val="22"/>
          <w:szCs w:val="22"/>
          <w:lang w:eastAsia="es-EC"/>
        </w:rPr>
        <w:t>-</w:t>
      </w:r>
      <w:r w:rsidR="00042C1D" w:rsidRPr="00551384">
        <w:rPr>
          <w:rFonts w:eastAsia="Calibri" w:cs="Arial"/>
          <w:b/>
          <w:bCs/>
          <w:sz w:val="22"/>
          <w:szCs w:val="22"/>
          <w:lang w:eastAsia="es-EC"/>
        </w:rPr>
        <w:t xml:space="preserve"> </w:t>
      </w:r>
      <w:r w:rsidRPr="00551384">
        <w:rPr>
          <w:rFonts w:eastAsia="Calibri" w:cs="Arial"/>
          <w:b/>
          <w:bCs/>
          <w:sz w:val="22"/>
          <w:szCs w:val="22"/>
          <w:lang w:eastAsia="es-EC"/>
        </w:rPr>
        <w:t xml:space="preserve">Informes Técnicos </w:t>
      </w:r>
      <w:r w:rsidR="00A94135" w:rsidRPr="00551384">
        <w:rPr>
          <w:rFonts w:eastAsia="Calibri" w:cs="Arial"/>
          <w:b/>
          <w:bCs/>
          <w:sz w:val="22"/>
          <w:szCs w:val="22"/>
          <w:lang w:eastAsia="es-EC"/>
        </w:rPr>
        <w:t>Previos. -</w:t>
      </w:r>
      <w:r w:rsidR="00DA59BB" w:rsidRPr="00551384">
        <w:rPr>
          <w:rFonts w:eastAsia="Calibri" w:cs="Arial"/>
          <w:b/>
          <w:bCs/>
          <w:sz w:val="22"/>
          <w:szCs w:val="22"/>
          <w:lang w:eastAsia="es-EC"/>
        </w:rPr>
        <w:t xml:space="preserve"> </w:t>
      </w:r>
      <w:r w:rsidR="00DA59BB" w:rsidRPr="00551384">
        <w:rPr>
          <w:rFonts w:eastAsia="Calibri" w:cs="Arial"/>
          <w:sz w:val="22"/>
          <w:szCs w:val="22"/>
          <w:lang w:eastAsia="es-EC"/>
        </w:rPr>
        <w:t>Recibida la solicitud por parte de la Unidad de Control</w:t>
      </w:r>
      <w:r w:rsidR="000D30A5" w:rsidRPr="00551384">
        <w:rPr>
          <w:rFonts w:eastAsia="Calibri" w:cs="Arial"/>
          <w:sz w:val="22"/>
          <w:szCs w:val="22"/>
          <w:lang w:eastAsia="es-EC"/>
        </w:rPr>
        <w:t xml:space="preserve"> y </w:t>
      </w:r>
      <w:r w:rsidR="00DA59BB" w:rsidRPr="00551384">
        <w:rPr>
          <w:rFonts w:eastAsia="Calibri" w:cs="Arial"/>
          <w:sz w:val="22"/>
          <w:szCs w:val="22"/>
          <w:lang w:eastAsia="es-EC"/>
        </w:rPr>
        <w:t>Calidad Ambiental</w:t>
      </w:r>
      <w:r w:rsidR="00337E62">
        <w:rPr>
          <w:rFonts w:eastAsia="Calibri" w:cs="Arial"/>
          <w:sz w:val="22"/>
          <w:szCs w:val="22"/>
          <w:lang w:eastAsia="es-EC"/>
        </w:rPr>
        <w:t xml:space="preserve"> o quien haga sus veces</w:t>
      </w:r>
      <w:r w:rsidR="00DA59BB" w:rsidRPr="00551384">
        <w:rPr>
          <w:rFonts w:eastAsia="Calibri" w:cs="Arial"/>
          <w:sz w:val="22"/>
          <w:szCs w:val="22"/>
          <w:lang w:eastAsia="es-EC"/>
        </w:rPr>
        <w:t>, esta contará con un plazo de hasta quince (15) días hábiles para realizar su análisis inicial. Si la solicitud cumple con los requisitos establecidos o si las observaciones formuladas han sido debidamente subsanadas, la Unidad calificará la solicitud como clara y completa y la admitirá a trámite.</w:t>
      </w:r>
    </w:p>
    <w:p w14:paraId="1F04097A" w14:textId="77777777" w:rsidR="00DA59BB" w:rsidRPr="00551384" w:rsidRDefault="00DA59BB" w:rsidP="00551384">
      <w:pPr>
        <w:suppressAutoHyphens w:val="0"/>
        <w:autoSpaceDE w:val="0"/>
        <w:autoSpaceDN w:val="0"/>
        <w:adjustRightInd w:val="0"/>
        <w:spacing w:line="276" w:lineRule="auto"/>
        <w:jc w:val="both"/>
        <w:rPr>
          <w:rFonts w:eastAsia="Calibri" w:cs="Arial"/>
          <w:sz w:val="22"/>
          <w:szCs w:val="22"/>
          <w:lang w:eastAsia="es-EC"/>
        </w:rPr>
      </w:pPr>
    </w:p>
    <w:p w14:paraId="2992BE25" w14:textId="23169777" w:rsidR="00DA59BB" w:rsidRPr="00551384" w:rsidRDefault="00DA59BB"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Una vez admitida, en un plazo máximo de quince (15) días hábiles contados desde su admisión, Unidad de Control</w:t>
      </w:r>
      <w:r w:rsidR="000D30A5" w:rsidRPr="00551384">
        <w:rPr>
          <w:rFonts w:eastAsia="Calibri" w:cs="Arial"/>
          <w:sz w:val="22"/>
          <w:szCs w:val="22"/>
          <w:lang w:eastAsia="es-EC"/>
        </w:rPr>
        <w:t xml:space="preserve"> y</w:t>
      </w:r>
      <w:r w:rsidRPr="00551384">
        <w:rPr>
          <w:rFonts w:eastAsia="Calibri" w:cs="Arial"/>
          <w:sz w:val="22"/>
          <w:szCs w:val="22"/>
          <w:lang w:eastAsia="es-EC"/>
        </w:rPr>
        <w:t xml:space="preserve"> Calidad Ambiental</w:t>
      </w:r>
      <w:r w:rsidR="00337E62">
        <w:rPr>
          <w:rFonts w:eastAsia="Calibri" w:cs="Arial"/>
          <w:sz w:val="22"/>
          <w:szCs w:val="22"/>
          <w:lang w:eastAsia="es-EC"/>
        </w:rPr>
        <w:t xml:space="preserve"> o quien haga sus veces,</w:t>
      </w:r>
      <w:r w:rsidRPr="00551384">
        <w:rPr>
          <w:rFonts w:eastAsia="Calibri" w:cs="Arial"/>
          <w:sz w:val="22"/>
          <w:szCs w:val="22"/>
          <w:lang w:eastAsia="es-EC"/>
        </w:rPr>
        <w:t xml:space="preserve"> deberá emitir conforme a lo dispuesto en esta Ordenanza y demás normativa:</w:t>
      </w:r>
    </w:p>
    <w:p w14:paraId="1B9802AA" w14:textId="77777777" w:rsidR="00DA59BB" w:rsidRPr="00551384" w:rsidRDefault="00DA59BB" w:rsidP="00551384">
      <w:pPr>
        <w:suppressAutoHyphens w:val="0"/>
        <w:autoSpaceDE w:val="0"/>
        <w:autoSpaceDN w:val="0"/>
        <w:adjustRightInd w:val="0"/>
        <w:spacing w:line="276" w:lineRule="auto"/>
        <w:jc w:val="both"/>
        <w:rPr>
          <w:rFonts w:eastAsia="Calibri" w:cs="Arial"/>
          <w:sz w:val="22"/>
          <w:szCs w:val="22"/>
          <w:lang w:eastAsia="es-EC"/>
        </w:rPr>
      </w:pPr>
    </w:p>
    <w:p w14:paraId="7D955D91" w14:textId="77777777" w:rsidR="00DA59BB" w:rsidRPr="00551384" w:rsidRDefault="00DA59BB" w:rsidP="00450D20">
      <w:pPr>
        <w:numPr>
          <w:ilvl w:val="0"/>
          <w:numId w:val="28"/>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El Informe Técnico de Campo, y</w:t>
      </w:r>
    </w:p>
    <w:p w14:paraId="6633727E" w14:textId="7C77103F" w:rsidR="00DA59BB" w:rsidRPr="00551384" w:rsidRDefault="00DA59BB" w:rsidP="00450D20">
      <w:pPr>
        <w:numPr>
          <w:ilvl w:val="0"/>
          <w:numId w:val="28"/>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El Informe Técnico Económico</w:t>
      </w:r>
      <w:r w:rsidR="00744914" w:rsidRPr="00551384">
        <w:rPr>
          <w:rFonts w:eastAsia="Calibri" w:cs="Arial"/>
          <w:sz w:val="22"/>
          <w:szCs w:val="22"/>
          <w:lang w:eastAsia="es-EC"/>
        </w:rPr>
        <w:t>;</w:t>
      </w:r>
    </w:p>
    <w:p w14:paraId="19F4A9FE" w14:textId="77777777" w:rsidR="00DA59BB" w:rsidRPr="00551384" w:rsidRDefault="00DA59BB" w:rsidP="00551384">
      <w:pPr>
        <w:suppressAutoHyphens w:val="0"/>
        <w:autoSpaceDE w:val="0"/>
        <w:autoSpaceDN w:val="0"/>
        <w:adjustRightInd w:val="0"/>
        <w:spacing w:line="276" w:lineRule="auto"/>
        <w:ind w:left="720"/>
        <w:jc w:val="both"/>
        <w:rPr>
          <w:rFonts w:eastAsia="Calibri" w:cs="Arial"/>
          <w:sz w:val="22"/>
          <w:szCs w:val="22"/>
          <w:lang w:eastAsia="es-EC"/>
        </w:rPr>
      </w:pPr>
    </w:p>
    <w:p w14:paraId="76B61EC5" w14:textId="4F736EDD" w:rsidR="00DA59BB" w:rsidRPr="00551384" w:rsidRDefault="00DA59BB"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De forma paralela, se oficiará a la Agencia de Regulación y Control Minero (o quien haga sus veces) para la emisión del Informe Catastral, de conformidad con el artículo 150 de la Ley de Minería </w:t>
      </w:r>
      <w:r w:rsidR="00744914" w:rsidRPr="00551384">
        <w:rPr>
          <w:rFonts w:eastAsia="Calibri" w:cs="Arial"/>
          <w:sz w:val="22"/>
          <w:szCs w:val="22"/>
          <w:lang w:eastAsia="es-EC"/>
        </w:rPr>
        <w:t>en concordancia con la Resolución Nro. ARCOM-005/25.</w:t>
      </w:r>
    </w:p>
    <w:p w14:paraId="1BB0A329" w14:textId="77777777" w:rsidR="00DA59BB" w:rsidRPr="00551384" w:rsidRDefault="00DA59BB" w:rsidP="00551384">
      <w:pPr>
        <w:suppressAutoHyphens w:val="0"/>
        <w:autoSpaceDE w:val="0"/>
        <w:autoSpaceDN w:val="0"/>
        <w:adjustRightInd w:val="0"/>
        <w:spacing w:line="276" w:lineRule="auto"/>
        <w:jc w:val="both"/>
        <w:rPr>
          <w:rFonts w:eastAsia="Calibri" w:cs="Arial"/>
          <w:sz w:val="22"/>
          <w:szCs w:val="22"/>
          <w:lang w:eastAsia="es-EC"/>
        </w:rPr>
      </w:pPr>
    </w:p>
    <w:p w14:paraId="43C751D8" w14:textId="35933D1D" w:rsidR="00DA59BB" w:rsidRPr="00551384" w:rsidRDefault="00DA59BB"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Si del Informe Catastral resultare una superposición parcial del área solicitada, se notificará al interesado para que, en un </w:t>
      </w:r>
      <w:r w:rsidR="001443D7" w:rsidRPr="00551384">
        <w:rPr>
          <w:rFonts w:eastAsia="Calibri" w:cs="Arial"/>
          <w:sz w:val="22"/>
          <w:szCs w:val="22"/>
          <w:lang w:eastAsia="es-EC"/>
        </w:rPr>
        <w:t xml:space="preserve">plazo </w:t>
      </w:r>
      <w:r w:rsidRPr="00551384">
        <w:rPr>
          <w:rFonts w:eastAsia="Calibri" w:cs="Arial"/>
          <w:sz w:val="22"/>
          <w:szCs w:val="22"/>
          <w:lang w:eastAsia="es-EC"/>
        </w:rPr>
        <w:t xml:space="preserve">de </w:t>
      </w:r>
      <w:r w:rsidR="001443D7" w:rsidRPr="00551384">
        <w:rPr>
          <w:rFonts w:eastAsia="Calibri" w:cs="Arial"/>
          <w:sz w:val="22"/>
          <w:szCs w:val="22"/>
          <w:lang w:eastAsia="es-EC"/>
        </w:rPr>
        <w:t xml:space="preserve">diez </w:t>
      </w:r>
      <w:r w:rsidRPr="00551384">
        <w:rPr>
          <w:rFonts w:eastAsia="Calibri" w:cs="Arial"/>
          <w:sz w:val="22"/>
          <w:szCs w:val="22"/>
          <w:lang w:eastAsia="es-EC"/>
        </w:rPr>
        <w:t>(</w:t>
      </w:r>
      <w:r w:rsidR="001443D7" w:rsidRPr="00551384">
        <w:rPr>
          <w:rFonts w:eastAsia="Calibri" w:cs="Arial"/>
          <w:sz w:val="22"/>
          <w:szCs w:val="22"/>
          <w:lang w:eastAsia="es-EC"/>
        </w:rPr>
        <w:t>10</w:t>
      </w:r>
      <w:r w:rsidRPr="00551384">
        <w:rPr>
          <w:rFonts w:eastAsia="Calibri" w:cs="Arial"/>
          <w:sz w:val="22"/>
          <w:szCs w:val="22"/>
          <w:lang w:eastAsia="es-EC"/>
        </w:rPr>
        <w:t>) días hábiles, manifieste si desea continuar con el trámite sobre el área disponible. Transcurrido dicho plazo sin respuesta, se dejará constancia administrativa del hecho y se dispondrá el archivo de la solicitud.</w:t>
      </w:r>
    </w:p>
    <w:p w14:paraId="247DA417" w14:textId="77777777" w:rsidR="00DA59BB" w:rsidRPr="00551384" w:rsidRDefault="00DA59BB" w:rsidP="00551384">
      <w:pPr>
        <w:suppressAutoHyphens w:val="0"/>
        <w:autoSpaceDE w:val="0"/>
        <w:autoSpaceDN w:val="0"/>
        <w:adjustRightInd w:val="0"/>
        <w:spacing w:line="276" w:lineRule="auto"/>
        <w:jc w:val="both"/>
        <w:rPr>
          <w:rFonts w:eastAsia="Calibri" w:cs="Arial"/>
          <w:sz w:val="22"/>
          <w:szCs w:val="22"/>
          <w:lang w:eastAsia="es-EC"/>
        </w:rPr>
      </w:pPr>
    </w:p>
    <w:p w14:paraId="509BA30F" w14:textId="1615C0B4" w:rsidR="00DA59BB" w:rsidRPr="00551384" w:rsidRDefault="00DA59BB"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En caso de que el solicitante opte por continuar con el área disponible, deberá presentar un alcance a su solicitud inicial, incorporando las nuevas coordenadas catastrales. Con base en ello, la </w:t>
      </w:r>
      <w:r w:rsidR="00744914" w:rsidRPr="00551384">
        <w:rPr>
          <w:rFonts w:eastAsia="Calibri" w:cs="Arial"/>
          <w:sz w:val="22"/>
          <w:szCs w:val="22"/>
          <w:lang w:eastAsia="es-EC"/>
        </w:rPr>
        <w:t>Unidad de Control</w:t>
      </w:r>
      <w:r w:rsidR="000D30A5" w:rsidRPr="00551384">
        <w:rPr>
          <w:rFonts w:eastAsia="Calibri" w:cs="Arial"/>
          <w:sz w:val="22"/>
          <w:szCs w:val="22"/>
          <w:lang w:eastAsia="es-EC"/>
        </w:rPr>
        <w:t xml:space="preserve"> y</w:t>
      </w:r>
      <w:r w:rsidR="00744914" w:rsidRPr="00551384">
        <w:rPr>
          <w:rFonts w:eastAsia="Calibri" w:cs="Arial"/>
          <w:sz w:val="22"/>
          <w:szCs w:val="22"/>
          <w:lang w:eastAsia="es-EC"/>
        </w:rPr>
        <w:t xml:space="preserve"> Calidad Ambiental </w:t>
      </w:r>
      <w:r w:rsidR="00337E62">
        <w:rPr>
          <w:rFonts w:eastAsia="Calibri" w:cs="Arial"/>
          <w:sz w:val="22"/>
          <w:szCs w:val="22"/>
          <w:lang w:eastAsia="es-EC"/>
        </w:rPr>
        <w:t xml:space="preserve">o quien haga sus veces, </w:t>
      </w:r>
      <w:r w:rsidRPr="00551384">
        <w:rPr>
          <w:rFonts w:eastAsia="Calibri" w:cs="Arial"/>
          <w:sz w:val="22"/>
          <w:szCs w:val="22"/>
          <w:lang w:eastAsia="es-EC"/>
        </w:rPr>
        <w:t>solicitará un nuevo Informe Catastral previo al otorgamiento del derecho minero correspondiente</w:t>
      </w:r>
      <w:r w:rsidR="001443D7" w:rsidRPr="00551384">
        <w:rPr>
          <w:rFonts w:eastAsia="Calibri" w:cs="Arial"/>
          <w:sz w:val="22"/>
          <w:szCs w:val="22"/>
          <w:lang w:eastAsia="es-EC"/>
        </w:rPr>
        <w:t>.</w:t>
      </w:r>
    </w:p>
    <w:p w14:paraId="3121BF9C" w14:textId="77777777" w:rsidR="00993FE4" w:rsidRPr="00551384" w:rsidRDefault="00993FE4" w:rsidP="00551384">
      <w:pPr>
        <w:suppressAutoHyphens w:val="0"/>
        <w:autoSpaceDE w:val="0"/>
        <w:autoSpaceDN w:val="0"/>
        <w:adjustRightInd w:val="0"/>
        <w:spacing w:line="276" w:lineRule="auto"/>
        <w:jc w:val="both"/>
        <w:rPr>
          <w:rFonts w:eastAsia="Calibri" w:cs="Arial"/>
          <w:sz w:val="22"/>
          <w:szCs w:val="22"/>
          <w:lang w:eastAsia="es-EC"/>
        </w:rPr>
      </w:pPr>
    </w:p>
    <w:p w14:paraId="0865E5F3" w14:textId="4898590F" w:rsidR="006C722C" w:rsidRPr="00AA6D22" w:rsidRDefault="008E5B92" w:rsidP="006C722C">
      <w:pPr>
        <w:suppressAutoHyphens w:val="0"/>
        <w:autoSpaceDE w:val="0"/>
        <w:autoSpaceDN w:val="0"/>
        <w:adjustRightInd w:val="0"/>
        <w:spacing w:line="276" w:lineRule="auto"/>
        <w:jc w:val="both"/>
        <w:rPr>
          <w:rFonts w:eastAsia="Calibri" w:cs="Arial"/>
          <w:sz w:val="22"/>
          <w:szCs w:val="22"/>
          <w:lang w:eastAsia="es-EC"/>
        </w:rPr>
      </w:pPr>
      <w:r w:rsidRPr="00AA6D22">
        <w:rPr>
          <w:rFonts w:eastAsia="Calibri" w:cs="Arial"/>
          <w:b/>
          <w:bCs/>
          <w:sz w:val="22"/>
          <w:szCs w:val="22"/>
          <w:lang w:eastAsia="es-EC"/>
        </w:rPr>
        <w:t>Art</w:t>
      </w:r>
      <w:r w:rsidR="00317783" w:rsidRPr="00AA6D22">
        <w:rPr>
          <w:rFonts w:eastAsia="Calibri" w:cs="Arial"/>
          <w:b/>
          <w:bCs/>
          <w:sz w:val="22"/>
          <w:szCs w:val="22"/>
          <w:lang w:eastAsia="es-EC"/>
        </w:rPr>
        <w:t>.</w:t>
      </w:r>
      <w:r w:rsidRPr="00AA6D22">
        <w:rPr>
          <w:rFonts w:eastAsia="Calibri" w:cs="Arial"/>
          <w:b/>
          <w:bCs/>
          <w:sz w:val="22"/>
          <w:szCs w:val="22"/>
          <w:lang w:eastAsia="es-EC"/>
        </w:rPr>
        <w:t xml:space="preserve"> </w:t>
      </w:r>
      <w:r w:rsidR="00317783" w:rsidRPr="00AA6D22">
        <w:rPr>
          <w:rFonts w:eastAsia="Calibri" w:cs="Arial"/>
          <w:b/>
          <w:bCs/>
          <w:sz w:val="22"/>
          <w:szCs w:val="22"/>
          <w:lang w:eastAsia="es-EC"/>
        </w:rPr>
        <w:t>4</w:t>
      </w:r>
      <w:r w:rsidR="00BA29FB">
        <w:rPr>
          <w:rFonts w:eastAsia="Calibri" w:cs="Arial"/>
          <w:b/>
          <w:bCs/>
          <w:sz w:val="22"/>
          <w:szCs w:val="22"/>
          <w:lang w:eastAsia="es-EC"/>
        </w:rPr>
        <w:t>0</w:t>
      </w:r>
      <w:r w:rsidRPr="00AA6D22">
        <w:rPr>
          <w:rFonts w:eastAsia="Calibri" w:cs="Arial"/>
          <w:b/>
          <w:bCs/>
          <w:sz w:val="22"/>
          <w:szCs w:val="22"/>
          <w:lang w:eastAsia="es-EC"/>
        </w:rPr>
        <w:t>.</w:t>
      </w:r>
      <w:r w:rsidR="00796CC9" w:rsidRPr="00AA6D22">
        <w:rPr>
          <w:rFonts w:eastAsia="Calibri" w:cs="Arial"/>
          <w:b/>
          <w:bCs/>
          <w:sz w:val="22"/>
          <w:szCs w:val="22"/>
          <w:lang w:eastAsia="es-EC"/>
        </w:rPr>
        <w:t>-</w:t>
      </w:r>
      <w:r w:rsidRPr="00AA6D22">
        <w:rPr>
          <w:rFonts w:eastAsia="Calibri" w:cs="Arial"/>
          <w:b/>
          <w:bCs/>
          <w:sz w:val="22"/>
          <w:szCs w:val="22"/>
          <w:lang w:eastAsia="es-EC"/>
        </w:rPr>
        <w:t xml:space="preserve"> </w:t>
      </w:r>
      <w:r w:rsidR="00A94135" w:rsidRPr="00AA6D22">
        <w:rPr>
          <w:rFonts w:eastAsia="Calibri" w:cs="Arial"/>
          <w:b/>
          <w:bCs/>
          <w:sz w:val="22"/>
          <w:szCs w:val="22"/>
          <w:lang w:eastAsia="es-EC"/>
        </w:rPr>
        <w:t>Resolución. -</w:t>
      </w:r>
      <w:r w:rsidR="00993FE4" w:rsidRPr="00AA6D22">
        <w:rPr>
          <w:rFonts w:eastAsia="Calibri" w:cs="Arial"/>
          <w:b/>
          <w:bCs/>
          <w:sz w:val="22"/>
          <w:szCs w:val="22"/>
          <w:lang w:eastAsia="es-EC"/>
        </w:rPr>
        <w:t xml:space="preserve"> </w:t>
      </w:r>
      <w:r w:rsidR="006C722C" w:rsidRPr="00AA6D22">
        <w:rPr>
          <w:rFonts w:eastAsia="Calibri" w:cs="Arial"/>
          <w:sz w:val="22"/>
          <w:szCs w:val="22"/>
          <w:lang w:eastAsia="es-EC"/>
        </w:rPr>
        <w:t xml:space="preserve">El Director de Gestión de Ambiente, en un plazo máximo de diez (10) días hábiles contados a partir de la recepción de los informes técnico de campo, técnico–económico y catastral, </w:t>
      </w:r>
      <w:r w:rsidR="0028615E" w:rsidRPr="00AA6D22">
        <w:rPr>
          <w:rFonts w:eastAsia="Calibri" w:cs="Arial"/>
          <w:sz w:val="22"/>
          <w:szCs w:val="22"/>
          <w:lang w:eastAsia="es-EC"/>
        </w:rPr>
        <w:t xml:space="preserve">enviará </w:t>
      </w:r>
      <w:r w:rsidR="006C722C" w:rsidRPr="00AA6D22">
        <w:rPr>
          <w:rFonts w:eastAsia="Calibri" w:cs="Arial"/>
          <w:sz w:val="22"/>
          <w:szCs w:val="22"/>
          <w:lang w:eastAsia="es-EC"/>
        </w:rPr>
        <w:t>dichos documentos a la Procuraduría Síndica Municipal. Esta, dentro del ámbito de sus competencias, emitirá el correspondiente Informe Jurídico y remitirá a la Alcaldía</w:t>
      </w:r>
      <w:r w:rsidR="0028615E" w:rsidRPr="00AA6D22">
        <w:rPr>
          <w:rFonts w:eastAsia="Calibri" w:cs="Arial"/>
          <w:sz w:val="22"/>
          <w:szCs w:val="22"/>
          <w:lang w:eastAsia="es-EC"/>
        </w:rPr>
        <w:t xml:space="preserve">. </w:t>
      </w:r>
    </w:p>
    <w:p w14:paraId="4DF12F59" w14:textId="77777777" w:rsidR="0028615E" w:rsidRPr="00AA6D22" w:rsidRDefault="0028615E" w:rsidP="006C722C">
      <w:pPr>
        <w:suppressAutoHyphens w:val="0"/>
        <w:autoSpaceDE w:val="0"/>
        <w:autoSpaceDN w:val="0"/>
        <w:adjustRightInd w:val="0"/>
        <w:spacing w:line="276" w:lineRule="auto"/>
        <w:jc w:val="both"/>
        <w:rPr>
          <w:rFonts w:eastAsia="Calibri" w:cs="Arial"/>
          <w:sz w:val="22"/>
          <w:szCs w:val="22"/>
          <w:lang w:eastAsia="es-EC"/>
        </w:rPr>
      </w:pPr>
    </w:p>
    <w:p w14:paraId="4F837CDB" w14:textId="1A54C15D" w:rsidR="0028615E" w:rsidRPr="006C722C" w:rsidRDefault="0028615E" w:rsidP="006C722C">
      <w:pPr>
        <w:suppressAutoHyphens w:val="0"/>
        <w:autoSpaceDE w:val="0"/>
        <w:autoSpaceDN w:val="0"/>
        <w:adjustRightInd w:val="0"/>
        <w:spacing w:line="276" w:lineRule="auto"/>
        <w:jc w:val="both"/>
        <w:rPr>
          <w:rFonts w:eastAsia="Calibri" w:cs="Arial"/>
          <w:sz w:val="22"/>
          <w:szCs w:val="22"/>
          <w:lang w:eastAsia="es-EC"/>
        </w:rPr>
      </w:pPr>
      <w:r w:rsidRPr="00AA6D22">
        <w:rPr>
          <w:rFonts w:eastAsia="Calibri" w:cs="Arial"/>
          <w:sz w:val="22"/>
          <w:szCs w:val="22"/>
          <w:lang w:eastAsia="es-EC"/>
        </w:rPr>
        <w:t>La Alcaldía, con base en los informes técnico, económico, catastral y jurídico, efectuará el análisis respectivo y emitirá la resolución administrativa motivada, mediante la cual concederá o negará la concesión minera solicitada, conforme a los principios establecidos en la Ley de Minería, sus reglamentos y la presente Ordenanza.</w:t>
      </w:r>
    </w:p>
    <w:p w14:paraId="7FC09CE9" w14:textId="77777777" w:rsidR="006C722C" w:rsidRDefault="006C722C" w:rsidP="00551384">
      <w:pPr>
        <w:suppressAutoHyphens w:val="0"/>
        <w:autoSpaceDE w:val="0"/>
        <w:autoSpaceDN w:val="0"/>
        <w:adjustRightInd w:val="0"/>
        <w:spacing w:line="276" w:lineRule="auto"/>
        <w:jc w:val="both"/>
        <w:rPr>
          <w:rFonts w:eastAsia="Calibri" w:cs="Arial"/>
          <w:sz w:val="22"/>
          <w:szCs w:val="22"/>
          <w:lang w:eastAsia="es-EC"/>
        </w:rPr>
      </w:pPr>
    </w:p>
    <w:p w14:paraId="6D8E3C10" w14:textId="15CCDCD5" w:rsidR="00353785" w:rsidRPr="00551384" w:rsidRDefault="00353785"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En caso de otorgarse el título minero, este deberá contener al menos la siguiente información:</w:t>
      </w:r>
    </w:p>
    <w:p w14:paraId="114CC2D8" w14:textId="77777777" w:rsidR="00E91D42" w:rsidRPr="00551384" w:rsidRDefault="00E91D42" w:rsidP="00551384">
      <w:pPr>
        <w:suppressAutoHyphens w:val="0"/>
        <w:autoSpaceDE w:val="0"/>
        <w:autoSpaceDN w:val="0"/>
        <w:adjustRightInd w:val="0"/>
        <w:spacing w:line="276" w:lineRule="auto"/>
        <w:jc w:val="both"/>
        <w:rPr>
          <w:rFonts w:eastAsia="Calibri" w:cs="Arial"/>
          <w:sz w:val="22"/>
          <w:szCs w:val="22"/>
          <w:lang w:eastAsia="es-EC"/>
        </w:rPr>
      </w:pPr>
    </w:p>
    <w:p w14:paraId="04A32E59" w14:textId="77777777" w:rsidR="00353785" w:rsidRPr="00551384" w:rsidRDefault="00353785" w:rsidP="00450D20">
      <w:pPr>
        <w:numPr>
          <w:ilvl w:val="0"/>
          <w:numId w:val="2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Ubicación geográfica del área minera, indicando lugar, parroquia, cantón, provincia o circunscripción territorial;</w:t>
      </w:r>
    </w:p>
    <w:p w14:paraId="0335BB9E" w14:textId="79C63A06" w:rsidR="00353785" w:rsidRPr="00551384" w:rsidRDefault="00353785" w:rsidP="00450D20">
      <w:pPr>
        <w:numPr>
          <w:ilvl w:val="0"/>
          <w:numId w:val="2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Denominación del área</w:t>
      </w:r>
      <w:r w:rsidR="0099572E" w:rsidRPr="00551384">
        <w:rPr>
          <w:rFonts w:eastAsia="Calibri" w:cs="Arial"/>
          <w:sz w:val="22"/>
          <w:szCs w:val="22"/>
          <w:lang w:eastAsia="es-EC"/>
        </w:rPr>
        <w:t xml:space="preserve"> y código catastral</w:t>
      </w:r>
      <w:r w:rsidRPr="00551384">
        <w:rPr>
          <w:rFonts w:eastAsia="Calibri" w:cs="Arial"/>
          <w:sz w:val="22"/>
          <w:szCs w:val="22"/>
          <w:lang w:eastAsia="es-EC"/>
        </w:rPr>
        <w:t>;</w:t>
      </w:r>
    </w:p>
    <w:p w14:paraId="3F6B411D" w14:textId="28A171DC" w:rsidR="00353785" w:rsidRPr="00551384" w:rsidRDefault="00353785" w:rsidP="00450D20">
      <w:pPr>
        <w:numPr>
          <w:ilvl w:val="0"/>
          <w:numId w:val="2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Coordenadas UTM de los vértices de la concesión</w:t>
      </w:r>
      <w:r w:rsidR="0099572E" w:rsidRPr="00551384">
        <w:rPr>
          <w:rFonts w:eastAsia="Calibri" w:cs="Arial"/>
          <w:sz w:val="22"/>
          <w:szCs w:val="22"/>
          <w:lang w:eastAsia="es-EC"/>
        </w:rPr>
        <w:t xml:space="preserve"> aprobados en el Informe catastral</w:t>
      </w:r>
      <w:r w:rsidRPr="00551384">
        <w:rPr>
          <w:rFonts w:eastAsia="Calibri" w:cs="Arial"/>
          <w:sz w:val="22"/>
          <w:szCs w:val="22"/>
          <w:lang w:eastAsia="es-EC"/>
        </w:rPr>
        <w:t>;</w:t>
      </w:r>
    </w:p>
    <w:p w14:paraId="10ADCF88" w14:textId="199DD048" w:rsidR="00353785" w:rsidRPr="00551384" w:rsidRDefault="00353785" w:rsidP="00450D20">
      <w:pPr>
        <w:numPr>
          <w:ilvl w:val="0"/>
          <w:numId w:val="2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Plazo de duración de la concesión minera</w:t>
      </w:r>
      <w:r w:rsidR="0099572E" w:rsidRPr="00551384">
        <w:rPr>
          <w:rFonts w:eastAsia="Calibri" w:cs="Arial"/>
          <w:sz w:val="22"/>
          <w:szCs w:val="22"/>
          <w:lang w:eastAsia="es-EC"/>
        </w:rPr>
        <w:t xml:space="preserve"> solicitado</w:t>
      </w:r>
      <w:r w:rsidRPr="00551384">
        <w:rPr>
          <w:rFonts w:eastAsia="Calibri" w:cs="Arial"/>
          <w:sz w:val="22"/>
          <w:szCs w:val="22"/>
          <w:lang w:eastAsia="es-EC"/>
        </w:rPr>
        <w:t>, conforme a lo dispuesto en esta Ordenanza;</w:t>
      </w:r>
    </w:p>
    <w:p w14:paraId="76FF3E4A" w14:textId="77777777" w:rsidR="00353785" w:rsidRPr="00551384" w:rsidRDefault="00353785" w:rsidP="00450D20">
      <w:pPr>
        <w:numPr>
          <w:ilvl w:val="0"/>
          <w:numId w:val="2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Nombre y apellidos completos del concesionario si se trata de persona natural, o razón social y representante legal si se trata de persona jurídica;</w:t>
      </w:r>
    </w:p>
    <w:p w14:paraId="39058B54" w14:textId="77777777" w:rsidR="00353785" w:rsidRPr="00551384" w:rsidRDefault="00353785" w:rsidP="00450D20">
      <w:pPr>
        <w:numPr>
          <w:ilvl w:val="0"/>
          <w:numId w:val="2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Disposiciones adicionales que el GAD Municipal del cantón La Joya de los Sachas considere pertinentes, en observancia de la normativa sectorial vigente.</w:t>
      </w:r>
    </w:p>
    <w:p w14:paraId="2A757AB2" w14:textId="77777777" w:rsidR="00D52F6E" w:rsidRDefault="00D52F6E" w:rsidP="00551384">
      <w:pPr>
        <w:suppressAutoHyphens w:val="0"/>
        <w:autoSpaceDE w:val="0"/>
        <w:autoSpaceDN w:val="0"/>
        <w:adjustRightInd w:val="0"/>
        <w:spacing w:line="276" w:lineRule="auto"/>
        <w:jc w:val="both"/>
        <w:rPr>
          <w:rFonts w:eastAsia="Calibri" w:cs="Arial"/>
          <w:sz w:val="22"/>
          <w:szCs w:val="22"/>
          <w:lang w:eastAsia="es-EC"/>
        </w:rPr>
      </w:pPr>
    </w:p>
    <w:p w14:paraId="24BEE577" w14:textId="2A416968" w:rsidR="00353785" w:rsidRPr="00551384" w:rsidRDefault="00353785"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El título deberá incluir la disposición expresa de protocolización e inscripción en el Registro Minero correspondiente.</w:t>
      </w:r>
    </w:p>
    <w:p w14:paraId="69F42D56" w14:textId="77777777" w:rsidR="00353785" w:rsidRPr="00551384" w:rsidRDefault="00353785" w:rsidP="00551384">
      <w:pPr>
        <w:suppressAutoHyphens w:val="0"/>
        <w:autoSpaceDE w:val="0"/>
        <w:autoSpaceDN w:val="0"/>
        <w:adjustRightInd w:val="0"/>
        <w:spacing w:line="276" w:lineRule="auto"/>
        <w:jc w:val="both"/>
        <w:rPr>
          <w:rFonts w:eastAsia="Calibri" w:cs="Arial"/>
          <w:sz w:val="22"/>
          <w:szCs w:val="22"/>
          <w:lang w:eastAsia="es-EC"/>
        </w:rPr>
      </w:pPr>
    </w:p>
    <w:p w14:paraId="3D92D694" w14:textId="11E31AEA" w:rsidR="00353785" w:rsidRPr="00551384" w:rsidRDefault="00353785"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El titular de la concesión contará con un plazo de ciento ochenta (180) días calendario para presentar su solicitud de autorización de explotación, </w:t>
      </w:r>
      <w:r w:rsidR="008E7FA6">
        <w:rPr>
          <w:rFonts w:eastAsia="Calibri" w:cs="Arial"/>
          <w:sz w:val="22"/>
          <w:szCs w:val="22"/>
        </w:rPr>
        <w:t>procesamiento</w:t>
      </w:r>
      <w:r w:rsidRPr="00551384">
        <w:rPr>
          <w:rFonts w:eastAsia="Calibri" w:cs="Arial"/>
          <w:sz w:val="22"/>
          <w:szCs w:val="22"/>
          <w:lang w:eastAsia="es-EC"/>
        </w:rPr>
        <w:t xml:space="preserve"> y almacenamiento de materiales áridos y pétreos, acompañada de</w:t>
      </w:r>
      <w:r w:rsidR="00CA1A40" w:rsidRPr="00551384">
        <w:rPr>
          <w:rFonts w:eastAsia="Calibri" w:cs="Arial"/>
          <w:sz w:val="22"/>
          <w:szCs w:val="22"/>
          <w:lang w:eastAsia="es-EC"/>
        </w:rPr>
        <w:t xml:space="preserve"> los actos administrativos previos </w:t>
      </w:r>
      <w:r w:rsidR="001E78F5">
        <w:rPr>
          <w:rFonts w:eastAsia="Calibri" w:cs="Arial"/>
          <w:sz w:val="22"/>
          <w:szCs w:val="22"/>
          <w:lang w:eastAsia="es-EC"/>
        </w:rPr>
        <w:t>conforme determina el Art. 26 de la Ley de Minería</w:t>
      </w:r>
      <w:r w:rsidR="00CA1A40" w:rsidRPr="00551384">
        <w:rPr>
          <w:rFonts w:eastAsia="Calibri" w:cs="Arial"/>
          <w:sz w:val="22"/>
          <w:szCs w:val="22"/>
          <w:lang w:eastAsia="es-EC"/>
        </w:rPr>
        <w:t xml:space="preserve"> y</w:t>
      </w:r>
      <w:r w:rsidRPr="00551384">
        <w:rPr>
          <w:rFonts w:eastAsia="Calibri" w:cs="Arial"/>
          <w:sz w:val="22"/>
          <w:szCs w:val="22"/>
          <w:lang w:eastAsia="es-EC"/>
        </w:rPr>
        <w:t xml:space="preserve"> los requisitos exigidos por esta Ordenanza y demás normativa aplicable. </w:t>
      </w:r>
    </w:p>
    <w:p w14:paraId="5D1A5614" w14:textId="77777777" w:rsidR="00353785" w:rsidRPr="00551384" w:rsidRDefault="00353785" w:rsidP="00551384">
      <w:pPr>
        <w:suppressAutoHyphens w:val="0"/>
        <w:autoSpaceDE w:val="0"/>
        <w:autoSpaceDN w:val="0"/>
        <w:adjustRightInd w:val="0"/>
        <w:spacing w:line="276" w:lineRule="auto"/>
        <w:jc w:val="both"/>
        <w:rPr>
          <w:rFonts w:eastAsia="Calibri" w:cs="Arial"/>
          <w:sz w:val="22"/>
          <w:szCs w:val="22"/>
          <w:lang w:eastAsia="es-EC"/>
        </w:rPr>
      </w:pPr>
    </w:p>
    <w:p w14:paraId="0CDD62DD" w14:textId="0E0FD963" w:rsidR="008E5B92" w:rsidRPr="00551384" w:rsidRDefault="008E5B92"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Art</w:t>
      </w:r>
      <w:r w:rsidR="00317783" w:rsidRPr="00551384">
        <w:rPr>
          <w:rFonts w:eastAsia="Calibri" w:cs="Arial"/>
          <w:b/>
          <w:bCs/>
          <w:sz w:val="22"/>
          <w:szCs w:val="22"/>
          <w:lang w:eastAsia="es-EC"/>
        </w:rPr>
        <w:t>.</w:t>
      </w:r>
      <w:r w:rsidRPr="00551384">
        <w:rPr>
          <w:rFonts w:eastAsia="Calibri" w:cs="Arial"/>
          <w:b/>
          <w:bCs/>
          <w:sz w:val="22"/>
          <w:szCs w:val="22"/>
          <w:lang w:eastAsia="es-EC"/>
        </w:rPr>
        <w:t xml:space="preserve"> </w:t>
      </w:r>
      <w:r w:rsidR="00D1480D" w:rsidRPr="00551384">
        <w:rPr>
          <w:rFonts w:eastAsia="Calibri" w:cs="Arial"/>
          <w:b/>
          <w:bCs/>
          <w:sz w:val="22"/>
          <w:szCs w:val="22"/>
          <w:lang w:eastAsia="es-EC"/>
        </w:rPr>
        <w:t>4</w:t>
      </w:r>
      <w:r w:rsidR="00BA29FB">
        <w:rPr>
          <w:rFonts w:eastAsia="Calibri" w:cs="Arial"/>
          <w:b/>
          <w:bCs/>
          <w:sz w:val="22"/>
          <w:szCs w:val="22"/>
          <w:lang w:eastAsia="es-EC"/>
        </w:rPr>
        <w:t>1</w:t>
      </w:r>
      <w:r w:rsidRPr="00551384">
        <w:rPr>
          <w:rFonts w:eastAsia="Calibri" w:cs="Arial"/>
          <w:b/>
          <w:bCs/>
          <w:sz w:val="22"/>
          <w:szCs w:val="22"/>
          <w:lang w:eastAsia="es-EC"/>
        </w:rPr>
        <w:t>.</w:t>
      </w:r>
      <w:r w:rsidR="00796CC9" w:rsidRPr="00551384">
        <w:rPr>
          <w:rFonts w:eastAsia="Calibri" w:cs="Arial"/>
          <w:b/>
          <w:bCs/>
          <w:sz w:val="22"/>
          <w:szCs w:val="22"/>
          <w:lang w:eastAsia="es-EC"/>
        </w:rPr>
        <w:t>-</w:t>
      </w:r>
      <w:r w:rsidRPr="00551384">
        <w:rPr>
          <w:rFonts w:eastAsia="Calibri" w:cs="Arial"/>
          <w:b/>
          <w:bCs/>
          <w:sz w:val="22"/>
          <w:szCs w:val="22"/>
          <w:lang w:eastAsia="es-EC"/>
        </w:rPr>
        <w:t xml:space="preserve"> Protocolización y </w:t>
      </w:r>
      <w:r w:rsidR="00A94135" w:rsidRPr="00551384">
        <w:rPr>
          <w:rFonts w:eastAsia="Calibri" w:cs="Arial"/>
          <w:b/>
          <w:bCs/>
          <w:sz w:val="22"/>
          <w:szCs w:val="22"/>
          <w:lang w:eastAsia="es-EC"/>
        </w:rPr>
        <w:t>Registro. -</w:t>
      </w:r>
      <w:r w:rsidRPr="00551384">
        <w:rPr>
          <w:rFonts w:eastAsia="Calibri" w:cs="Arial"/>
          <w:b/>
          <w:bCs/>
          <w:sz w:val="22"/>
          <w:szCs w:val="22"/>
          <w:lang w:eastAsia="es-EC"/>
        </w:rPr>
        <w:t xml:space="preserve"> </w:t>
      </w:r>
      <w:r w:rsidRPr="00551384">
        <w:rPr>
          <w:rFonts w:eastAsia="Calibri" w:cs="Arial"/>
          <w:sz w:val="22"/>
          <w:szCs w:val="22"/>
          <w:lang w:eastAsia="es-EC"/>
        </w:rPr>
        <w:t>La resolución mediante la cual se</w:t>
      </w:r>
      <w:r w:rsidR="00A94135" w:rsidRPr="00551384">
        <w:rPr>
          <w:rFonts w:eastAsia="Calibri" w:cs="Arial"/>
          <w:sz w:val="22"/>
          <w:szCs w:val="22"/>
          <w:lang w:eastAsia="es-EC"/>
        </w:rPr>
        <w:t xml:space="preserve"> </w:t>
      </w:r>
      <w:r w:rsidRPr="00551384">
        <w:rPr>
          <w:rFonts w:eastAsia="Calibri" w:cs="Arial"/>
          <w:sz w:val="22"/>
          <w:szCs w:val="22"/>
          <w:lang w:eastAsia="es-EC"/>
        </w:rPr>
        <w:t>otorga una concesión minera de materiales áridos y pétreos, deberá protocolizarse</w:t>
      </w:r>
      <w:r w:rsidR="00A94135" w:rsidRPr="00551384">
        <w:rPr>
          <w:rFonts w:eastAsia="Calibri" w:cs="Arial"/>
          <w:sz w:val="22"/>
          <w:szCs w:val="22"/>
          <w:lang w:eastAsia="es-EC"/>
        </w:rPr>
        <w:t xml:space="preserve"> </w:t>
      </w:r>
      <w:r w:rsidRPr="00551384">
        <w:rPr>
          <w:rFonts w:eastAsia="Calibri" w:cs="Arial"/>
          <w:sz w:val="22"/>
          <w:szCs w:val="22"/>
          <w:lang w:eastAsia="es-EC"/>
        </w:rPr>
        <w:t xml:space="preserve">en una Notaría Pública </w:t>
      </w:r>
      <w:r w:rsidR="009439FF" w:rsidRPr="00551384">
        <w:rPr>
          <w:rFonts w:eastAsia="Calibri" w:cs="Arial"/>
          <w:sz w:val="22"/>
          <w:szCs w:val="22"/>
          <w:lang w:eastAsia="es-EC"/>
        </w:rPr>
        <w:t xml:space="preserve">y solicitar la inscripción </w:t>
      </w:r>
      <w:r w:rsidRPr="00551384">
        <w:rPr>
          <w:rFonts w:eastAsia="Calibri" w:cs="Arial"/>
          <w:sz w:val="22"/>
          <w:szCs w:val="22"/>
          <w:lang w:eastAsia="es-EC"/>
        </w:rPr>
        <w:t>en</w:t>
      </w:r>
      <w:r w:rsidR="00DB7471" w:rsidRPr="00551384">
        <w:rPr>
          <w:rFonts w:eastAsia="Calibri" w:cs="Arial"/>
          <w:sz w:val="22"/>
          <w:szCs w:val="22"/>
          <w:lang w:eastAsia="es-EC"/>
        </w:rPr>
        <w:t xml:space="preserve"> el Registro Minero de</w:t>
      </w:r>
      <w:r w:rsidRPr="00551384">
        <w:rPr>
          <w:rFonts w:eastAsia="Calibri" w:cs="Arial"/>
          <w:sz w:val="22"/>
          <w:szCs w:val="22"/>
          <w:lang w:eastAsia="es-EC"/>
        </w:rPr>
        <w:t xml:space="preserve"> la Agencia de Regulación y Control</w:t>
      </w:r>
      <w:r w:rsidR="00FF65C8" w:rsidRPr="00551384">
        <w:rPr>
          <w:rFonts w:eastAsia="Calibri" w:cs="Arial"/>
          <w:sz w:val="22"/>
          <w:szCs w:val="22"/>
          <w:lang w:eastAsia="es-EC"/>
        </w:rPr>
        <w:t xml:space="preserve"> </w:t>
      </w:r>
      <w:r w:rsidR="00977A03" w:rsidRPr="00551384">
        <w:rPr>
          <w:rFonts w:eastAsia="Calibri" w:cs="Arial"/>
          <w:sz w:val="22"/>
          <w:szCs w:val="22"/>
          <w:lang w:eastAsia="es-EC"/>
        </w:rPr>
        <w:t>Minero o</w:t>
      </w:r>
      <w:r w:rsidR="00FF65C8" w:rsidRPr="00551384">
        <w:rPr>
          <w:rFonts w:eastAsia="Calibri" w:cs="Arial"/>
          <w:sz w:val="22"/>
          <w:szCs w:val="22"/>
          <w:lang w:eastAsia="es-EC"/>
        </w:rPr>
        <w:t xml:space="preserve"> de quien haga sus veces</w:t>
      </w:r>
      <w:r w:rsidR="00E262E5" w:rsidRPr="00551384">
        <w:rPr>
          <w:rFonts w:eastAsia="Calibri" w:cs="Arial"/>
          <w:sz w:val="22"/>
          <w:szCs w:val="22"/>
          <w:lang w:eastAsia="es-EC"/>
        </w:rPr>
        <w:t xml:space="preserve"> en un término de 30 días</w:t>
      </w:r>
      <w:r w:rsidR="00FF65C8" w:rsidRPr="00551384">
        <w:rPr>
          <w:rFonts w:eastAsia="Calibri" w:cs="Arial"/>
          <w:sz w:val="22"/>
          <w:szCs w:val="22"/>
          <w:lang w:eastAsia="es-EC"/>
        </w:rPr>
        <w:t xml:space="preserve">, </w:t>
      </w:r>
      <w:r w:rsidRPr="00551384">
        <w:rPr>
          <w:rFonts w:eastAsia="Calibri" w:cs="Arial"/>
          <w:sz w:val="22"/>
          <w:szCs w:val="22"/>
          <w:lang w:eastAsia="es-EC"/>
        </w:rPr>
        <w:t>teniendo la obligación el titular de entregar un ejemplar del documento legalizado;</w:t>
      </w:r>
      <w:r w:rsidR="00A94135" w:rsidRPr="00551384">
        <w:rPr>
          <w:rFonts w:eastAsia="Calibri" w:cs="Arial"/>
          <w:sz w:val="22"/>
          <w:szCs w:val="22"/>
          <w:lang w:eastAsia="es-EC"/>
        </w:rPr>
        <w:t xml:space="preserve"> </w:t>
      </w:r>
      <w:r w:rsidRPr="00551384">
        <w:rPr>
          <w:rFonts w:eastAsia="Calibri" w:cs="Arial"/>
          <w:sz w:val="22"/>
          <w:szCs w:val="22"/>
          <w:lang w:eastAsia="es-EC"/>
        </w:rPr>
        <w:t>en</w:t>
      </w:r>
      <w:r w:rsidR="00A94135" w:rsidRPr="00551384">
        <w:rPr>
          <w:rFonts w:eastAsia="Calibri" w:cs="Arial"/>
          <w:sz w:val="22"/>
          <w:szCs w:val="22"/>
          <w:lang w:eastAsia="es-EC"/>
        </w:rPr>
        <w:t xml:space="preserve"> </w:t>
      </w:r>
      <w:r w:rsidRPr="00551384">
        <w:rPr>
          <w:rFonts w:eastAsia="Calibri" w:cs="Arial"/>
          <w:sz w:val="22"/>
          <w:szCs w:val="22"/>
          <w:lang w:eastAsia="es-EC"/>
        </w:rPr>
        <w:t>la Dirección de Gestión de</w:t>
      </w:r>
      <w:r w:rsidR="00FF65C8" w:rsidRPr="00551384">
        <w:rPr>
          <w:rFonts w:eastAsia="Calibri" w:cs="Arial"/>
          <w:sz w:val="22"/>
          <w:szCs w:val="22"/>
          <w:lang w:eastAsia="es-EC"/>
        </w:rPr>
        <w:t xml:space="preserve"> Ambiente. </w:t>
      </w:r>
    </w:p>
    <w:p w14:paraId="7966D372" w14:textId="77777777" w:rsidR="00DB7471" w:rsidRPr="00551384" w:rsidRDefault="00DB7471" w:rsidP="00551384">
      <w:pPr>
        <w:suppressAutoHyphens w:val="0"/>
        <w:autoSpaceDE w:val="0"/>
        <w:autoSpaceDN w:val="0"/>
        <w:adjustRightInd w:val="0"/>
        <w:spacing w:line="276" w:lineRule="auto"/>
        <w:jc w:val="both"/>
        <w:rPr>
          <w:rFonts w:eastAsia="Calibri" w:cs="Arial"/>
          <w:sz w:val="22"/>
          <w:szCs w:val="22"/>
          <w:lang w:eastAsia="es-EC"/>
        </w:rPr>
      </w:pPr>
    </w:p>
    <w:p w14:paraId="2B1CD605" w14:textId="51AD058C" w:rsidR="00DB7471" w:rsidRPr="00551384" w:rsidRDefault="00DB7471"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En el caso de no </w:t>
      </w:r>
      <w:r w:rsidR="009439FF" w:rsidRPr="00551384">
        <w:rPr>
          <w:rFonts w:eastAsia="Calibri" w:cs="Arial"/>
          <w:sz w:val="22"/>
          <w:szCs w:val="22"/>
          <w:lang w:eastAsia="es-EC"/>
        </w:rPr>
        <w:t xml:space="preserve">protocolizar y solicitar la inscripción </w:t>
      </w:r>
      <w:r w:rsidRPr="00551384">
        <w:rPr>
          <w:rFonts w:eastAsia="Calibri" w:cs="Arial"/>
          <w:sz w:val="22"/>
          <w:szCs w:val="22"/>
          <w:lang w:eastAsia="es-EC"/>
        </w:rPr>
        <w:t>en el Registro Minero</w:t>
      </w:r>
      <w:r w:rsidR="009E137E" w:rsidRPr="00551384">
        <w:rPr>
          <w:rFonts w:eastAsia="Calibri" w:cs="Arial"/>
          <w:sz w:val="22"/>
          <w:szCs w:val="22"/>
          <w:lang w:eastAsia="es-EC"/>
        </w:rPr>
        <w:t xml:space="preserve"> Nacional</w:t>
      </w:r>
      <w:r w:rsidRPr="00551384">
        <w:rPr>
          <w:rFonts w:eastAsia="Calibri" w:cs="Arial"/>
          <w:sz w:val="22"/>
          <w:szCs w:val="22"/>
          <w:lang w:eastAsia="es-EC"/>
        </w:rPr>
        <w:t xml:space="preserve"> dentro del </w:t>
      </w:r>
      <w:r w:rsidR="00065180" w:rsidRPr="00551384">
        <w:rPr>
          <w:rFonts w:eastAsia="Calibri" w:cs="Arial"/>
          <w:sz w:val="22"/>
          <w:szCs w:val="22"/>
          <w:lang w:eastAsia="es-EC"/>
        </w:rPr>
        <w:t>término</w:t>
      </w:r>
      <w:r w:rsidRPr="00551384">
        <w:rPr>
          <w:rFonts w:eastAsia="Calibri" w:cs="Arial"/>
          <w:sz w:val="22"/>
          <w:szCs w:val="22"/>
          <w:lang w:eastAsia="es-EC"/>
        </w:rPr>
        <w:t xml:space="preserve"> previsto en la presente Ordenanza, se determinará su invalidez de pleno derecho y el consecuente archivo del expediente, así como la eliminación de la graficaci</w:t>
      </w:r>
      <w:r w:rsidR="005E1C7F" w:rsidRPr="00551384">
        <w:rPr>
          <w:rFonts w:eastAsia="Calibri" w:cs="Arial"/>
          <w:sz w:val="22"/>
          <w:szCs w:val="22"/>
          <w:lang w:eastAsia="es-EC"/>
        </w:rPr>
        <w:t>ó</w:t>
      </w:r>
      <w:r w:rsidRPr="00551384">
        <w:rPr>
          <w:rFonts w:eastAsia="Calibri" w:cs="Arial"/>
          <w:sz w:val="22"/>
          <w:szCs w:val="22"/>
          <w:lang w:eastAsia="es-EC"/>
        </w:rPr>
        <w:t>n catastral, sin necesidad de trámite ni requisito adicional de ninguna naturaleza.</w:t>
      </w:r>
    </w:p>
    <w:p w14:paraId="76C5D165" w14:textId="77777777" w:rsidR="00A94135" w:rsidRPr="00551384" w:rsidRDefault="00A94135" w:rsidP="00551384">
      <w:pPr>
        <w:suppressAutoHyphens w:val="0"/>
        <w:autoSpaceDE w:val="0"/>
        <w:autoSpaceDN w:val="0"/>
        <w:adjustRightInd w:val="0"/>
        <w:spacing w:line="276" w:lineRule="auto"/>
        <w:jc w:val="both"/>
        <w:rPr>
          <w:rFonts w:eastAsia="Calibri" w:cs="Arial"/>
          <w:sz w:val="22"/>
          <w:szCs w:val="22"/>
          <w:lang w:eastAsia="es-EC"/>
        </w:rPr>
      </w:pPr>
    </w:p>
    <w:p w14:paraId="5B0B57C3" w14:textId="11351CA2" w:rsidR="00056594" w:rsidRPr="00551384" w:rsidRDefault="007A3F24" w:rsidP="00551384">
      <w:pPr>
        <w:widowControl w:val="0"/>
        <w:spacing w:line="276" w:lineRule="auto"/>
        <w:jc w:val="both"/>
        <w:rPr>
          <w:rFonts w:eastAsia="Calibri" w:cs="Arial"/>
          <w:sz w:val="22"/>
          <w:szCs w:val="22"/>
          <w:lang w:val="es-ES"/>
        </w:rPr>
      </w:pPr>
      <w:r w:rsidRPr="00551384">
        <w:rPr>
          <w:rFonts w:cs="Arial"/>
          <w:b/>
          <w:bCs/>
          <w:sz w:val="22"/>
          <w:szCs w:val="22"/>
          <w:lang w:val="es-ES" w:eastAsia="es-EC"/>
        </w:rPr>
        <w:t xml:space="preserve">Art. </w:t>
      </w:r>
      <w:r w:rsidR="00D1480D" w:rsidRPr="00551384">
        <w:rPr>
          <w:rFonts w:cs="Arial"/>
          <w:b/>
          <w:bCs/>
          <w:sz w:val="22"/>
          <w:szCs w:val="22"/>
          <w:lang w:val="es-ES" w:eastAsia="es-EC"/>
        </w:rPr>
        <w:t>4</w:t>
      </w:r>
      <w:r w:rsidR="00DA6F98">
        <w:rPr>
          <w:rFonts w:cs="Arial"/>
          <w:b/>
          <w:bCs/>
          <w:sz w:val="22"/>
          <w:szCs w:val="22"/>
          <w:lang w:val="es-ES" w:eastAsia="es-EC"/>
        </w:rPr>
        <w:t>2</w:t>
      </w:r>
      <w:r w:rsidRPr="00551384">
        <w:rPr>
          <w:rFonts w:cs="Arial"/>
          <w:b/>
          <w:bCs/>
          <w:sz w:val="22"/>
          <w:szCs w:val="22"/>
          <w:lang w:val="es-ES" w:eastAsia="es-EC"/>
        </w:rPr>
        <w:t>.</w:t>
      </w:r>
      <w:r w:rsidR="00796CC9" w:rsidRPr="00551384">
        <w:rPr>
          <w:rFonts w:cs="Arial"/>
          <w:b/>
          <w:bCs/>
          <w:sz w:val="22"/>
          <w:szCs w:val="22"/>
          <w:lang w:val="es-ES" w:eastAsia="es-EC"/>
        </w:rPr>
        <w:t>-</w:t>
      </w:r>
      <w:r w:rsidR="00042C1D" w:rsidRPr="00551384">
        <w:rPr>
          <w:rFonts w:cs="Arial"/>
          <w:b/>
          <w:bCs/>
          <w:sz w:val="22"/>
          <w:szCs w:val="22"/>
          <w:lang w:val="es-ES" w:eastAsia="es-EC"/>
        </w:rPr>
        <w:t xml:space="preserve"> </w:t>
      </w:r>
      <w:r w:rsidR="009C418C" w:rsidRPr="00551384">
        <w:rPr>
          <w:rFonts w:eastAsia="Calibri" w:cs="Arial"/>
          <w:b/>
          <w:sz w:val="22"/>
          <w:szCs w:val="22"/>
          <w:lang w:val="es-ES"/>
        </w:rPr>
        <w:t>Periodo de vigencia</w:t>
      </w:r>
      <w:r w:rsidR="00EC63CA" w:rsidRPr="00551384">
        <w:rPr>
          <w:rFonts w:eastAsia="Calibri" w:cs="Arial"/>
          <w:b/>
          <w:sz w:val="22"/>
          <w:szCs w:val="22"/>
          <w:lang w:val="es-ES"/>
        </w:rPr>
        <w:t xml:space="preserve"> </w:t>
      </w:r>
      <w:r w:rsidR="00B06085" w:rsidRPr="00551384">
        <w:rPr>
          <w:rFonts w:eastAsia="Calibri" w:cs="Arial"/>
          <w:b/>
          <w:sz w:val="22"/>
          <w:szCs w:val="22"/>
          <w:lang w:val="es-ES"/>
        </w:rPr>
        <w:t xml:space="preserve">y renovación del </w:t>
      </w:r>
      <w:r w:rsidR="00B447A5" w:rsidRPr="00551384">
        <w:rPr>
          <w:rFonts w:eastAsia="Calibri" w:cs="Arial"/>
          <w:b/>
          <w:sz w:val="22"/>
          <w:szCs w:val="22"/>
          <w:lang w:val="es-ES"/>
        </w:rPr>
        <w:t>título</w:t>
      </w:r>
      <w:r w:rsidR="00B447A5" w:rsidRPr="00551384">
        <w:rPr>
          <w:rFonts w:eastAsia="Calibri" w:cs="Arial"/>
          <w:sz w:val="22"/>
          <w:szCs w:val="22"/>
          <w:lang w:val="es-ES"/>
        </w:rPr>
        <w:t>. -</w:t>
      </w:r>
      <w:r w:rsidR="00B06085" w:rsidRPr="00551384">
        <w:rPr>
          <w:rFonts w:eastAsia="Calibri" w:cs="Arial"/>
          <w:sz w:val="22"/>
          <w:szCs w:val="22"/>
          <w:lang w:val="es-ES"/>
        </w:rPr>
        <w:t xml:space="preserve"> La concesión para la explotación </w:t>
      </w:r>
      <w:r w:rsidR="00B50F8C" w:rsidRPr="00551384">
        <w:rPr>
          <w:rFonts w:eastAsia="Calibri" w:cs="Arial"/>
          <w:sz w:val="22"/>
          <w:szCs w:val="22"/>
          <w:lang w:val="es-ES"/>
        </w:rPr>
        <w:t>de materiales</w:t>
      </w:r>
      <w:r w:rsidR="00F96F04" w:rsidRPr="00551384">
        <w:rPr>
          <w:rFonts w:eastAsia="Calibri" w:cs="Arial"/>
          <w:sz w:val="22"/>
          <w:szCs w:val="22"/>
          <w:lang w:val="es-ES"/>
        </w:rPr>
        <w:t xml:space="preserve"> áridos y pétreos que se encuentren en los lechos de los ríos, lag</w:t>
      </w:r>
      <w:r w:rsidR="00176128">
        <w:rPr>
          <w:rFonts w:eastAsia="Calibri" w:cs="Arial"/>
          <w:sz w:val="22"/>
          <w:szCs w:val="22"/>
          <w:lang w:val="es-ES"/>
        </w:rPr>
        <w:t>o</w:t>
      </w:r>
      <w:r w:rsidR="00F96F04" w:rsidRPr="00551384">
        <w:rPr>
          <w:rFonts w:eastAsia="Calibri" w:cs="Arial"/>
          <w:sz w:val="22"/>
          <w:szCs w:val="22"/>
          <w:lang w:val="es-ES"/>
        </w:rPr>
        <w:t>s y canteras</w:t>
      </w:r>
      <w:r w:rsidR="00AD1BEA" w:rsidRPr="00551384">
        <w:rPr>
          <w:rFonts w:eastAsia="Calibri" w:cs="Arial"/>
          <w:sz w:val="22"/>
          <w:szCs w:val="22"/>
          <w:lang w:val="es-ES"/>
        </w:rPr>
        <w:t xml:space="preserve"> </w:t>
      </w:r>
      <w:r w:rsidR="00B06085" w:rsidRPr="00551384">
        <w:rPr>
          <w:rFonts w:eastAsia="Calibri" w:cs="Arial"/>
          <w:sz w:val="22"/>
          <w:szCs w:val="22"/>
          <w:lang w:val="es-ES"/>
        </w:rPr>
        <w:t xml:space="preserve">tendrá un plazo de duración de hasta </w:t>
      </w:r>
      <w:r w:rsidR="00402022" w:rsidRPr="00551384">
        <w:rPr>
          <w:rFonts w:eastAsia="Calibri" w:cs="Arial"/>
          <w:sz w:val="22"/>
          <w:szCs w:val="22"/>
          <w:lang w:val="es-ES"/>
        </w:rPr>
        <w:t>veinte y cinco (</w:t>
      </w:r>
      <w:r w:rsidR="00312477" w:rsidRPr="00551384">
        <w:rPr>
          <w:rFonts w:eastAsia="Calibri" w:cs="Arial"/>
          <w:sz w:val="22"/>
          <w:szCs w:val="22"/>
          <w:lang w:val="es-ES"/>
        </w:rPr>
        <w:t>25</w:t>
      </w:r>
      <w:r w:rsidR="00402022" w:rsidRPr="00551384">
        <w:rPr>
          <w:rFonts w:eastAsia="Calibri" w:cs="Arial"/>
          <w:sz w:val="22"/>
          <w:szCs w:val="22"/>
          <w:lang w:val="es-ES"/>
        </w:rPr>
        <w:t xml:space="preserve">) </w:t>
      </w:r>
      <w:r w:rsidR="00312477" w:rsidRPr="00551384">
        <w:rPr>
          <w:rFonts w:eastAsia="Calibri" w:cs="Arial"/>
          <w:sz w:val="22"/>
          <w:szCs w:val="22"/>
          <w:lang w:val="es-ES"/>
        </w:rPr>
        <w:t>años</w:t>
      </w:r>
      <w:r w:rsidR="00A81006" w:rsidRPr="00551384">
        <w:rPr>
          <w:rFonts w:eastAsia="Calibri" w:cs="Arial"/>
          <w:sz w:val="22"/>
          <w:szCs w:val="22"/>
          <w:lang w:val="es-ES"/>
        </w:rPr>
        <w:t>,</w:t>
      </w:r>
      <w:r w:rsidR="00B06085" w:rsidRPr="00551384">
        <w:rPr>
          <w:rFonts w:eastAsia="Calibri" w:cs="Arial"/>
          <w:sz w:val="22"/>
          <w:szCs w:val="22"/>
          <w:lang w:val="es-ES"/>
        </w:rPr>
        <w:t xml:space="preserve"> </w:t>
      </w:r>
      <w:r w:rsidR="00A81006" w:rsidRPr="00551384">
        <w:rPr>
          <w:rFonts w:eastAsia="Calibri" w:cs="Arial"/>
          <w:sz w:val="22"/>
          <w:szCs w:val="22"/>
          <w:lang w:val="es-ES"/>
        </w:rPr>
        <w:t xml:space="preserve">concesión </w:t>
      </w:r>
      <w:r w:rsidR="00B06085" w:rsidRPr="00551384">
        <w:rPr>
          <w:rFonts w:eastAsia="Calibri" w:cs="Arial"/>
          <w:sz w:val="22"/>
          <w:szCs w:val="22"/>
          <w:lang w:val="es-ES"/>
        </w:rPr>
        <w:t>que podrá ser renovad</w:t>
      </w:r>
      <w:r w:rsidR="008C4D26" w:rsidRPr="00551384">
        <w:rPr>
          <w:rFonts w:eastAsia="Calibri" w:cs="Arial"/>
          <w:sz w:val="22"/>
          <w:szCs w:val="22"/>
          <w:lang w:val="es-ES"/>
        </w:rPr>
        <w:t>a</w:t>
      </w:r>
      <w:r w:rsidR="00B06085" w:rsidRPr="00551384">
        <w:rPr>
          <w:rFonts w:eastAsia="Calibri" w:cs="Arial"/>
          <w:sz w:val="22"/>
          <w:szCs w:val="22"/>
          <w:lang w:val="es-ES"/>
        </w:rPr>
        <w:t xml:space="preserve"> por períodos iguales, siempre y cuando se hubiere presentado</w:t>
      </w:r>
      <w:r w:rsidR="00681EF6" w:rsidRPr="00551384">
        <w:rPr>
          <w:rFonts w:eastAsia="Calibri" w:cs="Arial"/>
          <w:sz w:val="22"/>
          <w:szCs w:val="22"/>
          <w:lang w:val="es-ES"/>
        </w:rPr>
        <w:t xml:space="preserve"> la solicitud</w:t>
      </w:r>
      <w:r w:rsidR="00B06085" w:rsidRPr="00551384">
        <w:rPr>
          <w:rFonts w:eastAsia="Calibri" w:cs="Arial"/>
          <w:sz w:val="22"/>
          <w:szCs w:val="22"/>
          <w:lang w:val="es-ES"/>
        </w:rPr>
        <w:t xml:space="preserve"> </w:t>
      </w:r>
      <w:r w:rsidR="00AF56A5" w:rsidRPr="00551384">
        <w:rPr>
          <w:rFonts w:eastAsia="Calibri" w:cs="Arial"/>
          <w:sz w:val="22"/>
          <w:szCs w:val="22"/>
          <w:lang w:val="es-ES"/>
        </w:rPr>
        <w:t>a</w:t>
      </w:r>
      <w:r w:rsidR="002F5874">
        <w:rPr>
          <w:rFonts w:eastAsia="Calibri" w:cs="Arial"/>
          <w:sz w:val="22"/>
          <w:szCs w:val="22"/>
          <w:lang w:val="es-ES"/>
        </w:rPr>
        <w:t>l Alcalde o Alcaldesa</w:t>
      </w:r>
      <w:r w:rsidR="0007216A">
        <w:rPr>
          <w:rFonts w:eastAsia="Calibri" w:cs="Arial"/>
          <w:sz w:val="22"/>
          <w:szCs w:val="22"/>
          <w:lang w:val="es-ES"/>
        </w:rPr>
        <w:t xml:space="preserve"> </w:t>
      </w:r>
      <w:r w:rsidR="002F5874">
        <w:rPr>
          <w:rFonts w:eastAsia="Calibri" w:cs="Arial"/>
          <w:sz w:val="22"/>
          <w:szCs w:val="22"/>
          <w:lang w:val="es-ES"/>
        </w:rPr>
        <w:t xml:space="preserve">para su trámite correspondiente, </w:t>
      </w:r>
      <w:r w:rsidR="006130D8" w:rsidRPr="00551384">
        <w:rPr>
          <w:rFonts w:eastAsia="Calibri" w:cs="Arial"/>
          <w:sz w:val="22"/>
          <w:szCs w:val="22"/>
          <w:lang w:val="es-ES"/>
        </w:rPr>
        <w:t xml:space="preserve">con </w:t>
      </w:r>
      <w:r w:rsidR="00065180" w:rsidRPr="00551384">
        <w:rPr>
          <w:rFonts w:eastAsia="Calibri" w:cs="Arial"/>
          <w:sz w:val="22"/>
          <w:szCs w:val="22"/>
          <w:lang w:val="es-ES"/>
        </w:rPr>
        <w:t>3</w:t>
      </w:r>
      <w:r w:rsidR="006130D8" w:rsidRPr="00551384">
        <w:rPr>
          <w:rFonts w:eastAsia="Calibri" w:cs="Arial"/>
          <w:sz w:val="22"/>
          <w:szCs w:val="22"/>
          <w:lang w:val="es-ES"/>
        </w:rPr>
        <w:t>0 días calendario antes de su vencimiento</w:t>
      </w:r>
      <w:r w:rsidR="00E262E5" w:rsidRPr="00551384">
        <w:rPr>
          <w:rFonts w:eastAsia="Calibri" w:cs="Arial"/>
          <w:sz w:val="22"/>
          <w:szCs w:val="22"/>
          <w:lang w:val="es-ES"/>
        </w:rPr>
        <w:t xml:space="preserve"> adjuntando</w:t>
      </w:r>
      <w:r w:rsidR="00DF3E23" w:rsidRPr="00551384">
        <w:rPr>
          <w:rFonts w:eastAsia="Calibri" w:cs="Arial"/>
          <w:sz w:val="22"/>
          <w:szCs w:val="22"/>
          <w:lang w:val="es-ES"/>
        </w:rPr>
        <w:t xml:space="preserve"> lo</w:t>
      </w:r>
      <w:r w:rsidR="00130683" w:rsidRPr="00551384">
        <w:rPr>
          <w:rFonts w:eastAsia="Calibri" w:cs="Arial"/>
          <w:sz w:val="22"/>
          <w:szCs w:val="22"/>
          <w:lang w:val="es-ES"/>
        </w:rPr>
        <w:t xml:space="preserve">s </w:t>
      </w:r>
      <w:r w:rsidR="00222EDE" w:rsidRPr="00551384">
        <w:rPr>
          <w:rFonts w:eastAsia="Calibri" w:cs="Arial"/>
          <w:sz w:val="22"/>
          <w:szCs w:val="22"/>
          <w:lang w:val="es-ES"/>
        </w:rPr>
        <w:t xml:space="preserve">siguientes requisitos:  </w:t>
      </w:r>
    </w:p>
    <w:p w14:paraId="42FEDC1D" w14:textId="464F2F75" w:rsidR="00222EDE" w:rsidRPr="00551384" w:rsidRDefault="00222EDE" w:rsidP="00551384">
      <w:pPr>
        <w:widowControl w:val="0"/>
        <w:spacing w:line="276" w:lineRule="auto"/>
        <w:jc w:val="both"/>
        <w:rPr>
          <w:rFonts w:eastAsia="Calibri" w:cs="Arial"/>
          <w:sz w:val="22"/>
          <w:szCs w:val="22"/>
          <w:lang w:val="es-ES"/>
        </w:rPr>
      </w:pPr>
    </w:p>
    <w:p w14:paraId="03F48594" w14:textId="16906BDF" w:rsidR="00222EDE" w:rsidRPr="00551384" w:rsidRDefault="00222EDE" w:rsidP="00450D20">
      <w:pPr>
        <w:pStyle w:val="Prrafodelista"/>
        <w:widowControl w:val="0"/>
        <w:numPr>
          <w:ilvl w:val="0"/>
          <w:numId w:val="12"/>
        </w:numPr>
        <w:spacing w:line="276" w:lineRule="auto"/>
        <w:jc w:val="both"/>
        <w:rPr>
          <w:rFonts w:eastAsia="Calibri" w:cs="Arial"/>
          <w:sz w:val="22"/>
          <w:szCs w:val="22"/>
        </w:rPr>
      </w:pPr>
      <w:r w:rsidRPr="00551384">
        <w:rPr>
          <w:rFonts w:eastAsia="Calibri" w:cs="Arial"/>
          <w:sz w:val="22"/>
          <w:szCs w:val="22"/>
        </w:rPr>
        <w:t>Petición escrita del titular para la renovación de la concesión</w:t>
      </w:r>
      <w:r w:rsidR="00DE40D4" w:rsidRPr="00551384">
        <w:rPr>
          <w:rFonts w:eastAsia="Calibri" w:cs="Arial"/>
          <w:sz w:val="22"/>
          <w:szCs w:val="22"/>
        </w:rPr>
        <w:t>;</w:t>
      </w:r>
    </w:p>
    <w:p w14:paraId="2B637AA9" w14:textId="239A7F4E" w:rsidR="002747DF" w:rsidRPr="00551384" w:rsidRDefault="002747DF" w:rsidP="00450D20">
      <w:pPr>
        <w:pStyle w:val="Prrafodelista"/>
        <w:widowControl w:val="0"/>
        <w:numPr>
          <w:ilvl w:val="0"/>
          <w:numId w:val="12"/>
        </w:numPr>
        <w:spacing w:line="276" w:lineRule="auto"/>
        <w:jc w:val="both"/>
        <w:rPr>
          <w:rFonts w:eastAsia="Calibri" w:cs="Arial"/>
          <w:sz w:val="22"/>
          <w:szCs w:val="22"/>
        </w:rPr>
      </w:pPr>
      <w:r w:rsidRPr="00551384">
        <w:rPr>
          <w:rFonts w:eastAsia="Calibri" w:cs="Arial"/>
          <w:sz w:val="22"/>
          <w:szCs w:val="22"/>
        </w:rPr>
        <w:t>Certificado de no adeudar al Municipio;</w:t>
      </w:r>
    </w:p>
    <w:p w14:paraId="0175F5C4" w14:textId="15688ADD" w:rsidR="006B2DC4" w:rsidRPr="00551384" w:rsidRDefault="00222EDE" w:rsidP="00450D20">
      <w:pPr>
        <w:pStyle w:val="Prrafodelista"/>
        <w:widowControl w:val="0"/>
        <w:numPr>
          <w:ilvl w:val="0"/>
          <w:numId w:val="12"/>
        </w:numPr>
        <w:spacing w:line="276" w:lineRule="auto"/>
        <w:jc w:val="both"/>
        <w:rPr>
          <w:rFonts w:eastAsia="Calibri" w:cs="Arial"/>
          <w:sz w:val="22"/>
          <w:szCs w:val="22"/>
        </w:rPr>
      </w:pPr>
      <w:r w:rsidRPr="00551384">
        <w:rPr>
          <w:rFonts w:eastAsia="Calibri" w:cs="Arial"/>
          <w:sz w:val="22"/>
          <w:szCs w:val="22"/>
        </w:rPr>
        <w:t>Actualización del Certificado de Uso del suelo</w:t>
      </w:r>
      <w:r w:rsidR="00DE40D4" w:rsidRPr="00551384">
        <w:rPr>
          <w:rFonts w:eastAsia="Calibri" w:cs="Arial"/>
          <w:sz w:val="22"/>
          <w:szCs w:val="22"/>
        </w:rPr>
        <w:t>;</w:t>
      </w:r>
    </w:p>
    <w:p w14:paraId="02F5E7F0" w14:textId="7A4D3D8D" w:rsidR="00222EDE" w:rsidRPr="00551384" w:rsidRDefault="00222EDE" w:rsidP="00450D20">
      <w:pPr>
        <w:pStyle w:val="Prrafodelista"/>
        <w:widowControl w:val="0"/>
        <w:numPr>
          <w:ilvl w:val="0"/>
          <w:numId w:val="12"/>
        </w:numPr>
        <w:spacing w:line="276" w:lineRule="auto"/>
        <w:jc w:val="both"/>
        <w:rPr>
          <w:rFonts w:eastAsia="Calibri" w:cs="Arial"/>
          <w:sz w:val="22"/>
          <w:szCs w:val="22"/>
        </w:rPr>
      </w:pPr>
      <w:r w:rsidRPr="00551384">
        <w:rPr>
          <w:rFonts w:cs="Arial"/>
          <w:bCs/>
          <w:sz w:val="22"/>
          <w:szCs w:val="22"/>
          <w:lang w:eastAsia="es-EC"/>
        </w:rPr>
        <w:t>Comprobante de pago de la tasa por derecho de trámite de renovación del título de concesión</w:t>
      </w:r>
      <w:r w:rsidR="00DE40D4" w:rsidRPr="00551384">
        <w:rPr>
          <w:rFonts w:cs="Arial"/>
          <w:bCs/>
          <w:sz w:val="22"/>
          <w:szCs w:val="22"/>
          <w:lang w:eastAsia="es-EC"/>
        </w:rPr>
        <w:t>;</w:t>
      </w:r>
    </w:p>
    <w:p w14:paraId="2ECF8FF8" w14:textId="2B9E840C" w:rsidR="00222EDE" w:rsidRPr="00551384" w:rsidRDefault="00222EDE" w:rsidP="00450D20">
      <w:pPr>
        <w:pStyle w:val="Prrafodelista"/>
        <w:widowControl w:val="0"/>
        <w:numPr>
          <w:ilvl w:val="0"/>
          <w:numId w:val="12"/>
        </w:numPr>
        <w:spacing w:line="276" w:lineRule="auto"/>
        <w:jc w:val="both"/>
        <w:rPr>
          <w:rFonts w:eastAsia="Calibri" w:cs="Arial"/>
          <w:sz w:val="22"/>
          <w:szCs w:val="22"/>
        </w:rPr>
      </w:pPr>
      <w:r w:rsidRPr="00551384">
        <w:rPr>
          <w:rFonts w:eastAsia="Calibri" w:cs="Arial"/>
          <w:sz w:val="22"/>
          <w:szCs w:val="22"/>
        </w:rPr>
        <w:t xml:space="preserve">Copia de la actualización del RUC del </w:t>
      </w:r>
      <w:r w:rsidR="00EC580D" w:rsidRPr="00551384">
        <w:rPr>
          <w:rFonts w:eastAsia="Calibri" w:cs="Arial"/>
          <w:sz w:val="22"/>
          <w:szCs w:val="22"/>
        </w:rPr>
        <w:t xml:space="preserve">titular </w:t>
      </w:r>
      <w:r w:rsidRPr="00551384">
        <w:rPr>
          <w:rFonts w:eastAsia="Calibri" w:cs="Arial"/>
          <w:sz w:val="22"/>
          <w:szCs w:val="22"/>
        </w:rPr>
        <w:t>de</w:t>
      </w:r>
      <w:r w:rsidR="00EC580D" w:rsidRPr="00551384">
        <w:rPr>
          <w:rFonts w:eastAsia="Calibri" w:cs="Arial"/>
          <w:sz w:val="22"/>
          <w:szCs w:val="22"/>
        </w:rPr>
        <w:t>l</w:t>
      </w:r>
      <w:r w:rsidRPr="00551384">
        <w:rPr>
          <w:rFonts w:eastAsia="Calibri" w:cs="Arial"/>
          <w:sz w:val="22"/>
          <w:szCs w:val="22"/>
        </w:rPr>
        <w:t xml:space="preserve"> derecho minero, en el caso de que existan cambios de domicilio tributario y societario</w:t>
      </w:r>
      <w:r w:rsidR="00DE40D4" w:rsidRPr="00551384">
        <w:rPr>
          <w:rFonts w:eastAsia="Calibri" w:cs="Arial"/>
          <w:sz w:val="22"/>
          <w:szCs w:val="22"/>
        </w:rPr>
        <w:t>;</w:t>
      </w:r>
    </w:p>
    <w:p w14:paraId="6BD2F642" w14:textId="67CB8D66" w:rsidR="00222EDE" w:rsidRPr="00551384" w:rsidRDefault="00222EDE" w:rsidP="00450D20">
      <w:pPr>
        <w:pStyle w:val="Prrafodelista"/>
        <w:widowControl w:val="0"/>
        <w:numPr>
          <w:ilvl w:val="0"/>
          <w:numId w:val="12"/>
        </w:numPr>
        <w:spacing w:line="276" w:lineRule="auto"/>
        <w:jc w:val="both"/>
        <w:rPr>
          <w:rFonts w:eastAsia="Calibri" w:cs="Arial"/>
          <w:sz w:val="22"/>
          <w:szCs w:val="22"/>
        </w:rPr>
      </w:pPr>
      <w:r w:rsidRPr="00551384">
        <w:rPr>
          <w:rFonts w:eastAsia="Calibri" w:cs="Arial"/>
          <w:sz w:val="22"/>
          <w:szCs w:val="22"/>
          <w:lang w:val="es-ES"/>
        </w:rPr>
        <w:t xml:space="preserve">La actualización de la autorización libre y voluntaria del propietario del predio para el uso en concesión, para el caso de que el solicitante del título no sea propietario del predio; esta autorización lleva implícita la renuncia del derecho preferente del propietario; </w:t>
      </w:r>
    </w:p>
    <w:p w14:paraId="173E38AA" w14:textId="292705A3" w:rsidR="00222EDE" w:rsidRPr="00551384" w:rsidRDefault="00222EDE" w:rsidP="00450D20">
      <w:pPr>
        <w:pStyle w:val="Prrafodelista"/>
        <w:widowControl w:val="0"/>
        <w:numPr>
          <w:ilvl w:val="0"/>
          <w:numId w:val="12"/>
        </w:numPr>
        <w:spacing w:line="276" w:lineRule="auto"/>
        <w:jc w:val="both"/>
        <w:rPr>
          <w:rFonts w:eastAsia="Calibri" w:cs="Arial"/>
          <w:sz w:val="22"/>
          <w:szCs w:val="22"/>
        </w:rPr>
      </w:pPr>
      <w:r w:rsidRPr="00551384">
        <w:rPr>
          <w:rFonts w:eastAsia="Calibri" w:cs="Arial"/>
          <w:sz w:val="22"/>
          <w:szCs w:val="22"/>
        </w:rPr>
        <w:t>Actualización de los datos de identificación del área susceptible a otorgamiento de la concesión</w:t>
      </w:r>
      <w:r w:rsidR="00DE40D4" w:rsidRPr="00551384">
        <w:rPr>
          <w:rFonts w:eastAsia="Calibri" w:cs="Arial"/>
          <w:sz w:val="22"/>
          <w:szCs w:val="22"/>
        </w:rPr>
        <w:t>;</w:t>
      </w:r>
    </w:p>
    <w:p w14:paraId="552AA4A0" w14:textId="7E49B160" w:rsidR="007B7F09" w:rsidRPr="009F44D2" w:rsidRDefault="007B7F09" w:rsidP="00450D20">
      <w:pPr>
        <w:pStyle w:val="Prrafodelista"/>
        <w:widowControl w:val="0"/>
        <w:numPr>
          <w:ilvl w:val="0"/>
          <w:numId w:val="12"/>
        </w:numPr>
        <w:spacing w:line="276" w:lineRule="auto"/>
        <w:jc w:val="both"/>
        <w:rPr>
          <w:rFonts w:eastAsia="Calibri" w:cs="Arial"/>
          <w:sz w:val="22"/>
          <w:szCs w:val="22"/>
        </w:rPr>
      </w:pPr>
      <w:r w:rsidRPr="00551384">
        <w:rPr>
          <w:rFonts w:eastAsiaTheme="minorHAnsi" w:cs="Arial"/>
          <w:sz w:val="22"/>
          <w:szCs w:val="22"/>
          <w:lang w:eastAsia="en-US"/>
        </w:rPr>
        <w:t>Certificado de seguimiento y control, en el que se evidencie el cumplimiento del Plan de Manejo Ambiental (</w:t>
      </w:r>
      <w:r w:rsidRPr="00551384">
        <w:rPr>
          <w:rFonts w:eastAsia="SimSun" w:cs="Arial"/>
          <w:sz w:val="22"/>
          <w:szCs w:val="22"/>
          <w:lang w:val="es-ES" w:eastAsia="hi-IN" w:bidi="hi-IN"/>
        </w:rPr>
        <w:t>Informe técnico ambiental sobre actividades mineras)</w:t>
      </w:r>
      <w:r w:rsidRPr="00551384">
        <w:rPr>
          <w:rFonts w:eastAsiaTheme="minorHAnsi" w:cs="Arial"/>
          <w:sz w:val="22"/>
          <w:szCs w:val="22"/>
          <w:lang w:eastAsia="en-US"/>
        </w:rPr>
        <w:t>;</w:t>
      </w:r>
    </w:p>
    <w:p w14:paraId="06ACD8DC" w14:textId="6327C341" w:rsidR="009F44D2" w:rsidRPr="00551384" w:rsidRDefault="009F44D2" w:rsidP="00450D20">
      <w:pPr>
        <w:pStyle w:val="Prrafodelista"/>
        <w:widowControl w:val="0"/>
        <w:numPr>
          <w:ilvl w:val="0"/>
          <w:numId w:val="12"/>
        </w:numPr>
        <w:spacing w:line="276" w:lineRule="auto"/>
        <w:jc w:val="both"/>
        <w:rPr>
          <w:rFonts w:eastAsia="Calibri" w:cs="Arial"/>
          <w:sz w:val="22"/>
          <w:szCs w:val="22"/>
        </w:rPr>
      </w:pPr>
      <w:r>
        <w:rPr>
          <w:rFonts w:eastAsia="Calibri" w:cs="Arial"/>
        </w:rPr>
        <w:t>I</w:t>
      </w:r>
      <w:r w:rsidRPr="00551384">
        <w:rPr>
          <w:rFonts w:eastAsia="Calibri" w:cs="Arial"/>
        </w:rPr>
        <w:t>nformes de cumplimiento de las obligaciones emanadas en el título minero</w:t>
      </w:r>
      <w:r>
        <w:rPr>
          <w:rFonts w:eastAsiaTheme="minorHAnsi" w:cs="Arial"/>
          <w:sz w:val="22"/>
          <w:szCs w:val="22"/>
          <w:lang w:eastAsia="en-US"/>
        </w:rPr>
        <w:t xml:space="preserve"> (cumplimiento del plan de desarrollo minero); </w:t>
      </w:r>
    </w:p>
    <w:p w14:paraId="4910A0CF" w14:textId="77777777" w:rsidR="00222EDE" w:rsidRPr="00551384" w:rsidRDefault="00222EDE" w:rsidP="00450D20">
      <w:pPr>
        <w:pStyle w:val="Prrafodelista"/>
        <w:widowControl w:val="0"/>
        <w:numPr>
          <w:ilvl w:val="0"/>
          <w:numId w:val="12"/>
        </w:numPr>
        <w:spacing w:line="276" w:lineRule="auto"/>
        <w:jc w:val="both"/>
        <w:rPr>
          <w:rFonts w:eastAsia="Calibri" w:cs="Arial"/>
          <w:sz w:val="22"/>
          <w:szCs w:val="22"/>
        </w:rPr>
      </w:pPr>
      <w:r w:rsidRPr="00551384">
        <w:rPr>
          <w:rFonts w:eastAsia="Calibri" w:cs="Arial"/>
          <w:sz w:val="22"/>
          <w:szCs w:val="22"/>
        </w:rPr>
        <w:t>Y demás generales de ley.</w:t>
      </w:r>
    </w:p>
    <w:p w14:paraId="1DF5F0E1" w14:textId="77777777" w:rsidR="00222EDE" w:rsidRPr="00551384" w:rsidRDefault="00222EDE" w:rsidP="00551384">
      <w:pPr>
        <w:widowControl w:val="0"/>
        <w:spacing w:line="276" w:lineRule="auto"/>
        <w:jc w:val="both"/>
        <w:rPr>
          <w:rFonts w:eastAsia="Calibri" w:cs="Arial"/>
          <w:sz w:val="22"/>
          <w:szCs w:val="22"/>
        </w:rPr>
      </w:pPr>
    </w:p>
    <w:p w14:paraId="1E36AA1A" w14:textId="77777777" w:rsidR="007D2F13" w:rsidRPr="00551384" w:rsidRDefault="007D2F13" w:rsidP="00551384">
      <w:pPr>
        <w:pStyle w:val="Sinespaciado"/>
        <w:spacing w:line="276" w:lineRule="auto"/>
        <w:jc w:val="both"/>
        <w:rPr>
          <w:rFonts w:ascii="Arial" w:eastAsia="Calibri" w:hAnsi="Arial" w:cs="Arial"/>
        </w:rPr>
      </w:pPr>
      <w:r w:rsidRPr="00551384">
        <w:rPr>
          <w:rFonts w:ascii="Arial" w:eastAsia="Calibri" w:hAnsi="Arial" w:cs="Arial"/>
        </w:rPr>
        <w:t>Una vez recibidos todos los requisitos e informe de cumplimiento, la Dirección de Gestión de Ambiente, podrá:</w:t>
      </w:r>
    </w:p>
    <w:p w14:paraId="322863EA" w14:textId="77777777" w:rsidR="007D2F13" w:rsidRPr="00551384" w:rsidRDefault="007D2F13" w:rsidP="00551384">
      <w:pPr>
        <w:pStyle w:val="Sinespaciado"/>
        <w:spacing w:line="276" w:lineRule="auto"/>
        <w:jc w:val="both"/>
        <w:rPr>
          <w:rFonts w:ascii="Arial" w:hAnsi="Arial" w:cs="Arial"/>
        </w:rPr>
      </w:pPr>
    </w:p>
    <w:p w14:paraId="55D5A3ED" w14:textId="4B22EAD5" w:rsidR="007D2F13" w:rsidRPr="00551384" w:rsidRDefault="007D2F13" w:rsidP="00450D20">
      <w:pPr>
        <w:pStyle w:val="Prrafodelista"/>
        <w:widowControl w:val="0"/>
        <w:numPr>
          <w:ilvl w:val="0"/>
          <w:numId w:val="16"/>
        </w:numPr>
        <w:spacing w:line="276" w:lineRule="auto"/>
        <w:jc w:val="both"/>
        <w:rPr>
          <w:rFonts w:eastAsia="Calibri" w:cs="Arial"/>
          <w:sz w:val="22"/>
          <w:szCs w:val="22"/>
        </w:rPr>
      </w:pPr>
      <w:r w:rsidRPr="00551384">
        <w:rPr>
          <w:rFonts w:eastAsia="Calibri" w:cs="Arial"/>
          <w:sz w:val="22"/>
          <w:szCs w:val="22"/>
        </w:rPr>
        <w:t xml:space="preserve">Emitir informe favorable </w:t>
      </w:r>
      <w:r w:rsidRPr="00551384">
        <w:rPr>
          <w:rFonts w:eastAsia="SimSun" w:cs="Arial"/>
          <w:color w:val="000000"/>
          <w:sz w:val="22"/>
          <w:szCs w:val="22"/>
          <w:lang w:eastAsia="hi-IN" w:bidi="hi-IN"/>
        </w:rPr>
        <w:t>y solicitar al titular minero, el pago de la tasa por el servicio administrativo de renovación del título de concesión del régimen de pequeña minería.</w:t>
      </w:r>
    </w:p>
    <w:p w14:paraId="528DD1E3" w14:textId="7D2513F5" w:rsidR="007D2F13" w:rsidRPr="00551384" w:rsidRDefault="007D2F13" w:rsidP="00450D20">
      <w:pPr>
        <w:pStyle w:val="Prrafodelista"/>
        <w:widowControl w:val="0"/>
        <w:numPr>
          <w:ilvl w:val="0"/>
          <w:numId w:val="16"/>
        </w:numPr>
        <w:spacing w:line="276" w:lineRule="auto"/>
        <w:jc w:val="both"/>
        <w:rPr>
          <w:rFonts w:eastAsia="Calibri" w:cs="Arial"/>
          <w:sz w:val="22"/>
          <w:szCs w:val="22"/>
        </w:rPr>
      </w:pPr>
      <w:r w:rsidRPr="00551384">
        <w:rPr>
          <w:rFonts w:eastAsia="Calibri" w:cs="Arial"/>
          <w:sz w:val="22"/>
          <w:szCs w:val="22"/>
        </w:rPr>
        <w:t xml:space="preserve">Enviar </w:t>
      </w:r>
      <w:r w:rsidR="005D31B1" w:rsidRPr="00551384">
        <w:rPr>
          <w:rFonts w:eastAsia="Calibri" w:cs="Arial"/>
          <w:sz w:val="22"/>
          <w:szCs w:val="22"/>
        </w:rPr>
        <w:t>la documentación</w:t>
      </w:r>
      <w:r w:rsidRPr="00551384">
        <w:rPr>
          <w:rFonts w:eastAsia="SimSun" w:cs="Arial"/>
          <w:color w:val="000000"/>
          <w:sz w:val="22"/>
          <w:szCs w:val="22"/>
          <w:lang w:eastAsia="hi-IN" w:bidi="hi-IN"/>
        </w:rPr>
        <w:t xml:space="preserve"> al Procurador Sindico </w:t>
      </w:r>
      <w:r w:rsidR="005D31B1" w:rsidRPr="00551384">
        <w:rPr>
          <w:rFonts w:eastAsia="SimSun" w:cs="Arial"/>
          <w:color w:val="000000"/>
          <w:sz w:val="22"/>
          <w:szCs w:val="22"/>
          <w:lang w:eastAsia="hi-IN" w:bidi="hi-IN"/>
        </w:rPr>
        <w:t xml:space="preserve">para que se emita </w:t>
      </w:r>
      <w:r w:rsidR="005D31B1" w:rsidRPr="00551384">
        <w:rPr>
          <w:rFonts w:eastAsia="Calibri" w:cs="Arial"/>
          <w:sz w:val="22"/>
          <w:szCs w:val="22"/>
          <w:lang w:eastAsia="es-EC"/>
        </w:rPr>
        <w:t>un Informe Jurídico y se remita a</w:t>
      </w:r>
      <w:r w:rsidR="0007216A">
        <w:rPr>
          <w:rFonts w:eastAsia="Calibri" w:cs="Arial"/>
          <w:sz w:val="22"/>
          <w:szCs w:val="22"/>
          <w:lang w:eastAsia="es-EC"/>
        </w:rPr>
        <w:t xml:space="preserve"> </w:t>
      </w:r>
      <w:r w:rsidR="004A2273">
        <w:rPr>
          <w:rFonts w:eastAsia="Calibri" w:cs="Arial"/>
          <w:sz w:val="22"/>
          <w:szCs w:val="22"/>
          <w:lang w:eastAsia="es-EC"/>
        </w:rPr>
        <w:t>Alcaldía</w:t>
      </w:r>
      <w:r w:rsidR="0007216A">
        <w:rPr>
          <w:rFonts w:eastAsia="Calibri" w:cs="Arial"/>
          <w:sz w:val="22"/>
          <w:szCs w:val="22"/>
          <w:lang w:eastAsia="es-EC"/>
        </w:rPr>
        <w:t xml:space="preserve"> </w:t>
      </w:r>
      <w:r w:rsidR="009F27CE">
        <w:rPr>
          <w:rFonts w:eastAsia="Calibri" w:cs="Arial"/>
          <w:sz w:val="22"/>
          <w:szCs w:val="22"/>
          <w:lang w:eastAsia="es-EC"/>
        </w:rPr>
        <w:t xml:space="preserve">para su análisis y </w:t>
      </w:r>
      <w:r w:rsidR="009F44D2">
        <w:rPr>
          <w:rFonts w:eastAsia="Calibri" w:cs="Arial"/>
          <w:sz w:val="22"/>
          <w:szCs w:val="22"/>
          <w:lang w:eastAsia="es-EC"/>
        </w:rPr>
        <w:t xml:space="preserve">la </w:t>
      </w:r>
      <w:r w:rsidR="009F27CE">
        <w:rPr>
          <w:rFonts w:eastAsia="Calibri" w:cs="Arial"/>
          <w:sz w:val="22"/>
          <w:szCs w:val="22"/>
          <w:lang w:eastAsia="es-EC"/>
        </w:rPr>
        <w:t>consecuente emisión</w:t>
      </w:r>
      <w:r w:rsidRPr="00551384">
        <w:rPr>
          <w:rFonts w:eastAsia="SimSun" w:cs="Arial"/>
          <w:color w:val="000000"/>
          <w:sz w:val="22"/>
          <w:szCs w:val="22"/>
          <w:lang w:eastAsia="hi-IN" w:bidi="hi-IN"/>
        </w:rPr>
        <w:t xml:space="preserve"> </w:t>
      </w:r>
      <w:r w:rsidR="009F27CE">
        <w:rPr>
          <w:rFonts w:eastAsia="SimSun" w:cs="Arial"/>
          <w:color w:val="000000"/>
          <w:sz w:val="22"/>
          <w:szCs w:val="22"/>
          <w:lang w:eastAsia="hi-IN" w:bidi="hi-IN"/>
        </w:rPr>
        <w:t xml:space="preserve">de la </w:t>
      </w:r>
      <w:r w:rsidRPr="00551384">
        <w:rPr>
          <w:rFonts w:eastAsia="SimSun" w:cs="Arial"/>
          <w:color w:val="000000"/>
          <w:sz w:val="22"/>
          <w:szCs w:val="22"/>
          <w:lang w:eastAsia="hi-IN" w:bidi="hi-IN"/>
        </w:rPr>
        <w:t>resolución administrativa de renovación del título minero</w:t>
      </w:r>
      <w:r w:rsidR="009F27CE">
        <w:rPr>
          <w:rFonts w:eastAsia="SimSun" w:cs="Arial"/>
          <w:color w:val="000000"/>
          <w:sz w:val="22"/>
          <w:szCs w:val="22"/>
          <w:lang w:eastAsia="hi-IN" w:bidi="hi-IN"/>
        </w:rPr>
        <w:t xml:space="preserve"> que corresponda</w:t>
      </w:r>
      <w:r w:rsidRPr="00551384">
        <w:rPr>
          <w:rFonts w:eastAsia="SimSun" w:cs="Arial"/>
          <w:color w:val="000000"/>
          <w:sz w:val="22"/>
          <w:szCs w:val="22"/>
          <w:lang w:eastAsia="hi-IN" w:bidi="hi-IN"/>
        </w:rPr>
        <w:t>, el cual debe ser Protocolizada e inscrita en el Registro Minero Nacional</w:t>
      </w:r>
      <w:r w:rsidRPr="00551384">
        <w:rPr>
          <w:rFonts w:eastAsia="Calibri" w:cs="Arial"/>
          <w:sz w:val="22"/>
          <w:szCs w:val="22"/>
        </w:rPr>
        <w:t xml:space="preserve"> de acuerdo con el Art. 4</w:t>
      </w:r>
      <w:r w:rsidR="00DA6F98">
        <w:rPr>
          <w:rFonts w:eastAsia="Calibri" w:cs="Arial"/>
          <w:sz w:val="22"/>
          <w:szCs w:val="22"/>
        </w:rPr>
        <w:t>1</w:t>
      </w:r>
      <w:r w:rsidRPr="00551384">
        <w:rPr>
          <w:rFonts w:eastAsia="Calibri" w:cs="Arial"/>
          <w:sz w:val="22"/>
          <w:szCs w:val="22"/>
        </w:rPr>
        <w:t xml:space="preserve"> de la presente Ordenanza o;</w:t>
      </w:r>
    </w:p>
    <w:p w14:paraId="7F04E37B" w14:textId="7FBB50FE" w:rsidR="009F44D2" w:rsidRDefault="007D2F13" w:rsidP="00450D20">
      <w:pPr>
        <w:pStyle w:val="Prrafodelista"/>
        <w:widowControl w:val="0"/>
        <w:numPr>
          <w:ilvl w:val="0"/>
          <w:numId w:val="16"/>
        </w:numPr>
        <w:spacing w:line="276" w:lineRule="auto"/>
        <w:jc w:val="both"/>
        <w:rPr>
          <w:rFonts w:eastAsia="Calibri" w:cs="Arial"/>
          <w:sz w:val="22"/>
          <w:szCs w:val="22"/>
        </w:rPr>
      </w:pPr>
      <w:r w:rsidRPr="00551384">
        <w:rPr>
          <w:rFonts w:eastAsia="Calibri" w:cs="Arial"/>
          <w:sz w:val="22"/>
          <w:szCs w:val="22"/>
        </w:rPr>
        <w:t xml:space="preserve">Negar la solicitud de renovación, y </w:t>
      </w:r>
      <w:r w:rsidR="009F44D2">
        <w:rPr>
          <w:rFonts w:eastAsia="Calibri" w:cs="Arial"/>
          <w:sz w:val="22"/>
          <w:szCs w:val="22"/>
        </w:rPr>
        <w:t>proceder con la extinción del título minero.</w:t>
      </w:r>
    </w:p>
    <w:p w14:paraId="1BED30C8" w14:textId="77777777" w:rsidR="001F1D25" w:rsidRPr="00551384" w:rsidRDefault="001F1D25" w:rsidP="00551384">
      <w:pPr>
        <w:pStyle w:val="Prrafodelista"/>
        <w:widowControl w:val="0"/>
        <w:spacing w:line="276" w:lineRule="auto"/>
        <w:jc w:val="both"/>
        <w:rPr>
          <w:rFonts w:eastAsia="Calibri" w:cs="Arial"/>
          <w:sz w:val="22"/>
          <w:szCs w:val="22"/>
        </w:rPr>
      </w:pPr>
    </w:p>
    <w:p w14:paraId="17E550F2" w14:textId="117ED0A1" w:rsidR="009E50D2" w:rsidRPr="00551384" w:rsidRDefault="009E50D2" w:rsidP="00551384">
      <w:pPr>
        <w:widowControl w:val="0"/>
        <w:spacing w:line="276" w:lineRule="auto"/>
        <w:jc w:val="both"/>
        <w:rPr>
          <w:rFonts w:eastAsia="SimSun" w:cs="Arial"/>
          <w:bCs/>
          <w:sz w:val="22"/>
          <w:szCs w:val="22"/>
          <w:lang w:eastAsia="hi-IN" w:bidi="hi-IN"/>
        </w:rPr>
      </w:pPr>
      <w:r w:rsidRPr="00CE708D">
        <w:rPr>
          <w:rFonts w:eastAsia="SimSun" w:cs="Arial"/>
          <w:b/>
          <w:bCs/>
          <w:sz w:val="22"/>
          <w:szCs w:val="22"/>
          <w:lang w:eastAsia="hi-IN" w:bidi="hi-IN"/>
        </w:rPr>
        <w:t xml:space="preserve">Art. </w:t>
      </w:r>
      <w:r w:rsidR="00E91CA1" w:rsidRPr="00CE708D">
        <w:rPr>
          <w:rFonts w:eastAsia="SimSun" w:cs="Arial"/>
          <w:b/>
          <w:bCs/>
          <w:sz w:val="22"/>
          <w:szCs w:val="22"/>
          <w:lang w:eastAsia="hi-IN" w:bidi="hi-IN"/>
        </w:rPr>
        <w:t>4</w:t>
      </w:r>
      <w:r w:rsidR="00DA6F98">
        <w:rPr>
          <w:rFonts w:eastAsia="SimSun" w:cs="Arial"/>
          <w:b/>
          <w:bCs/>
          <w:sz w:val="22"/>
          <w:szCs w:val="22"/>
          <w:lang w:eastAsia="hi-IN" w:bidi="hi-IN"/>
        </w:rPr>
        <w:t>3</w:t>
      </w:r>
      <w:r w:rsidRPr="00CE708D">
        <w:rPr>
          <w:rFonts w:eastAsia="SimSun" w:cs="Arial"/>
          <w:b/>
          <w:bCs/>
          <w:sz w:val="22"/>
          <w:szCs w:val="22"/>
          <w:lang w:eastAsia="hi-IN" w:bidi="hi-IN"/>
        </w:rPr>
        <w:t xml:space="preserve">.- Áreas concesionadas en más de un cantón. </w:t>
      </w:r>
      <w:r w:rsidRPr="00551384">
        <w:rPr>
          <w:rFonts w:eastAsia="SimSun" w:cs="Arial"/>
          <w:b/>
          <w:bCs/>
          <w:sz w:val="22"/>
          <w:szCs w:val="22"/>
          <w:lang w:eastAsia="hi-IN" w:bidi="hi-IN"/>
        </w:rPr>
        <w:t xml:space="preserve">- </w:t>
      </w:r>
      <w:r w:rsidRPr="00551384">
        <w:rPr>
          <w:rFonts w:eastAsia="SimSun" w:cs="Arial"/>
          <w:bCs/>
          <w:sz w:val="22"/>
          <w:szCs w:val="22"/>
          <w:lang w:eastAsia="hi-IN" w:bidi="hi-IN"/>
        </w:rPr>
        <w:t xml:space="preserve">En los casos de áreas concesionadas por el Ministerio Sectorial que se hallen ocupando territorio de la jurisdicción cantonal de La Joya de los Sachas y de otros cantones vecinos, el </w:t>
      </w:r>
      <w:r w:rsidR="00B62932" w:rsidRPr="00551384">
        <w:rPr>
          <w:rFonts w:eastAsia="SimSun" w:cs="Arial"/>
          <w:bCs/>
          <w:sz w:val="22"/>
          <w:szCs w:val="22"/>
          <w:lang w:eastAsia="hi-IN" w:bidi="hi-IN"/>
        </w:rPr>
        <w:t xml:space="preserve">titular </w:t>
      </w:r>
      <w:r w:rsidRPr="00551384">
        <w:rPr>
          <w:rFonts w:eastAsia="SimSun" w:cs="Arial"/>
          <w:bCs/>
          <w:sz w:val="22"/>
          <w:szCs w:val="22"/>
          <w:lang w:eastAsia="hi-IN" w:bidi="hi-IN"/>
        </w:rPr>
        <w:t xml:space="preserve">minero </w:t>
      </w:r>
      <w:r w:rsidR="00FD11CC" w:rsidRPr="00551384">
        <w:rPr>
          <w:rFonts w:eastAsia="SimSun" w:cs="Arial"/>
          <w:bCs/>
          <w:sz w:val="22"/>
          <w:szCs w:val="22"/>
          <w:lang w:eastAsia="hi-IN" w:bidi="hi-IN"/>
        </w:rPr>
        <w:t>debe</w:t>
      </w:r>
      <w:r w:rsidR="00860564" w:rsidRPr="00551384">
        <w:rPr>
          <w:rFonts w:eastAsia="SimSun" w:cs="Arial"/>
          <w:bCs/>
          <w:sz w:val="22"/>
          <w:szCs w:val="22"/>
          <w:lang w:eastAsia="hi-IN" w:bidi="hi-IN"/>
        </w:rPr>
        <w:t xml:space="preserve"> optar</w:t>
      </w:r>
      <w:r w:rsidR="00FD11CC" w:rsidRPr="00551384">
        <w:rPr>
          <w:rFonts w:eastAsia="SimSun" w:cs="Arial"/>
          <w:bCs/>
          <w:sz w:val="22"/>
          <w:szCs w:val="22"/>
          <w:lang w:eastAsia="hi-IN" w:bidi="hi-IN"/>
        </w:rPr>
        <w:t xml:space="preserve"> de manera obligatoria</w:t>
      </w:r>
      <w:r w:rsidR="00860564" w:rsidRPr="00551384">
        <w:rPr>
          <w:rFonts w:eastAsia="SimSun" w:cs="Arial"/>
          <w:bCs/>
          <w:sz w:val="22"/>
          <w:szCs w:val="22"/>
          <w:lang w:eastAsia="hi-IN" w:bidi="hi-IN"/>
        </w:rPr>
        <w:t xml:space="preserve"> por realizar los procesos </w:t>
      </w:r>
      <w:r w:rsidR="00FD11CC" w:rsidRPr="00551384">
        <w:rPr>
          <w:rFonts w:eastAsia="SimSun" w:cs="Arial"/>
          <w:bCs/>
          <w:sz w:val="22"/>
          <w:szCs w:val="22"/>
          <w:lang w:eastAsia="hi-IN" w:bidi="hi-IN"/>
        </w:rPr>
        <w:t>de:</w:t>
      </w:r>
      <w:r w:rsidR="00860564" w:rsidRPr="00551384">
        <w:rPr>
          <w:rFonts w:eastAsia="SimSun" w:cs="Arial"/>
          <w:bCs/>
          <w:sz w:val="22"/>
          <w:szCs w:val="22"/>
          <w:lang w:eastAsia="hi-IN" w:bidi="hi-IN"/>
        </w:rPr>
        <w:t xml:space="preserve">  división</w:t>
      </w:r>
      <w:r w:rsidR="00E91D42" w:rsidRPr="00551384">
        <w:rPr>
          <w:rFonts w:eastAsia="SimSun" w:cs="Arial"/>
          <w:bCs/>
          <w:sz w:val="22"/>
          <w:szCs w:val="22"/>
          <w:lang w:eastAsia="hi-IN" w:bidi="hi-IN"/>
        </w:rPr>
        <w:t xml:space="preserve">, </w:t>
      </w:r>
      <w:r w:rsidR="00FD11CC" w:rsidRPr="00551384">
        <w:rPr>
          <w:rFonts w:eastAsia="SimSun" w:cs="Arial"/>
          <w:bCs/>
          <w:sz w:val="22"/>
          <w:szCs w:val="22"/>
          <w:lang w:eastAsia="hi-IN" w:bidi="hi-IN"/>
        </w:rPr>
        <w:t>r</w:t>
      </w:r>
      <w:r w:rsidR="00682054" w:rsidRPr="00551384">
        <w:rPr>
          <w:rFonts w:eastAsia="SimSun" w:cs="Arial"/>
          <w:bCs/>
          <w:sz w:val="22"/>
          <w:szCs w:val="22"/>
          <w:lang w:eastAsia="hi-IN" w:bidi="hi-IN"/>
        </w:rPr>
        <w:t xml:space="preserve">educción parcial o </w:t>
      </w:r>
      <w:r w:rsidR="00FD11CC" w:rsidRPr="00551384">
        <w:rPr>
          <w:rFonts w:eastAsia="SimSun" w:cs="Arial"/>
          <w:bCs/>
          <w:sz w:val="22"/>
          <w:szCs w:val="22"/>
          <w:lang w:eastAsia="hi-IN" w:bidi="hi-IN"/>
        </w:rPr>
        <w:t>r</w:t>
      </w:r>
      <w:r w:rsidR="00682054" w:rsidRPr="00551384">
        <w:rPr>
          <w:rFonts w:eastAsia="SimSun" w:cs="Arial"/>
          <w:bCs/>
          <w:sz w:val="22"/>
          <w:szCs w:val="22"/>
          <w:lang w:eastAsia="hi-IN" w:bidi="hi-IN"/>
        </w:rPr>
        <w:t xml:space="preserve">enuncia </w:t>
      </w:r>
      <w:r w:rsidR="00FD11CC" w:rsidRPr="00551384">
        <w:rPr>
          <w:rFonts w:eastAsia="SimSun" w:cs="Arial"/>
          <w:bCs/>
          <w:sz w:val="22"/>
          <w:szCs w:val="22"/>
          <w:lang w:eastAsia="hi-IN" w:bidi="hi-IN"/>
        </w:rPr>
        <w:t>t</w:t>
      </w:r>
      <w:r w:rsidR="00682054" w:rsidRPr="00551384">
        <w:rPr>
          <w:rFonts w:eastAsia="SimSun" w:cs="Arial"/>
          <w:bCs/>
          <w:sz w:val="22"/>
          <w:szCs w:val="22"/>
          <w:lang w:eastAsia="hi-IN" w:bidi="hi-IN"/>
        </w:rPr>
        <w:t xml:space="preserve">otal </w:t>
      </w:r>
      <w:r w:rsidR="00860564" w:rsidRPr="00551384">
        <w:rPr>
          <w:rFonts w:eastAsia="SimSun" w:cs="Arial"/>
          <w:bCs/>
          <w:sz w:val="22"/>
          <w:szCs w:val="22"/>
          <w:lang w:eastAsia="hi-IN" w:bidi="hi-IN"/>
        </w:rPr>
        <w:t>el área</w:t>
      </w:r>
      <w:r w:rsidR="00682054" w:rsidRPr="00551384">
        <w:rPr>
          <w:rFonts w:eastAsia="SimSun" w:cs="Arial"/>
          <w:bCs/>
          <w:sz w:val="22"/>
          <w:szCs w:val="22"/>
          <w:lang w:eastAsia="hi-IN" w:bidi="hi-IN"/>
        </w:rPr>
        <w:t>,</w:t>
      </w:r>
      <w:r w:rsidR="00860564" w:rsidRPr="00551384">
        <w:rPr>
          <w:rFonts w:eastAsia="SimSun" w:cs="Arial"/>
          <w:bCs/>
          <w:sz w:val="22"/>
          <w:szCs w:val="22"/>
          <w:lang w:eastAsia="hi-IN" w:bidi="hi-IN"/>
        </w:rPr>
        <w:t xml:space="preserve"> </w:t>
      </w:r>
      <w:r w:rsidRPr="00551384">
        <w:rPr>
          <w:rFonts w:eastAsia="SimSun" w:cs="Arial"/>
          <w:bCs/>
          <w:sz w:val="22"/>
          <w:szCs w:val="22"/>
          <w:lang w:eastAsia="hi-IN" w:bidi="hi-IN"/>
        </w:rPr>
        <w:t>de tal forma que al G</w:t>
      </w:r>
      <w:r w:rsidR="00D10CE8">
        <w:rPr>
          <w:rFonts w:eastAsia="SimSun" w:cs="Arial"/>
          <w:bCs/>
          <w:sz w:val="22"/>
          <w:szCs w:val="22"/>
          <w:lang w:eastAsia="hi-IN" w:bidi="hi-IN"/>
        </w:rPr>
        <w:t xml:space="preserve">AD </w:t>
      </w:r>
      <w:r w:rsidRPr="00551384">
        <w:rPr>
          <w:rFonts w:eastAsia="SimSun" w:cs="Arial"/>
          <w:bCs/>
          <w:sz w:val="22"/>
          <w:szCs w:val="22"/>
          <w:lang w:eastAsia="hi-IN" w:bidi="hi-IN"/>
        </w:rPr>
        <w:t xml:space="preserve">Municipal del Cantón La Joya de los Sachas le corresponda administrar y controlar única y exclusivamente </w:t>
      </w:r>
      <w:r w:rsidR="00FD11CC" w:rsidRPr="00551384">
        <w:rPr>
          <w:rFonts w:eastAsia="SimSun" w:cs="Arial"/>
          <w:bCs/>
          <w:sz w:val="22"/>
          <w:szCs w:val="22"/>
          <w:lang w:eastAsia="hi-IN" w:bidi="hi-IN"/>
        </w:rPr>
        <w:t>el área</w:t>
      </w:r>
      <w:r w:rsidRPr="00551384">
        <w:rPr>
          <w:rFonts w:eastAsia="SimSun" w:cs="Arial"/>
          <w:bCs/>
          <w:sz w:val="22"/>
          <w:szCs w:val="22"/>
          <w:lang w:eastAsia="hi-IN" w:bidi="hi-IN"/>
        </w:rPr>
        <w:t xml:space="preserve"> que se halle dentro de su jurisdicción territorial.</w:t>
      </w:r>
    </w:p>
    <w:p w14:paraId="1C6F8817" w14:textId="77777777" w:rsidR="002F5D97" w:rsidRPr="00551384" w:rsidRDefault="002F5D97" w:rsidP="00551384">
      <w:pPr>
        <w:widowControl w:val="0"/>
        <w:spacing w:line="276" w:lineRule="auto"/>
        <w:jc w:val="both"/>
        <w:rPr>
          <w:rFonts w:eastAsia="SimSun" w:cs="Arial"/>
          <w:bCs/>
          <w:sz w:val="22"/>
          <w:szCs w:val="22"/>
          <w:lang w:eastAsia="hi-IN" w:bidi="hi-IN"/>
        </w:rPr>
      </w:pPr>
    </w:p>
    <w:p w14:paraId="496770FC" w14:textId="29A25DE6" w:rsidR="002F5D97" w:rsidRPr="00551384" w:rsidRDefault="002F5D97" w:rsidP="00551384">
      <w:pPr>
        <w:widowControl w:val="0"/>
        <w:spacing w:line="276" w:lineRule="auto"/>
        <w:jc w:val="both"/>
        <w:rPr>
          <w:rFonts w:eastAsia="SimSun" w:cs="Arial"/>
          <w:bCs/>
          <w:sz w:val="22"/>
          <w:szCs w:val="22"/>
          <w:lang w:eastAsia="hi-IN" w:bidi="hi-IN"/>
        </w:rPr>
      </w:pPr>
      <w:r w:rsidRPr="00551384">
        <w:rPr>
          <w:rFonts w:eastAsia="SimSun" w:cs="Arial"/>
          <w:b/>
          <w:sz w:val="22"/>
          <w:szCs w:val="22"/>
          <w:lang w:eastAsia="hi-IN" w:bidi="hi-IN"/>
        </w:rPr>
        <w:t>Art. 4</w:t>
      </w:r>
      <w:r w:rsidR="00DA6F98">
        <w:rPr>
          <w:rFonts w:eastAsia="SimSun" w:cs="Arial"/>
          <w:b/>
          <w:sz w:val="22"/>
          <w:szCs w:val="22"/>
          <w:lang w:eastAsia="hi-IN" w:bidi="hi-IN"/>
        </w:rPr>
        <w:t>4</w:t>
      </w:r>
      <w:r w:rsidRPr="00551384">
        <w:rPr>
          <w:rFonts w:eastAsia="SimSun" w:cs="Arial"/>
          <w:b/>
          <w:sz w:val="22"/>
          <w:szCs w:val="22"/>
          <w:lang w:eastAsia="hi-IN" w:bidi="hi-IN"/>
        </w:rPr>
        <w:t>.- Disposición excepcional de materiales en situaciones de emergencia. -</w:t>
      </w:r>
      <w:r w:rsidRPr="00551384">
        <w:rPr>
          <w:rFonts w:eastAsia="SimSun" w:cs="Arial"/>
          <w:bCs/>
          <w:sz w:val="22"/>
          <w:szCs w:val="22"/>
          <w:lang w:eastAsia="hi-IN" w:bidi="hi-IN"/>
        </w:rPr>
        <w:t xml:space="preserve"> En caso de emergencias debidamente declaradas por autoridad competente, y para la ejecución de obras públicas urgentes dentro del cantón La Joya de los Sachas, el GAD</w:t>
      </w:r>
      <w:r w:rsidR="00D10CE8">
        <w:rPr>
          <w:rFonts w:eastAsia="SimSun" w:cs="Arial"/>
          <w:bCs/>
          <w:sz w:val="22"/>
          <w:szCs w:val="22"/>
          <w:lang w:eastAsia="hi-IN" w:bidi="hi-IN"/>
        </w:rPr>
        <w:t xml:space="preserve"> </w:t>
      </w:r>
      <w:r w:rsidRPr="00551384">
        <w:rPr>
          <w:rFonts w:eastAsia="SimSun" w:cs="Arial"/>
          <w:bCs/>
          <w:sz w:val="22"/>
          <w:szCs w:val="22"/>
          <w:lang w:eastAsia="hi-IN" w:bidi="hi-IN"/>
        </w:rPr>
        <w:t>Municipal podrá disponer, de manera temporal y excepcional, de materiales áridos y pétreos ubicados en áreas otorgadas bajo concesión minera o permiso de minería artesanal, únicamente en las cantidades estrictamente necesarias que demande la atención de la emergencia.</w:t>
      </w:r>
    </w:p>
    <w:p w14:paraId="0DA2B870" w14:textId="77777777" w:rsidR="002F5D97" w:rsidRPr="00551384" w:rsidRDefault="002F5D97" w:rsidP="00551384">
      <w:pPr>
        <w:widowControl w:val="0"/>
        <w:spacing w:line="276" w:lineRule="auto"/>
        <w:jc w:val="both"/>
        <w:rPr>
          <w:rFonts w:eastAsia="SimSun" w:cs="Arial"/>
          <w:bCs/>
          <w:sz w:val="22"/>
          <w:szCs w:val="22"/>
          <w:lang w:eastAsia="hi-IN" w:bidi="hi-IN"/>
        </w:rPr>
      </w:pPr>
    </w:p>
    <w:p w14:paraId="19D4122A" w14:textId="77777777" w:rsidR="002F5D97" w:rsidRPr="00551384" w:rsidRDefault="002F5D97" w:rsidP="00551384">
      <w:pPr>
        <w:widowControl w:val="0"/>
        <w:spacing w:line="276" w:lineRule="auto"/>
        <w:jc w:val="both"/>
        <w:rPr>
          <w:rFonts w:eastAsia="SimSun" w:cs="Arial"/>
          <w:bCs/>
          <w:sz w:val="22"/>
          <w:szCs w:val="22"/>
          <w:lang w:eastAsia="hi-IN" w:bidi="hi-IN"/>
        </w:rPr>
      </w:pPr>
      <w:r w:rsidRPr="00551384">
        <w:rPr>
          <w:rFonts w:eastAsia="SimSun" w:cs="Arial"/>
          <w:bCs/>
          <w:sz w:val="22"/>
          <w:szCs w:val="22"/>
          <w:lang w:eastAsia="hi-IN" w:bidi="hi-IN"/>
        </w:rPr>
        <w:t>Para tal efecto, bastará la notificación formal emitida por la autoridad municipal competente al titular del derecho minero, sin que se requiera autorización previa adicional.</w:t>
      </w:r>
    </w:p>
    <w:p w14:paraId="26EA5BF0" w14:textId="77777777" w:rsidR="002F5D97" w:rsidRPr="00551384" w:rsidRDefault="002F5D97" w:rsidP="00551384">
      <w:pPr>
        <w:widowControl w:val="0"/>
        <w:spacing w:line="276" w:lineRule="auto"/>
        <w:jc w:val="both"/>
        <w:rPr>
          <w:rFonts w:eastAsia="SimSun" w:cs="Arial"/>
          <w:bCs/>
          <w:sz w:val="22"/>
          <w:szCs w:val="22"/>
          <w:lang w:eastAsia="hi-IN" w:bidi="hi-IN"/>
        </w:rPr>
      </w:pPr>
    </w:p>
    <w:p w14:paraId="77C9982A" w14:textId="63073789" w:rsidR="002F5D97" w:rsidRPr="00551384" w:rsidRDefault="002F5D97" w:rsidP="00551384">
      <w:pPr>
        <w:widowControl w:val="0"/>
        <w:spacing w:line="276" w:lineRule="auto"/>
        <w:jc w:val="both"/>
        <w:rPr>
          <w:rFonts w:eastAsia="SimSun" w:cs="Arial"/>
          <w:bCs/>
          <w:sz w:val="22"/>
          <w:szCs w:val="22"/>
          <w:lang w:eastAsia="hi-IN" w:bidi="hi-IN"/>
        </w:rPr>
      </w:pPr>
      <w:r w:rsidRPr="00551384">
        <w:rPr>
          <w:rFonts w:eastAsia="SimSun" w:cs="Arial"/>
          <w:bCs/>
          <w:sz w:val="22"/>
          <w:szCs w:val="22"/>
          <w:lang w:eastAsia="hi-IN" w:bidi="hi-IN"/>
        </w:rPr>
        <w:t>Se deja expresa constancia de que no podrán ser utilizados los materiales que hayan sido previamente extraídos, procesados, almacenados o acumulados por el titular minero dentro del área concesionada.</w:t>
      </w:r>
    </w:p>
    <w:p w14:paraId="0433B5C6" w14:textId="0D62840C" w:rsidR="002F5D97" w:rsidRPr="00551384" w:rsidRDefault="002F5D97" w:rsidP="00551384">
      <w:pPr>
        <w:pStyle w:val="Ttulo1"/>
        <w:spacing w:line="276" w:lineRule="auto"/>
        <w:jc w:val="center"/>
        <w:rPr>
          <w:rFonts w:ascii="Arial" w:eastAsia="SimSun" w:hAnsi="Arial" w:cs="Arial"/>
          <w:b/>
          <w:color w:val="auto"/>
          <w:sz w:val="22"/>
          <w:szCs w:val="22"/>
          <w:lang w:eastAsia="hi-IN" w:bidi="hi-IN"/>
        </w:rPr>
      </w:pPr>
      <w:r w:rsidRPr="00551384">
        <w:rPr>
          <w:rFonts w:ascii="Arial" w:eastAsia="SimSun" w:hAnsi="Arial" w:cs="Arial"/>
          <w:b/>
          <w:color w:val="auto"/>
          <w:sz w:val="22"/>
          <w:szCs w:val="22"/>
          <w:lang w:eastAsia="hi-IN" w:bidi="hi-IN"/>
        </w:rPr>
        <w:t xml:space="preserve">CAPITULO </w:t>
      </w:r>
      <w:r w:rsidR="007D130B" w:rsidRPr="00551384">
        <w:rPr>
          <w:rFonts w:ascii="Arial" w:eastAsia="SimSun" w:hAnsi="Arial" w:cs="Arial"/>
          <w:b/>
          <w:color w:val="auto"/>
          <w:sz w:val="22"/>
          <w:szCs w:val="22"/>
          <w:lang w:eastAsia="hi-IN" w:bidi="hi-IN"/>
        </w:rPr>
        <w:t>III</w:t>
      </w:r>
    </w:p>
    <w:p w14:paraId="02C5E746" w14:textId="090E08E9" w:rsidR="002F5D97" w:rsidRPr="00551384" w:rsidRDefault="00530B1F" w:rsidP="00551384">
      <w:pPr>
        <w:pStyle w:val="Ttulo2"/>
        <w:spacing w:line="276" w:lineRule="auto"/>
        <w:jc w:val="center"/>
        <w:rPr>
          <w:rFonts w:ascii="Arial" w:eastAsia="SimSun" w:hAnsi="Arial" w:cs="Arial"/>
          <w:bCs/>
          <w:sz w:val="22"/>
          <w:szCs w:val="22"/>
          <w:lang w:eastAsia="hi-IN" w:bidi="hi-IN"/>
        </w:rPr>
      </w:pPr>
      <w:r w:rsidRPr="00551384">
        <w:rPr>
          <w:rFonts w:ascii="Arial" w:eastAsia="SimSun" w:hAnsi="Arial" w:cs="Arial"/>
          <w:b/>
          <w:color w:val="auto"/>
          <w:sz w:val="22"/>
          <w:szCs w:val="22"/>
          <w:lang w:eastAsia="hi-IN" w:bidi="hi-IN"/>
        </w:rPr>
        <w:t>DE L</w:t>
      </w:r>
      <w:r w:rsidR="001E3684" w:rsidRPr="00551384">
        <w:rPr>
          <w:rFonts w:ascii="Arial" w:eastAsia="SimSun" w:hAnsi="Arial" w:cs="Arial"/>
          <w:b/>
          <w:color w:val="auto"/>
          <w:sz w:val="22"/>
          <w:szCs w:val="22"/>
          <w:lang w:eastAsia="hi-IN" w:bidi="hi-IN"/>
        </w:rPr>
        <w:t xml:space="preserve">OS </w:t>
      </w:r>
      <w:r w:rsidRPr="00551384">
        <w:rPr>
          <w:rFonts w:ascii="Arial" w:eastAsia="SimSun" w:hAnsi="Arial" w:cs="Arial"/>
          <w:b/>
          <w:color w:val="auto"/>
          <w:sz w:val="22"/>
          <w:szCs w:val="22"/>
          <w:lang w:eastAsia="hi-IN" w:bidi="hi-IN"/>
        </w:rPr>
        <w:t>CONTRATOS DE OPERACIÓN, ACUMULACIÓN O DIVISIÓN DE ÁREAS, REDUCCIÓN</w:t>
      </w:r>
      <w:r w:rsidRPr="00551384">
        <w:rPr>
          <w:rFonts w:ascii="Arial" w:eastAsia="Calibri" w:hAnsi="Arial" w:cs="Arial"/>
          <w:b/>
          <w:bCs/>
          <w:color w:val="auto"/>
          <w:sz w:val="22"/>
          <w:szCs w:val="22"/>
          <w:lang w:eastAsia="es-EC"/>
        </w:rPr>
        <w:t xml:space="preserve"> O RENUNCIA DE LA CONCESIÓN</w:t>
      </w:r>
      <w:r w:rsidRPr="00551384">
        <w:rPr>
          <w:rFonts w:ascii="Arial" w:eastAsia="SimSun" w:hAnsi="Arial" w:cs="Arial"/>
          <w:b/>
          <w:color w:val="auto"/>
          <w:sz w:val="22"/>
          <w:szCs w:val="22"/>
          <w:lang w:eastAsia="hi-IN" w:bidi="hi-IN"/>
        </w:rPr>
        <w:t xml:space="preserve"> </w:t>
      </w:r>
    </w:p>
    <w:p w14:paraId="72617139" w14:textId="77777777" w:rsidR="002F5D97" w:rsidRPr="00551384" w:rsidRDefault="002F5D97" w:rsidP="00551384">
      <w:pPr>
        <w:widowControl w:val="0"/>
        <w:spacing w:line="276" w:lineRule="auto"/>
        <w:jc w:val="both"/>
        <w:rPr>
          <w:rFonts w:eastAsia="SimSun" w:cs="Arial"/>
          <w:bCs/>
          <w:sz w:val="22"/>
          <w:szCs w:val="22"/>
          <w:lang w:eastAsia="hi-IN" w:bidi="hi-IN"/>
        </w:rPr>
      </w:pPr>
    </w:p>
    <w:p w14:paraId="0FFEC42D" w14:textId="716E1DC5" w:rsidR="00A3130E" w:rsidRPr="00551384" w:rsidRDefault="00D27B12"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line="276" w:lineRule="auto"/>
        <w:jc w:val="both"/>
        <w:rPr>
          <w:rFonts w:cs="Arial"/>
          <w:sz w:val="22"/>
          <w:szCs w:val="22"/>
        </w:rPr>
      </w:pPr>
      <w:r w:rsidRPr="00551384">
        <w:rPr>
          <w:rFonts w:cs="Arial"/>
          <w:b/>
          <w:sz w:val="22"/>
          <w:szCs w:val="22"/>
        </w:rPr>
        <w:t xml:space="preserve">Art. </w:t>
      </w:r>
      <w:r w:rsidR="00D1480D" w:rsidRPr="00551384">
        <w:rPr>
          <w:rFonts w:cs="Arial"/>
          <w:b/>
          <w:sz w:val="22"/>
          <w:szCs w:val="22"/>
        </w:rPr>
        <w:t>4</w:t>
      </w:r>
      <w:r w:rsidR="00DA6F98">
        <w:rPr>
          <w:rFonts w:cs="Arial"/>
          <w:b/>
          <w:sz w:val="22"/>
          <w:szCs w:val="22"/>
        </w:rPr>
        <w:t>5</w:t>
      </w:r>
      <w:r w:rsidRPr="00551384">
        <w:rPr>
          <w:rFonts w:cs="Arial"/>
          <w:b/>
          <w:sz w:val="22"/>
          <w:szCs w:val="22"/>
        </w:rPr>
        <w:t>.</w:t>
      </w:r>
      <w:r w:rsidR="00796CC9" w:rsidRPr="00551384">
        <w:rPr>
          <w:rFonts w:cs="Arial"/>
          <w:b/>
          <w:sz w:val="22"/>
          <w:szCs w:val="22"/>
        </w:rPr>
        <w:t>-</w:t>
      </w:r>
      <w:r w:rsidRPr="00551384">
        <w:rPr>
          <w:rFonts w:cs="Arial"/>
          <w:b/>
          <w:sz w:val="22"/>
          <w:szCs w:val="22"/>
        </w:rPr>
        <w:t xml:space="preserve"> </w:t>
      </w:r>
      <w:r w:rsidR="00A3130E" w:rsidRPr="00551384">
        <w:rPr>
          <w:rFonts w:cs="Arial"/>
          <w:b/>
          <w:sz w:val="22"/>
          <w:szCs w:val="22"/>
        </w:rPr>
        <w:t xml:space="preserve">Contratos de operación </w:t>
      </w:r>
      <w:r w:rsidRPr="00551384">
        <w:rPr>
          <w:rFonts w:cs="Arial"/>
          <w:b/>
          <w:sz w:val="22"/>
          <w:szCs w:val="22"/>
        </w:rPr>
        <w:t xml:space="preserve">minera. </w:t>
      </w:r>
      <w:r w:rsidR="004D6C0F" w:rsidRPr="00551384">
        <w:rPr>
          <w:rFonts w:cs="Arial"/>
          <w:b/>
          <w:sz w:val="22"/>
          <w:szCs w:val="22"/>
        </w:rPr>
        <w:t>–</w:t>
      </w:r>
      <w:r w:rsidRPr="00551384">
        <w:rPr>
          <w:rFonts w:cs="Arial"/>
          <w:b/>
          <w:sz w:val="22"/>
          <w:szCs w:val="22"/>
        </w:rPr>
        <w:t xml:space="preserve"> </w:t>
      </w:r>
      <w:r w:rsidR="004D6C0F" w:rsidRPr="00551384">
        <w:rPr>
          <w:rFonts w:cs="Arial"/>
          <w:bCs/>
          <w:sz w:val="22"/>
          <w:szCs w:val="22"/>
        </w:rPr>
        <w:t>Conforme establece el Artículo 14 del Reglamento del Régimen Especial de Pequeña Minería y Minería Artesanal</w:t>
      </w:r>
      <w:r w:rsidR="004D6C0F" w:rsidRPr="00551384">
        <w:rPr>
          <w:rFonts w:cs="Arial"/>
          <w:b/>
          <w:sz w:val="22"/>
          <w:szCs w:val="22"/>
        </w:rPr>
        <w:t xml:space="preserve">, </w:t>
      </w:r>
      <w:r w:rsidR="00A3130E" w:rsidRPr="00551384">
        <w:rPr>
          <w:rFonts w:cs="Arial"/>
          <w:sz w:val="22"/>
          <w:szCs w:val="22"/>
        </w:rPr>
        <w:t>su titular puede suscribir contratos de operación minera con sujetos de derecho minero, pudiendo por lo tanto realizarse una o más operaciones, por parte de su titular o de sus operadores legalmente facultados para así hacerlo, en tanto las características o condiciones técnicas de explotación de las canteras</w:t>
      </w:r>
      <w:r w:rsidRPr="00551384">
        <w:rPr>
          <w:rFonts w:cs="Arial"/>
          <w:sz w:val="22"/>
          <w:szCs w:val="22"/>
        </w:rPr>
        <w:t xml:space="preserve"> </w:t>
      </w:r>
      <w:r w:rsidR="00A3130E" w:rsidRPr="00551384">
        <w:rPr>
          <w:rFonts w:cs="Arial"/>
          <w:sz w:val="22"/>
          <w:szCs w:val="22"/>
        </w:rPr>
        <w:t xml:space="preserve">y/o aluviales así lo </w:t>
      </w:r>
      <w:r w:rsidRPr="00551384">
        <w:rPr>
          <w:rFonts w:cs="Arial"/>
          <w:sz w:val="22"/>
          <w:szCs w:val="22"/>
        </w:rPr>
        <w:t>justifiquen. Los</w:t>
      </w:r>
      <w:r w:rsidR="00A3130E" w:rsidRPr="00551384">
        <w:rPr>
          <w:rFonts w:cs="Arial"/>
          <w:sz w:val="22"/>
          <w:szCs w:val="22"/>
        </w:rPr>
        <w:t xml:space="preserve"> mencionados contratos de operación minera deberán ser registrados en la Dirección de Gestión de </w:t>
      </w:r>
      <w:r w:rsidRPr="00551384">
        <w:rPr>
          <w:rFonts w:cs="Arial"/>
          <w:sz w:val="22"/>
          <w:szCs w:val="22"/>
        </w:rPr>
        <w:t xml:space="preserve">Ambiente </w:t>
      </w:r>
      <w:r w:rsidR="003C1B1F">
        <w:rPr>
          <w:rFonts w:cs="Arial"/>
          <w:sz w:val="22"/>
          <w:szCs w:val="22"/>
        </w:rPr>
        <w:t xml:space="preserve">una </w:t>
      </w:r>
      <w:r w:rsidR="00A3130E" w:rsidRPr="00551384">
        <w:rPr>
          <w:rFonts w:cs="Arial"/>
          <w:sz w:val="22"/>
          <w:szCs w:val="22"/>
        </w:rPr>
        <w:t xml:space="preserve">vez que cuenten con la inscripción correspondiente en el Registro Minero </w:t>
      </w:r>
      <w:r w:rsidR="004D6C0F" w:rsidRPr="00551384">
        <w:rPr>
          <w:rFonts w:cs="Arial"/>
          <w:sz w:val="22"/>
          <w:szCs w:val="22"/>
        </w:rPr>
        <w:t>Nacional,</w:t>
      </w:r>
      <w:r w:rsidR="00A3130E" w:rsidRPr="00551384">
        <w:rPr>
          <w:rFonts w:cs="Arial"/>
          <w:sz w:val="22"/>
          <w:szCs w:val="22"/>
        </w:rPr>
        <w:t xml:space="preserve"> además para el inicio de ejecución de actividades mineras deberán contar con la respectiva autorización </w:t>
      </w:r>
      <w:r w:rsidR="00DB4BE4" w:rsidRPr="00551384">
        <w:rPr>
          <w:rFonts w:cs="Arial"/>
          <w:sz w:val="22"/>
          <w:szCs w:val="22"/>
        </w:rPr>
        <w:t xml:space="preserve">de explotación </w:t>
      </w:r>
      <w:r w:rsidR="00A3130E" w:rsidRPr="00551384">
        <w:rPr>
          <w:rFonts w:cs="Arial"/>
          <w:sz w:val="22"/>
          <w:szCs w:val="22"/>
        </w:rPr>
        <w:t xml:space="preserve">municipal, para lo cual deberán observar los requisitos determinados en la presente </w:t>
      </w:r>
      <w:r w:rsidR="005E1C7F" w:rsidRPr="00551384">
        <w:rPr>
          <w:rFonts w:cs="Arial"/>
          <w:sz w:val="22"/>
          <w:szCs w:val="22"/>
        </w:rPr>
        <w:t>Ordenanza en</w:t>
      </w:r>
      <w:r w:rsidR="00A3130E" w:rsidRPr="00551384">
        <w:rPr>
          <w:rFonts w:cs="Arial"/>
          <w:sz w:val="22"/>
          <w:szCs w:val="22"/>
        </w:rPr>
        <w:t xml:space="preserve"> lo que fuere pertinente.</w:t>
      </w:r>
    </w:p>
    <w:p w14:paraId="3DE21DD1" w14:textId="77777777" w:rsidR="000B2872" w:rsidRPr="00551384" w:rsidRDefault="000B2872"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line="276" w:lineRule="auto"/>
        <w:jc w:val="both"/>
        <w:rPr>
          <w:rFonts w:cs="Arial"/>
          <w:sz w:val="22"/>
          <w:szCs w:val="22"/>
        </w:rPr>
      </w:pPr>
    </w:p>
    <w:p w14:paraId="2A676BEE" w14:textId="77777777" w:rsidR="003C1B1F" w:rsidRDefault="000B2872"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line="276" w:lineRule="auto"/>
        <w:jc w:val="both"/>
        <w:rPr>
          <w:rFonts w:cs="Arial"/>
          <w:sz w:val="22"/>
          <w:szCs w:val="22"/>
        </w:rPr>
      </w:pPr>
      <w:r w:rsidRPr="00551384">
        <w:rPr>
          <w:rFonts w:cs="Arial"/>
          <w:sz w:val="22"/>
          <w:szCs w:val="22"/>
        </w:rPr>
        <w:t>Los contratos que celebraren los titulares de derechos mineros, con operadores o terceros para la realización de actividades mineras en pequeña minería y en sus distintas fases, incluirán estipulaciones expresas sobre responsabilidad socio ambiental, participación estatal, laboral, tributaria, de seguridad minera y de mediación y arbitraje contempladas en la Ley, a las que se encuentren obligadas las partes, sus operadores o subcontratistas y estarán sujetas al marco regulatorio que para el efecto dict</w:t>
      </w:r>
      <w:r w:rsidR="002421E8" w:rsidRPr="00551384">
        <w:rPr>
          <w:rFonts w:cs="Arial"/>
          <w:sz w:val="22"/>
          <w:szCs w:val="22"/>
        </w:rPr>
        <w:t>a</w:t>
      </w:r>
      <w:r w:rsidRPr="00551384">
        <w:rPr>
          <w:rFonts w:cs="Arial"/>
          <w:sz w:val="22"/>
          <w:szCs w:val="22"/>
        </w:rPr>
        <w:t xml:space="preserve"> el Ministerio Sectorial y la presente Ordenanza.</w:t>
      </w:r>
    </w:p>
    <w:p w14:paraId="31AC1353" w14:textId="786734F4" w:rsidR="000B2872" w:rsidRPr="00551384" w:rsidRDefault="000B2872"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line="276" w:lineRule="auto"/>
        <w:jc w:val="both"/>
        <w:rPr>
          <w:rFonts w:cs="Arial"/>
          <w:sz w:val="22"/>
          <w:szCs w:val="22"/>
        </w:rPr>
      </w:pPr>
      <w:r w:rsidRPr="00551384">
        <w:rPr>
          <w:rFonts w:cs="Arial"/>
          <w:sz w:val="22"/>
          <w:szCs w:val="22"/>
        </w:rPr>
        <w:t xml:space="preserve"> </w:t>
      </w:r>
    </w:p>
    <w:p w14:paraId="49B8C468" w14:textId="43F3F2DF" w:rsidR="0001670E" w:rsidRDefault="00D27B12" w:rsidP="00551384">
      <w:pPr>
        <w:widowControl w:val="0"/>
        <w:spacing w:line="276" w:lineRule="auto"/>
        <w:jc w:val="both"/>
        <w:rPr>
          <w:rFonts w:cs="Arial"/>
          <w:sz w:val="22"/>
          <w:szCs w:val="22"/>
        </w:rPr>
      </w:pPr>
      <w:r w:rsidRPr="00551384">
        <w:rPr>
          <w:rFonts w:cs="Arial"/>
          <w:b/>
          <w:sz w:val="22"/>
          <w:szCs w:val="22"/>
        </w:rPr>
        <w:t xml:space="preserve">Art. </w:t>
      </w:r>
      <w:r w:rsidR="00FE4EFC" w:rsidRPr="00551384">
        <w:rPr>
          <w:rFonts w:cs="Arial"/>
          <w:b/>
          <w:sz w:val="22"/>
          <w:szCs w:val="22"/>
        </w:rPr>
        <w:t>4</w:t>
      </w:r>
      <w:r w:rsidR="00DA6F98">
        <w:rPr>
          <w:rFonts w:cs="Arial"/>
          <w:b/>
          <w:sz w:val="22"/>
          <w:szCs w:val="22"/>
        </w:rPr>
        <w:t>6</w:t>
      </w:r>
      <w:r w:rsidRPr="00551384">
        <w:rPr>
          <w:rFonts w:cs="Arial"/>
          <w:b/>
          <w:sz w:val="22"/>
          <w:szCs w:val="22"/>
        </w:rPr>
        <w:t>.</w:t>
      </w:r>
      <w:r w:rsidR="00796CC9" w:rsidRPr="00551384">
        <w:rPr>
          <w:rFonts w:cs="Arial"/>
          <w:b/>
          <w:sz w:val="22"/>
          <w:szCs w:val="22"/>
        </w:rPr>
        <w:t>-</w:t>
      </w:r>
      <w:r w:rsidRPr="00551384">
        <w:rPr>
          <w:rFonts w:cs="Arial"/>
          <w:b/>
          <w:sz w:val="22"/>
          <w:szCs w:val="22"/>
        </w:rPr>
        <w:t xml:space="preserve"> </w:t>
      </w:r>
      <w:r w:rsidR="00A3130E" w:rsidRPr="00551384">
        <w:rPr>
          <w:rFonts w:cs="Arial"/>
          <w:b/>
          <w:sz w:val="22"/>
          <w:szCs w:val="22"/>
        </w:rPr>
        <w:t xml:space="preserve">Procedimiento para el Registro de contratos de operación.- </w:t>
      </w:r>
      <w:r w:rsidR="00A3130E" w:rsidRPr="00551384">
        <w:rPr>
          <w:rFonts w:cs="Arial"/>
          <w:sz w:val="22"/>
          <w:szCs w:val="22"/>
        </w:rPr>
        <w:t xml:space="preserve">El titular de una concesión minera quien suscriba un contrato de operación, deberá </w:t>
      </w:r>
      <w:r w:rsidR="0001670E">
        <w:rPr>
          <w:rFonts w:cs="Arial"/>
          <w:sz w:val="22"/>
          <w:szCs w:val="22"/>
        </w:rPr>
        <w:t xml:space="preserve">realizar los procedimientos de protocolización y de Registro Minero </w:t>
      </w:r>
      <w:r w:rsidR="0001670E" w:rsidRPr="00551384">
        <w:rPr>
          <w:rFonts w:cs="Arial"/>
          <w:sz w:val="22"/>
          <w:szCs w:val="22"/>
        </w:rPr>
        <w:t>en la Agencia de Regulación y Control Minero o de quien haga sus veces</w:t>
      </w:r>
      <w:r w:rsidR="0001670E">
        <w:rPr>
          <w:rFonts w:cs="Arial"/>
          <w:sz w:val="22"/>
          <w:szCs w:val="22"/>
        </w:rPr>
        <w:t xml:space="preserve">, y remitir un ejemplar del contrato </w:t>
      </w:r>
      <w:r w:rsidRPr="00551384">
        <w:rPr>
          <w:rFonts w:cs="Arial"/>
          <w:sz w:val="22"/>
          <w:szCs w:val="22"/>
        </w:rPr>
        <w:t>a la</w:t>
      </w:r>
      <w:r w:rsidR="00A3130E" w:rsidRPr="00551384">
        <w:rPr>
          <w:rFonts w:cs="Arial"/>
          <w:sz w:val="22"/>
          <w:szCs w:val="22"/>
        </w:rPr>
        <w:t xml:space="preserve"> Dirección de Gestión de </w:t>
      </w:r>
      <w:r w:rsidRPr="00551384">
        <w:rPr>
          <w:rFonts w:cs="Arial"/>
          <w:sz w:val="22"/>
          <w:szCs w:val="22"/>
        </w:rPr>
        <w:t xml:space="preserve">Ambiente </w:t>
      </w:r>
      <w:r w:rsidR="0001670E">
        <w:rPr>
          <w:rFonts w:cs="Arial"/>
          <w:sz w:val="22"/>
          <w:szCs w:val="22"/>
        </w:rPr>
        <w:t xml:space="preserve">para que </w:t>
      </w:r>
      <w:r w:rsidR="00A3130E" w:rsidRPr="00551384">
        <w:rPr>
          <w:rFonts w:cs="Arial"/>
          <w:sz w:val="22"/>
          <w:szCs w:val="22"/>
        </w:rPr>
        <w:t>proceda a registrar dicho acto, para lo cual adjuntará a la solicitud</w:t>
      </w:r>
      <w:r w:rsidR="0001670E">
        <w:rPr>
          <w:rFonts w:cs="Arial"/>
          <w:sz w:val="22"/>
          <w:szCs w:val="22"/>
        </w:rPr>
        <w:t xml:space="preserve"> un </w:t>
      </w:r>
      <w:r w:rsidR="00E41944" w:rsidRPr="00551384">
        <w:rPr>
          <w:rFonts w:eastAsia="Calibri" w:cs="Arial"/>
          <w:sz w:val="22"/>
          <w:szCs w:val="22"/>
          <w:lang w:val="es-ES"/>
        </w:rPr>
        <w:t>plano topográfico donde conste el total del área mi</w:t>
      </w:r>
      <w:r w:rsidR="00682054" w:rsidRPr="00551384">
        <w:rPr>
          <w:rFonts w:eastAsia="Calibri" w:cs="Arial"/>
          <w:sz w:val="22"/>
          <w:szCs w:val="22"/>
          <w:lang w:val="es-ES"/>
        </w:rPr>
        <w:t>n</w:t>
      </w:r>
      <w:r w:rsidR="00E41944" w:rsidRPr="00551384">
        <w:rPr>
          <w:rFonts w:eastAsia="Calibri" w:cs="Arial"/>
          <w:sz w:val="22"/>
          <w:szCs w:val="22"/>
          <w:lang w:val="es-ES"/>
        </w:rPr>
        <w:t xml:space="preserve">era concesionada y el o las </w:t>
      </w:r>
      <w:r w:rsidR="00DF7767" w:rsidRPr="00551384">
        <w:rPr>
          <w:rFonts w:eastAsia="Calibri" w:cs="Arial"/>
          <w:sz w:val="22"/>
          <w:szCs w:val="22"/>
          <w:lang w:val="es-ES"/>
        </w:rPr>
        <w:t>áreas</w:t>
      </w:r>
      <w:r w:rsidR="00E41944" w:rsidRPr="00551384">
        <w:rPr>
          <w:rFonts w:eastAsia="Calibri" w:cs="Arial"/>
          <w:sz w:val="22"/>
          <w:szCs w:val="22"/>
          <w:lang w:val="es-ES"/>
        </w:rPr>
        <w:t xml:space="preserve"> </w:t>
      </w:r>
      <w:r w:rsidR="00DF7767" w:rsidRPr="00551384">
        <w:rPr>
          <w:rFonts w:eastAsia="Calibri" w:cs="Arial"/>
          <w:sz w:val="22"/>
          <w:szCs w:val="22"/>
          <w:lang w:val="es-ES"/>
        </w:rPr>
        <w:t xml:space="preserve">con contratos de operación, </w:t>
      </w:r>
      <w:r w:rsidR="00E41944" w:rsidRPr="00551384">
        <w:rPr>
          <w:rFonts w:eastAsia="Calibri" w:cs="Arial"/>
          <w:sz w:val="22"/>
          <w:szCs w:val="22"/>
          <w:lang w:val="es-ES"/>
        </w:rPr>
        <w:t xml:space="preserve">a una escala </w:t>
      </w:r>
      <w:r w:rsidR="00682054" w:rsidRPr="00551384">
        <w:rPr>
          <w:rFonts w:eastAsia="Calibri" w:cs="Arial"/>
          <w:sz w:val="22"/>
          <w:szCs w:val="22"/>
          <w:lang w:val="es-ES"/>
        </w:rPr>
        <w:t>1:5.000</w:t>
      </w:r>
      <w:r w:rsidR="00DF7767" w:rsidRPr="00551384">
        <w:rPr>
          <w:rFonts w:eastAsia="Calibri" w:cs="Arial"/>
          <w:sz w:val="22"/>
          <w:szCs w:val="22"/>
          <w:lang w:val="es-ES"/>
        </w:rPr>
        <w:t>; el</w:t>
      </w:r>
      <w:r w:rsidR="00E41944" w:rsidRPr="00551384">
        <w:rPr>
          <w:rFonts w:cs="Arial"/>
          <w:sz w:val="22"/>
          <w:szCs w:val="22"/>
        </w:rPr>
        <w:t xml:space="preserve"> </w:t>
      </w:r>
      <w:r w:rsidRPr="00551384">
        <w:rPr>
          <w:rFonts w:cs="Arial"/>
          <w:sz w:val="22"/>
          <w:szCs w:val="22"/>
        </w:rPr>
        <w:t>p</w:t>
      </w:r>
      <w:r w:rsidR="00A3130E" w:rsidRPr="00551384">
        <w:rPr>
          <w:rFonts w:cs="Arial"/>
          <w:sz w:val="22"/>
          <w:szCs w:val="22"/>
        </w:rPr>
        <w:t>ago de la tasa administrativ</w:t>
      </w:r>
      <w:r w:rsidR="00FB4458" w:rsidRPr="00551384">
        <w:rPr>
          <w:rFonts w:cs="Arial"/>
          <w:sz w:val="22"/>
          <w:szCs w:val="22"/>
        </w:rPr>
        <w:t>a</w:t>
      </w:r>
      <w:r w:rsidR="00A3130E" w:rsidRPr="00551384">
        <w:rPr>
          <w:rFonts w:cs="Arial"/>
          <w:sz w:val="22"/>
          <w:szCs w:val="22"/>
        </w:rPr>
        <w:t>;</w:t>
      </w:r>
      <w:r w:rsidR="004D6C0F" w:rsidRPr="00551384">
        <w:rPr>
          <w:rFonts w:cs="Arial"/>
          <w:sz w:val="22"/>
          <w:szCs w:val="22"/>
        </w:rPr>
        <w:t xml:space="preserve"> </w:t>
      </w:r>
      <w:r w:rsidR="00DF7767" w:rsidRPr="00551384">
        <w:rPr>
          <w:rFonts w:cs="Arial"/>
          <w:sz w:val="22"/>
          <w:szCs w:val="22"/>
        </w:rPr>
        <w:t xml:space="preserve">el </w:t>
      </w:r>
      <w:r w:rsidR="004D6C0F" w:rsidRPr="00551384">
        <w:rPr>
          <w:rFonts w:eastAsia="Calibri" w:cs="Arial"/>
          <w:sz w:val="22"/>
          <w:szCs w:val="22"/>
          <w:lang w:val="es-ES"/>
        </w:rPr>
        <w:t xml:space="preserve">certificado de no adeudar al GAD Municipal del cantón </w:t>
      </w:r>
      <w:r w:rsidR="00836689">
        <w:rPr>
          <w:rFonts w:eastAsia="Calibri" w:cs="Arial"/>
          <w:sz w:val="22"/>
          <w:szCs w:val="22"/>
          <w:lang w:val="es-ES"/>
        </w:rPr>
        <w:t>L</w:t>
      </w:r>
      <w:r w:rsidR="004D6C0F" w:rsidRPr="00551384">
        <w:rPr>
          <w:rFonts w:eastAsia="Calibri" w:cs="Arial"/>
          <w:sz w:val="22"/>
          <w:szCs w:val="22"/>
          <w:lang w:val="es-ES"/>
        </w:rPr>
        <w:t>a Joya de los Sachas del Operador Minero</w:t>
      </w:r>
      <w:r w:rsidR="00A3130E" w:rsidRPr="00551384">
        <w:rPr>
          <w:rFonts w:cs="Arial"/>
          <w:sz w:val="22"/>
          <w:szCs w:val="22"/>
        </w:rPr>
        <w:t xml:space="preserve"> y</w:t>
      </w:r>
      <w:r w:rsidR="004D6C0F" w:rsidRPr="00551384">
        <w:rPr>
          <w:rFonts w:cs="Arial"/>
          <w:sz w:val="22"/>
          <w:szCs w:val="22"/>
        </w:rPr>
        <w:t>,</w:t>
      </w:r>
      <w:r w:rsidR="00A3130E" w:rsidRPr="00551384">
        <w:rPr>
          <w:rFonts w:cs="Arial"/>
          <w:sz w:val="22"/>
          <w:szCs w:val="22"/>
        </w:rPr>
        <w:t xml:space="preserve"> designación de</w:t>
      </w:r>
      <w:r w:rsidR="003C1B1F">
        <w:rPr>
          <w:rFonts w:cs="Arial"/>
          <w:sz w:val="22"/>
          <w:szCs w:val="22"/>
        </w:rPr>
        <w:t xml:space="preserve"> correo</w:t>
      </w:r>
      <w:r w:rsidR="005D017F">
        <w:rPr>
          <w:rFonts w:cs="Arial"/>
          <w:sz w:val="22"/>
          <w:szCs w:val="22"/>
        </w:rPr>
        <w:t>s</w:t>
      </w:r>
      <w:r w:rsidR="003C1B1F">
        <w:rPr>
          <w:rFonts w:cs="Arial"/>
          <w:sz w:val="22"/>
          <w:szCs w:val="22"/>
        </w:rPr>
        <w:t xml:space="preserve"> electrónico</w:t>
      </w:r>
      <w:r w:rsidR="005D017F">
        <w:rPr>
          <w:rFonts w:cs="Arial"/>
          <w:sz w:val="22"/>
          <w:szCs w:val="22"/>
        </w:rPr>
        <w:t>s</w:t>
      </w:r>
      <w:r w:rsidR="00A3130E" w:rsidRPr="00551384">
        <w:rPr>
          <w:rFonts w:cs="Arial"/>
          <w:sz w:val="22"/>
          <w:szCs w:val="22"/>
        </w:rPr>
        <w:t xml:space="preserve"> donde recibirá</w:t>
      </w:r>
      <w:r w:rsidR="005D017F">
        <w:rPr>
          <w:rFonts w:cs="Arial"/>
          <w:sz w:val="22"/>
          <w:szCs w:val="22"/>
        </w:rPr>
        <w:t>n</w:t>
      </w:r>
      <w:r w:rsidR="00A3130E" w:rsidRPr="00551384">
        <w:rPr>
          <w:rFonts w:cs="Arial"/>
          <w:sz w:val="22"/>
          <w:szCs w:val="22"/>
        </w:rPr>
        <w:t xml:space="preserve"> las notificaciones el titular de la concesión y el operador minero. </w:t>
      </w:r>
    </w:p>
    <w:p w14:paraId="34821362" w14:textId="77777777" w:rsidR="0001670E" w:rsidRDefault="0001670E" w:rsidP="00551384">
      <w:pPr>
        <w:widowControl w:val="0"/>
        <w:spacing w:line="276" w:lineRule="auto"/>
        <w:jc w:val="both"/>
        <w:rPr>
          <w:rFonts w:cs="Arial"/>
          <w:sz w:val="22"/>
          <w:szCs w:val="22"/>
        </w:rPr>
      </w:pPr>
    </w:p>
    <w:p w14:paraId="35CFA08D" w14:textId="4315CF9D" w:rsidR="00A3130E" w:rsidRPr="00551384" w:rsidRDefault="00A3130E" w:rsidP="00551384">
      <w:pPr>
        <w:widowControl w:val="0"/>
        <w:spacing w:line="276" w:lineRule="auto"/>
        <w:jc w:val="both"/>
        <w:rPr>
          <w:rFonts w:eastAsia="SimSun" w:cs="Arial"/>
          <w:sz w:val="22"/>
          <w:szCs w:val="22"/>
          <w:lang w:val="es-ES" w:eastAsia="hi-IN" w:bidi="hi-IN"/>
        </w:rPr>
      </w:pPr>
      <w:r w:rsidRPr="00551384">
        <w:rPr>
          <w:rFonts w:cs="Arial"/>
          <w:sz w:val="22"/>
          <w:szCs w:val="22"/>
        </w:rPr>
        <w:t xml:space="preserve">Una </w:t>
      </w:r>
      <w:r w:rsidR="00D27B12" w:rsidRPr="00551384">
        <w:rPr>
          <w:rFonts w:cs="Arial"/>
          <w:sz w:val="22"/>
          <w:szCs w:val="22"/>
        </w:rPr>
        <w:t>vez conocido</w:t>
      </w:r>
      <w:r w:rsidRPr="00551384">
        <w:rPr>
          <w:rFonts w:cs="Arial"/>
          <w:sz w:val="22"/>
          <w:szCs w:val="22"/>
        </w:rPr>
        <w:t xml:space="preserve"> el trámite por </w:t>
      </w:r>
      <w:r w:rsidR="00D27B12" w:rsidRPr="00551384">
        <w:rPr>
          <w:rFonts w:cs="Arial"/>
          <w:sz w:val="22"/>
          <w:szCs w:val="22"/>
        </w:rPr>
        <w:t xml:space="preserve">la </w:t>
      </w:r>
      <w:r w:rsidR="00814A69" w:rsidRPr="00551384">
        <w:rPr>
          <w:rFonts w:eastAsia="Calibri" w:cs="Arial"/>
          <w:sz w:val="22"/>
          <w:szCs w:val="22"/>
          <w:lang w:eastAsia="es-EC"/>
        </w:rPr>
        <w:t>Unidad de Control</w:t>
      </w:r>
      <w:r w:rsidR="000D30A5" w:rsidRPr="00551384">
        <w:rPr>
          <w:rFonts w:eastAsia="Calibri" w:cs="Arial"/>
          <w:sz w:val="22"/>
          <w:szCs w:val="22"/>
          <w:lang w:eastAsia="es-EC"/>
        </w:rPr>
        <w:t xml:space="preserve"> y</w:t>
      </w:r>
      <w:r w:rsidR="00814A69" w:rsidRPr="00551384">
        <w:rPr>
          <w:rFonts w:eastAsia="Calibri" w:cs="Arial"/>
          <w:sz w:val="22"/>
          <w:szCs w:val="22"/>
          <w:lang w:eastAsia="es-EC"/>
        </w:rPr>
        <w:t xml:space="preserve"> Calidad Ambiental</w:t>
      </w:r>
      <w:r w:rsidR="00337E62">
        <w:rPr>
          <w:rFonts w:eastAsia="Calibri" w:cs="Arial"/>
          <w:sz w:val="22"/>
          <w:szCs w:val="22"/>
          <w:lang w:eastAsia="es-EC"/>
        </w:rPr>
        <w:t xml:space="preserve"> o quien haga sus veces</w:t>
      </w:r>
      <w:r w:rsidRPr="00551384">
        <w:rPr>
          <w:rFonts w:cs="Arial"/>
          <w:sz w:val="22"/>
          <w:szCs w:val="22"/>
        </w:rPr>
        <w:t xml:space="preserve">, en </w:t>
      </w:r>
      <w:r w:rsidR="009F44D2">
        <w:rPr>
          <w:rFonts w:cs="Arial"/>
          <w:sz w:val="22"/>
          <w:szCs w:val="22"/>
        </w:rPr>
        <w:t>diez (10)</w:t>
      </w:r>
      <w:r w:rsidRPr="00551384">
        <w:rPr>
          <w:rFonts w:cs="Arial"/>
          <w:sz w:val="22"/>
          <w:szCs w:val="22"/>
        </w:rPr>
        <w:t xml:space="preserve"> días </w:t>
      </w:r>
      <w:r w:rsidR="00D27B12" w:rsidRPr="00551384">
        <w:rPr>
          <w:rFonts w:cs="Arial"/>
          <w:sz w:val="22"/>
          <w:szCs w:val="22"/>
        </w:rPr>
        <w:t>hábiles procederá</w:t>
      </w:r>
      <w:r w:rsidRPr="00551384">
        <w:rPr>
          <w:rFonts w:cs="Arial"/>
          <w:sz w:val="22"/>
          <w:szCs w:val="22"/>
        </w:rPr>
        <w:t xml:space="preserve"> a registrar dicho contrato y notificará del hecho al titular y al operador minero</w:t>
      </w:r>
      <w:r w:rsidR="003C1B1F">
        <w:rPr>
          <w:rFonts w:cs="Arial"/>
          <w:sz w:val="22"/>
          <w:szCs w:val="22"/>
        </w:rPr>
        <w:t xml:space="preserve"> para que se proceda con </w:t>
      </w:r>
      <w:r w:rsidR="005D017F">
        <w:rPr>
          <w:rFonts w:cs="Arial"/>
          <w:sz w:val="22"/>
          <w:szCs w:val="22"/>
        </w:rPr>
        <w:t xml:space="preserve">los trámites para </w:t>
      </w:r>
      <w:r w:rsidR="003C1B1F">
        <w:rPr>
          <w:rFonts w:cs="Arial"/>
          <w:sz w:val="22"/>
          <w:szCs w:val="22"/>
        </w:rPr>
        <w:t>la Autorización de explotación.</w:t>
      </w:r>
      <w:r w:rsidRPr="00551384">
        <w:rPr>
          <w:rFonts w:cs="Arial"/>
          <w:sz w:val="22"/>
          <w:szCs w:val="22"/>
        </w:rPr>
        <w:t xml:space="preserve">  </w:t>
      </w:r>
    </w:p>
    <w:p w14:paraId="2483A1C3" w14:textId="562814DD" w:rsidR="00A3130E" w:rsidRPr="00551384" w:rsidRDefault="00A3130E" w:rsidP="00551384">
      <w:pPr>
        <w:widowControl w:val="0"/>
        <w:suppressAutoHyphens w:val="0"/>
        <w:autoSpaceDE w:val="0"/>
        <w:autoSpaceDN w:val="0"/>
        <w:adjustRightInd w:val="0"/>
        <w:spacing w:line="276" w:lineRule="auto"/>
        <w:jc w:val="both"/>
        <w:rPr>
          <w:rFonts w:eastAsia="Calibri" w:cs="Arial"/>
          <w:sz w:val="22"/>
          <w:szCs w:val="22"/>
          <w:lang w:val="es-ES"/>
        </w:rPr>
      </w:pPr>
    </w:p>
    <w:p w14:paraId="4F4C7841" w14:textId="5CB44271" w:rsidR="00F06D44" w:rsidRPr="00551384" w:rsidRDefault="00F06D44"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 xml:space="preserve">Art. </w:t>
      </w:r>
      <w:r w:rsidR="00FE4EFC" w:rsidRPr="00551384">
        <w:rPr>
          <w:rFonts w:eastAsiaTheme="minorHAnsi" w:cs="Arial"/>
          <w:b/>
          <w:bCs/>
          <w:sz w:val="22"/>
          <w:szCs w:val="22"/>
          <w:lang w:eastAsia="en-US"/>
        </w:rPr>
        <w:t>4</w:t>
      </w:r>
      <w:r w:rsidR="00DA6F98">
        <w:rPr>
          <w:rFonts w:eastAsiaTheme="minorHAnsi" w:cs="Arial"/>
          <w:b/>
          <w:bCs/>
          <w:sz w:val="22"/>
          <w:szCs w:val="22"/>
          <w:lang w:eastAsia="en-US"/>
        </w:rPr>
        <w:t>7</w:t>
      </w:r>
      <w:r w:rsidRPr="00551384">
        <w:rPr>
          <w:rFonts w:eastAsiaTheme="minorHAnsi" w:cs="Arial"/>
          <w:b/>
          <w:bCs/>
          <w:sz w:val="22"/>
          <w:szCs w:val="22"/>
          <w:lang w:eastAsia="en-US"/>
        </w:rPr>
        <w:t>.</w:t>
      </w:r>
      <w:r w:rsidR="00796CC9" w:rsidRPr="00551384">
        <w:rPr>
          <w:rFonts w:eastAsiaTheme="minorHAnsi" w:cs="Arial"/>
          <w:b/>
          <w:bCs/>
          <w:sz w:val="22"/>
          <w:szCs w:val="22"/>
          <w:lang w:eastAsia="en-US"/>
        </w:rPr>
        <w:t>-</w:t>
      </w:r>
      <w:r w:rsidRPr="00551384">
        <w:rPr>
          <w:rFonts w:eastAsiaTheme="minorHAnsi" w:cs="Arial"/>
          <w:b/>
          <w:bCs/>
          <w:sz w:val="22"/>
          <w:szCs w:val="22"/>
          <w:lang w:eastAsia="en-US"/>
        </w:rPr>
        <w:t xml:space="preserve"> </w:t>
      </w:r>
      <w:r w:rsidR="00EF567D" w:rsidRPr="00551384">
        <w:rPr>
          <w:rFonts w:eastAsiaTheme="minorHAnsi" w:cs="Arial"/>
          <w:b/>
          <w:bCs/>
          <w:sz w:val="22"/>
          <w:szCs w:val="22"/>
          <w:lang w:eastAsia="en-US"/>
        </w:rPr>
        <w:t xml:space="preserve">Acumulación y </w:t>
      </w:r>
      <w:r w:rsidRPr="00551384">
        <w:rPr>
          <w:rFonts w:eastAsiaTheme="minorHAnsi" w:cs="Arial"/>
          <w:b/>
          <w:bCs/>
          <w:sz w:val="22"/>
          <w:szCs w:val="22"/>
          <w:lang w:eastAsia="en-US"/>
        </w:rPr>
        <w:t xml:space="preserve">División de área. - </w:t>
      </w:r>
      <w:r w:rsidRPr="00551384">
        <w:rPr>
          <w:rFonts w:eastAsiaTheme="minorHAnsi" w:cs="Arial"/>
          <w:sz w:val="22"/>
          <w:szCs w:val="22"/>
          <w:lang w:eastAsia="en-US"/>
        </w:rPr>
        <w:t>El Titular de una concesión minera podrá solicitar a</w:t>
      </w:r>
      <w:r w:rsidR="005D017F">
        <w:rPr>
          <w:rFonts w:eastAsiaTheme="minorHAnsi" w:cs="Arial"/>
          <w:sz w:val="22"/>
          <w:szCs w:val="22"/>
          <w:lang w:eastAsia="en-US"/>
        </w:rPr>
        <w:t>l Alcalde o Alcaldesa</w:t>
      </w:r>
      <w:r w:rsidRPr="00551384">
        <w:rPr>
          <w:rFonts w:eastAsiaTheme="minorHAnsi" w:cs="Arial"/>
          <w:sz w:val="22"/>
          <w:szCs w:val="22"/>
          <w:lang w:eastAsia="en-US"/>
        </w:rPr>
        <w:t>, la</w:t>
      </w:r>
      <w:r w:rsidR="00EF567D" w:rsidRPr="00551384">
        <w:rPr>
          <w:rFonts w:eastAsiaTheme="minorHAnsi" w:cs="Arial"/>
          <w:sz w:val="22"/>
          <w:szCs w:val="22"/>
          <w:lang w:eastAsia="en-US"/>
        </w:rPr>
        <w:t xml:space="preserve"> acumulación </w:t>
      </w:r>
      <w:r w:rsidR="00FD11CC" w:rsidRPr="00551384">
        <w:rPr>
          <w:rFonts w:eastAsiaTheme="minorHAnsi" w:cs="Arial"/>
          <w:sz w:val="22"/>
          <w:szCs w:val="22"/>
          <w:lang w:eastAsia="en-US"/>
        </w:rPr>
        <w:t>o</w:t>
      </w:r>
      <w:r w:rsidRPr="00551384">
        <w:rPr>
          <w:rFonts w:eastAsiaTheme="minorHAnsi" w:cs="Arial"/>
          <w:sz w:val="22"/>
          <w:szCs w:val="22"/>
          <w:lang w:eastAsia="en-US"/>
        </w:rPr>
        <w:t xml:space="preserve"> división material del área de su concesión en uno o varios cuerpos, siempre que haya cumplido con las obligaciones </w:t>
      </w:r>
      <w:r w:rsidR="000479F4" w:rsidRPr="00551384">
        <w:rPr>
          <w:rFonts w:eastAsiaTheme="minorHAnsi" w:cs="Arial"/>
          <w:sz w:val="22"/>
          <w:szCs w:val="22"/>
          <w:lang w:eastAsia="en-US"/>
        </w:rPr>
        <w:t>señaladas</w:t>
      </w:r>
      <w:r w:rsidRPr="00551384">
        <w:rPr>
          <w:rFonts w:eastAsiaTheme="minorHAnsi" w:cs="Arial"/>
          <w:sz w:val="22"/>
          <w:szCs w:val="22"/>
          <w:lang w:eastAsia="en-US"/>
        </w:rPr>
        <w:t xml:space="preserve"> en la presente Ordenanza</w:t>
      </w:r>
      <w:r w:rsidR="00EF567D" w:rsidRPr="00551384">
        <w:rPr>
          <w:rFonts w:eastAsiaTheme="minorHAnsi" w:cs="Arial"/>
          <w:sz w:val="22"/>
          <w:szCs w:val="22"/>
          <w:lang w:eastAsia="en-US"/>
        </w:rPr>
        <w:t xml:space="preserve"> y </w:t>
      </w:r>
      <w:r w:rsidR="00EF567D" w:rsidRPr="00551384">
        <w:rPr>
          <w:rFonts w:eastAsia="Calibri" w:cs="Arial"/>
          <w:sz w:val="22"/>
          <w:szCs w:val="22"/>
          <w:lang w:val="es-ES"/>
        </w:rPr>
        <w:t>previo el cumplimiento de requisitos establecidos en el Instructivo para acumulación y división material de áreas mineras</w:t>
      </w:r>
      <w:r w:rsidR="000479F4" w:rsidRPr="00551384">
        <w:rPr>
          <w:rFonts w:eastAsia="Calibri" w:cs="Arial"/>
          <w:sz w:val="22"/>
          <w:szCs w:val="22"/>
          <w:lang w:val="es-ES"/>
        </w:rPr>
        <w:t xml:space="preserve"> determinado por </w:t>
      </w:r>
      <w:r w:rsidR="00417063" w:rsidRPr="00551384">
        <w:rPr>
          <w:rFonts w:eastAsia="Calibri" w:cs="Arial"/>
          <w:sz w:val="22"/>
          <w:szCs w:val="22"/>
          <w:lang w:val="es-ES"/>
        </w:rPr>
        <w:t xml:space="preserve">la agencia de </w:t>
      </w:r>
      <w:r w:rsidR="00E41944" w:rsidRPr="00551384">
        <w:rPr>
          <w:rFonts w:eastAsia="Calibri" w:cs="Arial"/>
          <w:sz w:val="22"/>
          <w:szCs w:val="22"/>
          <w:lang w:val="es-ES"/>
        </w:rPr>
        <w:t>Regulación</w:t>
      </w:r>
      <w:r w:rsidR="00417063" w:rsidRPr="00551384">
        <w:rPr>
          <w:rFonts w:eastAsia="Calibri" w:cs="Arial"/>
          <w:sz w:val="22"/>
          <w:szCs w:val="22"/>
          <w:lang w:val="es-ES"/>
        </w:rPr>
        <w:t xml:space="preserve"> y Control Minero, que están </w:t>
      </w:r>
      <w:r w:rsidR="00E41944" w:rsidRPr="00551384">
        <w:rPr>
          <w:rFonts w:eastAsia="Calibri" w:cs="Arial"/>
          <w:sz w:val="22"/>
          <w:szCs w:val="22"/>
          <w:lang w:val="es-ES"/>
        </w:rPr>
        <w:t>determinados</w:t>
      </w:r>
      <w:r w:rsidR="00417063" w:rsidRPr="00551384">
        <w:rPr>
          <w:rFonts w:eastAsia="Calibri" w:cs="Arial"/>
          <w:sz w:val="22"/>
          <w:szCs w:val="22"/>
          <w:lang w:val="es-ES"/>
        </w:rPr>
        <w:t xml:space="preserve"> en la </w:t>
      </w:r>
      <w:r w:rsidR="00E41944" w:rsidRPr="00551384">
        <w:rPr>
          <w:rFonts w:eastAsia="Calibri" w:cs="Arial"/>
          <w:sz w:val="22"/>
          <w:szCs w:val="22"/>
          <w:lang w:val="es-ES"/>
        </w:rPr>
        <w:t>Resolución</w:t>
      </w:r>
      <w:r w:rsidR="00417063" w:rsidRPr="00551384">
        <w:rPr>
          <w:rFonts w:eastAsia="Calibri" w:cs="Arial"/>
          <w:sz w:val="22"/>
          <w:szCs w:val="22"/>
          <w:lang w:val="es-ES"/>
        </w:rPr>
        <w:t xml:space="preserve"> No.001-INS-DIR-ARCOM-2011</w:t>
      </w:r>
      <w:r w:rsidR="00682054" w:rsidRPr="00551384">
        <w:rPr>
          <w:rFonts w:eastAsia="Calibri" w:cs="Arial"/>
          <w:sz w:val="22"/>
          <w:szCs w:val="22"/>
          <w:lang w:val="es-ES"/>
        </w:rPr>
        <w:t xml:space="preserve"> y la Resolución Nro. ARCOM-005/25.</w:t>
      </w:r>
    </w:p>
    <w:p w14:paraId="537596F9" w14:textId="7EEF4B12" w:rsidR="00F06D44" w:rsidRPr="00551384" w:rsidRDefault="00F06D44"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 xml:space="preserve">Art. </w:t>
      </w:r>
      <w:r w:rsidR="00796D74" w:rsidRPr="00551384">
        <w:rPr>
          <w:rFonts w:eastAsiaTheme="minorHAnsi" w:cs="Arial"/>
          <w:b/>
          <w:bCs/>
          <w:sz w:val="22"/>
          <w:szCs w:val="22"/>
          <w:lang w:eastAsia="en-US"/>
        </w:rPr>
        <w:t>4</w:t>
      </w:r>
      <w:r w:rsidR="00DA6F98">
        <w:rPr>
          <w:rFonts w:eastAsiaTheme="minorHAnsi" w:cs="Arial"/>
          <w:b/>
          <w:bCs/>
          <w:sz w:val="22"/>
          <w:szCs w:val="22"/>
          <w:lang w:eastAsia="en-US"/>
        </w:rPr>
        <w:t>8</w:t>
      </w:r>
      <w:r w:rsidRPr="00551384">
        <w:rPr>
          <w:rFonts w:eastAsiaTheme="minorHAnsi" w:cs="Arial"/>
          <w:b/>
          <w:bCs/>
          <w:sz w:val="22"/>
          <w:szCs w:val="22"/>
          <w:lang w:eastAsia="en-US"/>
        </w:rPr>
        <w:t>.</w:t>
      </w:r>
      <w:r w:rsidR="00796CC9" w:rsidRPr="00551384">
        <w:rPr>
          <w:rFonts w:eastAsiaTheme="minorHAnsi" w:cs="Arial"/>
          <w:b/>
          <w:bCs/>
          <w:sz w:val="22"/>
          <w:szCs w:val="22"/>
          <w:lang w:eastAsia="en-US"/>
        </w:rPr>
        <w:t>-</w:t>
      </w:r>
      <w:r w:rsidR="00042C1D" w:rsidRPr="00551384">
        <w:rPr>
          <w:rFonts w:eastAsiaTheme="minorHAnsi" w:cs="Arial"/>
          <w:b/>
          <w:bCs/>
          <w:sz w:val="22"/>
          <w:szCs w:val="22"/>
          <w:lang w:eastAsia="en-US"/>
        </w:rPr>
        <w:t xml:space="preserve"> </w:t>
      </w:r>
      <w:r w:rsidRPr="00551384">
        <w:rPr>
          <w:rFonts w:eastAsiaTheme="minorHAnsi" w:cs="Arial"/>
          <w:b/>
          <w:bCs/>
          <w:sz w:val="22"/>
          <w:szCs w:val="22"/>
          <w:lang w:eastAsia="en-US"/>
        </w:rPr>
        <w:t xml:space="preserve">Límite. - </w:t>
      </w:r>
      <w:r w:rsidRPr="00551384">
        <w:rPr>
          <w:rFonts w:eastAsiaTheme="minorHAnsi" w:cs="Arial"/>
          <w:sz w:val="22"/>
          <w:szCs w:val="22"/>
          <w:lang w:eastAsia="en-US"/>
        </w:rPr>
        <w:t xml:space="preserve">El área de una concesión Minera no podrá ser dividida en cuerpos inferiores a </w:t>
      </w:r>
      <w:r w:rsidR="00E41944" w:rsidRPr="00551384">
        <w:rPr>
          <w:rFonts w:eastAsiaTheme="minorHAnsi" w:cs="Arial"/>
          <w:sz w:val="22"/>
          <w:szCs w:val="22"/>
          <w:lang w:eastAsia="en-US"/>
        </w:rPr>
        <w:t>1</w:t>
      </w:r>
      <w:r w:rsidRPr="00551384">
        <w:rPr>
          <w:rFonts w:eastAsiaTheme="minorHAnsi" w:cs="Arial"/>
          <w:sz w:val="22"/>
          <w:szCs w:val="22"/>
          <w:lang w:eastAsia="en-US"/>
        </w:rPr>
        <w:t xml:space="preserve"> hectárea. El titular podrá pedir en una misma solicitud se autorice la subdivisión material de la concesión minera en dos o más cuerpos.</w:t>
      </w:r>
    </w:p>
    <w:p w14:paraId="337742F6" w14:textId="77777777" w:rsidR="00F06D44" w:rsidRPr="00551384" w:rsidRDefault="00F06D44" w:rsidP="00551384">
      <w:pPr>
        <w:suppressAutoHyphens w:val="0"/>
        <w:autoSpaceDE w:val="0"/>
        <w:autoSpaceDN w:val="0"/>
        <w:adjustRightInd w:val="0"/>
        <w:spacing w:line="276" w:lineRule="auto"/>
        <w:jc w:val="both"/>
        <w:rPr>
          <w:rFonts w:eastAsiaTheme="minorHAnsi" w:cs="Arial"/>
          <w:sz w:val="22"/>
          <w:szCs w:val="22"/>
          <w:lang w:eastAsia="en-US"/>
        </w:rPr>
      </w:pPr>
    </w:p>
    <w:p w14:paraId="612DC19F" w14:textId="14CDD698" w:rsidR="00F06D44" w:rsidRPr="00551384" w:rsidRDefault="00F06D44" w:rsidP="00551384">
      <w:pPr>
        <w:suppressAutoHyphens w:val="0"/>
        <w:autoSpaceDE w:val="0"/>
        <w:autoSpaceDN w:val="0"/>
        <w:adjustRightInd w:val="0"/>
        <w:spacing w:line="276" w:lineRule="auto"/>
        <w:jc w:val="both"/>
        <w:rPr>
          <w:rFonts w:eastAsia="Calibri" w:cs="Arial"/>
          <w:sz w:val="22"/>
          <w:szCs w:val="22"/>
          <w:lang w:val="es-ES"/>
        </w:rPr>
      </w:pPr>
      <w:r w:rsidRPr="00551384">
        <w:rPr>
          <w:rFonts w:eastAsiaTheme="minorHAnsi" w:cs="Arial"/>
          <w:sz w:val="22"/>
          <w:szCs w:val="22"/>
          <w:lang w:eastAsia="en-US"/>
        </w:rPr>
        <w:t xml:space="preserve">Para el efecto el titular pagará </w:t>
      </w:r>
      <w:r w:rsidR="00EF567D" w:rsidRPr="00551384">
        <w:rPr>
          <w:rFonts w:eastAsiaTheme="minorHAnsi" w:cs="Arial"/>
          <w:sz w:val="22"/>
          <w:szCs w:val="22"/>
          <w:lang w:eastAsia="en-US"/>
        </w:rPr>
        <w:t>la tasa administrativa</w:t>
      </w:r>
      <w:r w:rsidRPr="00551384">
        <w:rPr>
          <w:rFonts w:eastAsiaTheme="minorHAnsi" w:cs="Arial"/>
          <w:sz w:val="22"/>
          <w:szCs w:val="22"/>
          <w:lang w:eastAsia="en-US"/>
        </w:rPr>
        <w:t xml:space="preserve">, por los derechos de trámite, por cada nuevo cuerpo en la que se solicite dividir el área. El valor de este derecho no será reembolsable y será </w:t>
      </w:r>
      <w:r w:rsidR="00EF567D" w:rsidRPr="00551384">
        <w:rPr>
          <w:rFonts w:eastAsiaTheme="minorHAnsi" w:cs="Arial"/>
          <w:sz w:val="22"/>
          <w:szCs w:val="22"/>
          <w:lang w:eastAsia="en-US"/>
        </w:rPr>
        <w:t xml:space="preserve">tramitado a través de la Dirección </w:t>
      </w:r>
      <w:r w:rsidR="00E41944" w:rsidRPr="00551384">
        <w:rPr>
          <w:rFonts w:eastAsiaTheme="minorHAnsi" w:cs="Arial"/>
          <w:sz w:val="22"/>
          <w:szCs w:val="22"/>
          <w:lang w:eastAsia="en-US"/>
        </w:rPr>
        <w:t xml:space="preserve">de Gestión de Ambiente, </w:t>
      </w:r>
      <w:r w:rsidR="00EF567D" w:rsidRPr="00551384">
        <w:rPr>
          <w:rFonts w:eastAsiaTheme="minorHAnsi" w:cs="Arial"/>
          <w:sz w:val="22"/>
          <w:szCs w:val="22"/>
          <w:lang w:eastAsia="en-US"/>
        </w:rPr>
        <w:t xml:space="preserve">conforme el informe técnico emitido por la </w:t>
      </w:r>
      <w:r w:rsidR="00E41944" w:rsidRPr="00551384">
        <w:rPr>
          <w:rFonts w:eastAsia="Calibri" w:cs="Arial"/>
          <w:sz w:val="22"/>
          <w:szCs w:val="22"/>
          <w:lang w:eastAsia="es-EC"/>
        </w:rPr>
        <w:t>Unidad de Control</w:t>
      </w:r>
      <w:r w:rsidR="000D30A5" w:rsidRPr="00551384">
        <w:rPr>
          <w:rFonts w:eastAsia="Calibri" w:cs="Arial"/>
          <w:sz w:val="22"/>
          <w:szCs w:val="22"/>
          <w:lang w:eastAsia="es-EC"/>
        </w:rPr>
        <w:t xml:space="preserve"> y </w:t>
      </w:r>
      <w:r w:rsidR="00E41944" w:rsidRPr="00551384">
        <w:rPr>
          <w:rFonts w:eastAsia="Calibri" w:cs="Arial"/>
          <w:sz w:val="22"/>
          <w:szCs w:val="22"/>
          <w:lang w:eastAsia="es-EC"/>
        </w:rPr>
        <w:t xml:space="preserve">Calidad </w:t>
      </w:r>
      <w:r w:rsidR="003A6730" w:rsidRPr="00551384">
        <w:rPr>
          <w:rFonts w:eastAsia="Calibri" w:cs="Arial"/>
          <w:sz w:val="22"/>
          <w:szCs w:val="22"/>
          <w:lang w:eastAsia="es-EC"/>
        </w:rPr>
        <w:t>Ambiental</w:t>
      </w:r>
      <w:r w:rsidR="003A6730">
        <w:rPr>
          <w:rFonts w:eastAsia="Calibri" w:cs="Arial"/>
          <w:sz w:val="22"/>
          <w:szCs w:val="22"/>
          <w:lang w:eastAsia="es-EC"/>
        </w:rPr>
        <w:t xml:space="preserve"> </w:t>
      </w:r>
      <w:r w:rsidR="003A6730" w:rsidRPr="00CE708D">
        <w:rPr>
          <w:rFonts w:eastAsia="Calibri" w:cs="Arial"/>
          <w:sz w:val="22"/>
          <w:szCs w:val="22"/>
          <w:lang w:eastAsia="es-EC"/>
        </w:rPr>
        <w:t>o quien haga sus veces,</w:t>
      </w:r>
      <w:r w:rsidR="00E41944" w:rsidRPr="00CE708D">
        <w:rPr>
          <w:rFonts w:eastAsiaTheme="minorHAnsi" w:cs="Arial"/>
          <w:sz w:val="22"/>
          <w:szCs w:val="22"/>
          <w:lang w:eastAsia="en-US"/>
        </w:rPr>
        <w:t xml:space="preserve"> </w:t>
      </w:r>
      <w:r w:rsidR="007D4B38" w:rsidRPr="00CE708D">
        <w:rPr>
          <w:rFonts w:eastAsiaTheme="minorHAnsi" w:cs="Arial"/>
          <w:sz w:val="22"/>
          <w:szCs w:val="22"/>
          <w:lang w:eastAsia="en-US"/>
        </w:rPr>
        <w:t>d</w:t>
      </w:r>
      <w:r w:rsidR="00DF7767" w:rsidRPr="00CE708D">
        <w:rPr>
          <w:rFonts w:eastAsiaTheme="minorHAnsi" w:cs="Arial"/>
          <w:sz w:val="22"/>
          <w:szCs w:val="22"/>
          <w:lang w:eastAsia="en-US"/>
        </w:rPr>
        <w:t>eberá</w:t>
      </w:r>
      <w:r w:rsidR="00E41944" w:rsidRPr="00CE708D">
        <w:rPr>
          <w:rFonts w:eastAsiaTheme="minorHAnsi" w:cs="Arial"/>
          <w:sz w:val="22"/>
          <w:szCs w:val="22"/>
          <w:lang w:eastAsia="en-US"/>
        </w:rPr>
        <w:t xml:space="preserve"> acompañar en los requisitos </w:t>
      </w:r>
      <w:r w:rsidR="00DF7767" w:rsidRPr="00CE708D">
        <w:rPr>
          <w:rFonts w:eastAsiaTheme="minorHAnsi" w:cs="Arial"/>
          <w:sz w:val="22"/>
          <w:szCs w:val="22"/>
          <w:lang w:eastAsia="en-US"/>
        </w:rPr>
        <w:t xml:space="preserve">un </w:t>
      </w:r>
      <w:r w:rsidR="00294712" w:rsidRPr="00CE708D">
        <w:rPr>
          <w:rFonts w:eastAsia="Calibri" w:cs="Arial"/>
          <w:sz w:val="22"/>
          <w:szCs w:val="22"/>
          <w:lang w:val="es-ES"/>
        </w:rPr>
        <w:t>plano</w:t>
      </w:r>
      <w:r w:rsidR="00DF7767" w:rsidRPr="00CE708D">
        <w:rPr>
          <w:rFonts w:eastAsia="Calibri" w:cs="Arial"/>
          <w:sz w:val="22"/>
          <w:szCs w:val="22"/>
          <w:lang w:val="es-ES"/>
        </w:rPr>
        <w:t xml:space="preserve"> topográfico donde se reflejen las áreas</w:t>
      </w:r>
      <w:r w:rsidR="00DF7767" w:rsidRPr="00551384">
        <w:rPr>
          <w:rFonts w:eastAsia="Calibri" w:cs="Arial"/>
          <w:sz w:val="22"/>
          <w:szCs w:val="22"/>
          <w:lang w:val="es-ES"/>
        </w:rPr>
        <w:t xml:space="preserve"> susceptibles a la acumulación o división del área minera concesionada a una escala </w:t>
      </w:r>
      <w:r w:rsidR="007D4B38" w:rsidRPr="00551384">
        <w:rPr>
          <w:rFonts w:eastAsia="Calibri" w:cs="Arial"/>
          <w:sz w:val="22"/>
          <w:szCs w:val="22"/>
          <w:lang w:val="es-ES"/>
        </w:rPr>
        <w:t>de 1:5.000</w:t>
      </w:r>
      <w:r w:rsidR="00DF7767" w:rsidRPr="00551384">
        <w:rPr>
          <w:rFonts w:eastAsia="Calibri" w:cs="Arial"/>
          <w:sz w:val="22"/>
          <w:szCs w:val="22"/>
          <w:lang w:val="es-ES"/>
        </w:rPr>
        <w:t>.</w:t>
      </w:r>
    </w:p>
    <w:p w14:paraId="6C118343" w14:textId="77777777" w:rsidR="00120214" w:rsidRPr="00551384" w:rsidRDefault="00120214" w:rsidP="00551384">
      <w:pPr>
        <w:suppressAutoHyphens w:val="0"/>
        <w:autoSpaceDE w:val="0"/>
        <w:autoSpaceDN w:val="0"/>
        <w:adjustRightInd w:val="0"/>
        <w:spacing w:line="276" w:lineRule="auto"/>
        <w:jc w:val="both"/>
        <w:rPr>
          <w:rFonts w:eastAsia="Calibri" w:cs="Arial"/>
          <w:sz w:val="22"/>
          <w:szCs w:val="22"/>
          <w:lang w:eastAsia="es-EC"/>
        </w:rPr>
      </w:pPr>
    </w:p>
    <w:p w14:paraId="0FEEA0EB" w14:textId="03AF02F7" w:rsidR="00120214" w:rsidRPr="00551384" w:rsidRDefault="00120214"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Con el Informe Catastral positivo, se procederá a emitir la Resolución, la cual deberá ser protocolizada e inscrita en el Registro Minero Nacional, y, un ejemplar inscrito deberá ser entregada en el GAD Municipal del cantón La Joya de Los Sachas.</w:t>
      </w:r>
    </w:p>
    <w:p w14:paraId="39CAF5DA" w14:textId="77777777" w:rsidR="006453BA" w:rsidRPr="00551384" w:rsidRDefault="006453BA" w:rsidP="00551384">
      <w:pPr>
        <w:suppressAutoHyphens w:val="0"/>
        <w:autoSpaceDE w:val="0"/>
        <w:autoSpaceDN w:val="0"/>
        <w:adjustRightInd w:val="0"/>
        <w:spacing w:line="276" w:lineRule="auto"/>
        <w:jc w:val="both"/>
        <w:rPr>
          <w:rFonts w:eastAsia="Calibri" w:cs="Arial"/>
          <w:sz w:val="22"/>
          <w:szCs w:val="22"/>
          <w:lang w:eastAsia="es-EC"/>
        </w:rPr>
      </w:pPr>
    </w:p>
    <w:p w14:paraId="0C2DC89E" w14:textId="1234BE56" w:rsidR="006453BA" w:rsidRPr="00551384" w:rsidRDefault="006453BA"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El titular minero que cuente con una autorización administrativa ambiental y realice la división material o acumulación de áreas, en la parte ambiental, deberá estrictamente cumplir las disposiciones que estable el Art. 49 del Reglamento Ambiental de Actividades Mineras (RAMM), ACUERDO Nro. MAATE-MAATE-2025-0045-A.</w:t>
      </w:r>
    </w:p>
    <w:p w14:paraId="3BDC267F" w14:textId="77777777" w:rsidR="006453BA" w:rsidRPr="00551384" w:rsidRDefault="006453BA" w:rsidP="00551384">
      <w:pPr>
        <w:suppressAutoHyphens w:val="0"/>
        <w:autoSpaceDE w:val="0"/>
        <w:autoSpaceDN w:val="0"/>
        <w:adjustRightInd w:val="0"/>
        <w:spacing w:line="276" w:lineRule="auto"/>
        <w:jc w:val="both"/>
        <w:rPr>
          <w:rFonts w:eastAsia="Calibri" w:cs="Arial"/>
          <w:sz w:val="22"/>
          <w:szCs w:val="22"/>
          <w:lang w:eastAsia="es-EC"/>
        </w:rPr>
      </w:pPr>
    </w:p>
    <w:p w14:paraId="55CF5599" w14:textId="06C435E0" w:rsidR="00F06D44" w:rsidRPr="00551384" w:rsidRDefault="002908D9" w:rsidP="00551384">
      <w:pPr>
        <w:widowControl w:val="0"/>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 xml:space="preserve">Art. </w:t>
      </w:r>
      <w:r w:rsidR="00DA6F98">
        <w:rPr>
          <w:rFonts w:eastAsia="Calibri" w:cs="Arial"/>
          <w:b/>
          <w:bCs/>
          <w:sz w:val="22"/>
          <w:szCs w:val="22"/>
          <w:lang w:eastAsia="es-EC"/>
        </w:rPr>
        <w:t>49</w:t>
      </w:r>
      <w:r w:rsidRPr="00551384">
        <w:rPr>
          <w:rFonts w:eastAsia="Calibri" w:cs="Arial"/>
          <w:b/>
          <w:bCs/>
          <w:sz w:val="22"/>
          <w:szCs w:val="22"/>
          <w:lang w:eastAsia="es-EC"/>
        </w:rPr>
        <w:t>.</w:t>
      </w:r>
      <w:r w:rsidR="00796CC9" w:rsidRPr="00551384">
        <w:rPr>
          <w:rFonts w:eastAsia="Calibri" w:cs="Arial"/>
          <w:b/>
          <w:bCs/>
          <w:sz w:val="22"/>
          <w:szCs w:val="22"/>
          <w:lang w:eastAsia="es-EC"/>
        </w:rPr>
        <w:t>-</w:t>
      </w:r>
      <w:r w:rsidRPr="00551384">
        <w:rPr>
          <w:rFonts w:eastAsia="Calibri" w:cs="Arial"/>
          <w:b/>
          <w:bCs/>
          <w:sz w:val="22"/>
          <w:szCs w:val="22"/>
          <w:lang w:eastAsia="es-EC"/>
        </w:rPr>
        <w:t xml:space="preserve"> </w:t>
      </w:r>
      <w:r w:rsidR="00EF567D" w:rsidRPr="00551384">
        <w:rPr>
          <w:rFonts w:eastAsia="Calibri" w:cs="Arial"/>
          <w:b/>
          <w:bCs/>
          <w:sz w:val="22"/>
          <w:szCs w:val="22"/>
          <w:lang w:eastAsia="es-EC"/>
        </w:rPr>
        <w:t xml:space="preserve">De la reducción </w:t>
      </w:r>
      <w:r w:rsidR="00E41D2C" w:rsidRPr="00551384">
        <w:rPr>
          <w:rFonts w:eastAsia="Calibri" w:cs="Arial"/>
          <w:b/>
          <w:bCs/>
          <w:sz w:val="22"/>
          <w:szCs w:val="22"/>
          <w:lang w:eastAsia="es-EC"/>
        </w:rPr>
        <w:t>o</w:t>
      </w:r>
      <w:r w:rsidR="00EF567D" w:rsidRPr="00551384">
        <w:rPr>
          <w:rFonts w:eastAsia="Calibri" w:cs="Arial"/>
          <w:b/>
          <w:bCs/>
          <w:sz w:val="22"/>
          <w:szCs w:val="22"/>
          <w:lang w:eastAsia="es-EC"/>
        </w:rPr>
        <w:t xml:space="preserve"> renuncia de la concesión</w:t>
      </w:r>
      <w:r w:rsidRPr="00551384">
        <w:rPr>
          <w:rFonts w:eastAsia="Calibri" w:cs="Arial"/>
          <w:sz w:val="22"/>
          <w:szCs w:val="22"/>
          <w:lang w:eastAsia="es-EC"/>
        </w:rPr>
        <w:t>. - En cualquier tiempo durante la vigencia</w:t>
      </w:r>
      <w:r w:rsidR="00F830E4" w:rsidRPr="00551384">
        <w:rPr>
          <w:rFonts w:eastAsia="Calibri" w:cs="Arial"/>
          <w:sz w:val="22"/>
          <w:szCs w:val="22"/>
          <w:lang w:eastAsia="es-EC"/>
        </w:rPr>
        <w:t xml:space="preserve"> </w:t>
      </w:r>
      <w:r w:rsidRPr="00551384">
        <w:rPr>
          <w:rFonts w:eastAsia="Calibri" w:cs="Arial"/>
          <w:sz w:val="22"/>
          <w:szCs w:val="22"/>
          <w:lang w:eastAsia="es-EC"/>
        </w:rPr>
        <w:t xml:space="preserve">de una concesión minera, sus titulares podrán reducirlas o renunciar </w:t>
      </w:r>
      <w:r w:rsidR="00E41D2C" w:rsidRPr="00551384">
        <w:rPr>
          <w:rFonts w:eastAsia="Calibri" w:cs="Arial"/>
          <w:sz w:val="22"/>
          <w:szCs w:val="22"/>
          <w:lang w:eastAsia="es-EC"/>
        </w:rPr>
        <w:t xml:space="preserve">parcial o </w:t>
      </w:r>
      <w:r w:rsidRPr="00551384">
        <w:rPr>
          <w:rFonts w:eastAsia="Calibri" w:cs="Arial"/>
          <w:sz w:val="22"/>
          <w:szCs w:val="22"/>
          <w:lang w:eastAsia="es-EC"/>
        </w:rPr>
        <w:t>totalmente a</w:t>
      </w:r>
      <w:r w:rsidR="00F830E4" w:rsidRPr="00551384">
        <w:rPr>
          <w:rFonts w:eastAsia="Calibri" w:cs="Arial"/>
          <w:sz w:val="22"/>
          <w:szCs w:val="22"/>
          <w:lang w:eastAsia="es-EC"/>
        </w:rPr>
        <w:t xml:space="preserve"> </w:t>
      </w:r>
      <w:r w:rsidRPr="00551384">
        <w:rPr>
          <w:rFonts w:eastAsia="Calibri" w:cs="Arial"/>
          <w:sz w:val="22"/>
          <w:szCs w:val="22"/>
          <w:lang w:eastAsia="es-EC"/>
        </w:rPr>
        <w:t xml:space="preserve">ellas de acuerdo con el procedimiento establecido en </w:t>
      </w:r>
      <w:r w:rsidR="00DF7767" w:rsidRPr="00551384">
        <w:rPr>
          <w:rFonts w:eastAsia="Calibri" w:cs="Arial"/>
          <w:sz w:val="22"/>
          <w:szCs w:val="22"/>
          <w:lang w:eastAsia="es-EC"/>
        </w:rPr>
        <w:t>el artículo 107</w:t>
      </w:r>
      <w:r w:rsidR="00EF567D" w:rsidRPr="00551384">
        <w:rPr>
          <w:rFonts w:eastAsia="Calibri" w:cs="Arial"/>
          <w:sz w:val="22"/>
          <w:szCs w:val="22"/>
          <w:lang w:eastAsia="es-EC"/>
        </w:rPr>
        <w:t xml:space="preserve"> L</w:t>
      </w:r>
      <w:r w:rsidRPr="00551384">
        <w:rPr>
          <w:rFonts w:eastAsia="Calibri" w:cs="Arial"/>
          <w:sz w:val="22"/>
          <w:szCs w:val="22"/>
          <w:lang w:eastAsia="es-EC"/>
        </w:rPr>
        <w:t>ey</w:t>
      </w:r>
      <w:r w:rsidR="00EF567D" w:rsidRPr="00551384">
        <w:rPr>
          <w:rFonts w:eastAsia="Calibri" w:cs="Arial"/>
          <w:sz w:val="22"/>
          <w:szCs w:val="22"/>
          <w:lang w:eastAsia="es-EC"/>
        </w:rPr>
        <w:t xml:space="preserve"> de Minería</w:t>
      </w:r>
      <w:r w:rsidRPr="00551384">
        <w:rPr>
          <w:rFonts w:eastAsia="Calibri" w:cs="Arial"/>
          <w:sz w:val="22"/>
          <w:szCs w:val="22"/>
          <w:lang w:eastAsia="es-EC"/>
        </w:rPr>
        <w:t xml:space="preserve"> y en </w:t>
      </w:r>
      <w:r w:rsidR="00DF7767" w:rsidRPr="00551384">
        <w:rPr>
          <w:rFonts w:eastAsia="Calibri" w:cs="Arial"/>
          <w:sz w:val="22"/>
          <w:szCs w:val="22"/>
          <w:lang w:eastAsia="es-EC"/>
        </w:rPr>
        <w:t>el artículo 65 del</w:t>
      </w:r>
      <w:r w:rsidRPr="00551384">
        <w:rPr>
          <w:rFonts w:eastAsia="Calibri" w:cs="Arial"/>
          <w:sz w:val="22"/>
          <w:szCs w:val="22"/>
          <w:lang w:eastAsia="es-EC"/>
        </w:rPr>
        <w:t xml:space="preserve"> Reglamento</w:t>
      </w:r>
      <w:r w:rsidR="00F830E4" w:rsidRPr="00551384">
        <w:rPr>
          <w:rFonts w:eastAsia="Calibri" w:cs="Arial"/>
          <w:sz w:val="22"/>
          <w:szCs w:val="22"/>
          <w:lang w:eastAsia="es-EC"/>
        </w:rPr>
        <w:t xml:space="preserve"> </w:t>
      </w:r>
      <w:r w:rsidRPr="00551384">
        <w:rPr>
          <w:rFonts w:eastAsia="Calibri" w:cs="Arial"/>
          <w:sz w:val="22"/>
          <w:szCs w:val="22"/>
          <w:lang w:eastAsia="es-EC"/>
        </w:rPr>
        <w:t>General</w:t>
      </w:r>
      <w:r w:rsidR="00DF7767" w:rsidRPr="00551384">
        <w:rPr>
          <w:rFonts w:eastAsia="Calibri" w:cs="Arial"/>
          <w:sz w:val="22"/>
          <w:szCs w:val="22"/>
          <w:lang w:eastAsia="es-EC"/>
        </w:rPr>
        <w:t xml:space="preserve"> a la Ley de Minería y la presente Ordenanza,</w:t>
      </w:r>
      <w:r w:rsidRPr="00551384">
        <w:rPr>
          <w:rFonts w:eastAsia="Calibri" w:cs="Arial"/>
          <w:sz w:val="22"/>
          <w:szCs w:val="22"/>
          <w:lang w:eastAsia="es-EC"/>
        </w:rPr>
        <w:t xml:space="preserve"> siempre que dichas renuncias o reducciones no afecten derechos de</w:t>
      </w:r>
      <w:r w:rsidR="00F830E4" w:rsidRPr="00551384">
        <w:rPr>
          <w:rFonts w:eastAsia="Calibri" w:cs="Arial"/>
          <w:sz w:val="22"/>
          <w:szCs w:val="22"/>
          <w:lang w:eastAsia="es-EC"/>
        </w:rPr>
        <w:t xml:space="preserve"> </w:t>
      </w:r>
      <w:r w:rsidRPr="00551384">
        <w:rPr>
          <w:rFonts w:eastAsia="Calibri" w:cs="Arial"/>
          <w:sz w:val="22"/>
          <w:szCs w:val="22"/>
          <w:lang w:eastAsia="es-EC"/>
        </w:rPr>
        <w:t>Terceros</w:t>
      </w:r>
      <w:r w:rsidR="00F830E4" w:rsidRPr="00551384">
        <w:rPr>
          <w:rFonts w:eastAsia="Calibri" w:cs="Arial"/>
          <w:sz w:val="22"/>
          <w:szCs w:val="22"/>
          <w:lang w:eastAsia="es-EC"/>
        </w:rPr>
        <w:t xml:space="preserve"> y que no existan pasivos ambientales en el área reducida o renunciada.</w:t>
      </w:r>
    </w:p>
    <w:p w14:paraId="7F6C95D4" w14:textId="404D9956" w:rsidR="002908D9" w:rsidRPr="00551384" w:rsidRDefault="002908D9" w:rsidP="00551384">
      <w:pPr>
        <w:widowControl w:val="0"/>
        <w:suppressAutoHyphens w:val="0"/>
        <w:autoSpaceDE w:val="0"/>
        <w:autoSpaceDN w:val="0"/>
        <w:adjustRightInd w:val="0"/>
        <w:spacing w:line="276" w:lineRule="auto"/>
        <w:jc w:val="both"/>
        <w:rPr>
          <w:rFonts w:eastAsia="Calibri" w:cs="Arial"/>
          <w:sz w:val="22"/>
          <w:szCs w:val="22"/>
          <w:lang w:eastAsia="es-EC"/>
        </w:rPr>
      </w:pPr>
    </w:p>
    <w:p w14:paraId="3670657E" w14:textId="08D40AF7" w:rsidR="00716EC4" w:rsidRPr="00551384" w:rsidRDefault="002908D9"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La renuncia da lugar a la cancelación de la inscripción del título en los</w:t>
      </w:r>
      <w:r w:rsidR="00F830E4" w:rsidRPr="00551384">
        <w:rPr>
          <w:rFonts w:eastAsia="Calibri" w:cs="Arial"/>
          <w:sz w:val="22"/>
          <w:szCs w:val="22"/>
          <w:lang w:eastAsia="es-EC"/>
        </w:rPr>
        <w:t xml:space="preserve"> </w:t>
      </w:r>
      <w:r w:rsidRPr="00551384">
        <w:rPr>
          <w:rFonts w:eastAsia="Calibri" w:cs="Arial"/>
          <w:sz w:val="22"/>
          <w:szCs w:val="22"/>
          <w:lang w:eastAsia="es-EC"/>
        </w:rPr>
        <w:t>respectivos registros, quedando libre el área cubierta por dicha concesión minera.</w:t>
      </w:r>
      <w:r w:rsidR="00F830E4" w:rsidRPr="00551384">
        <w:rPr>
          <w:rFonts w:eastAsia="Calibri" w:cs="Arial"/>
          <w:sz w:val="22"/>
          <w:szCs w:val="22"/>
          <w:lang w:eastAsia="es-EC"/>
        </w:rPr>
        <w:t xml:space="preserve"> </w:t>
      </w:r>
      <w:r w:rsidRPr="00551384">
        <w:rPr>
          <w:rFonts w:eastAsia="Calibri" w:cs="Arial"/>
          <w:sz w:val="22"/>
          <w:szCs w:val="22"/>
          <w:lang w:eastAsia="es-EC"/>
        </w:rPr>
        <w:t>En el caso de la reducción, se procederá a anotar al margen del registro el área</w:t>
      </w:r>
      <w:r w:rsidR="00F830E4" w:rsidRPr="00551384">
        <w:rPr>
          <w:rFonts w:eastAsia="Calibri" w:cs="Arial"/>
          <w:sz w:val="22"/>
          <w:szCs w:val="22"/>
          <w:lang w:eastAsia="es-EC"/>
        </w:rPr>
        <w:t xml:space="preserve"> </w:t>
      </w:r>
      <w:r w:rsidRPr="00551384">
        <w:rPr>
          <w:rFonts w:eastAsia="Calibri" w:cs="Arial"/>
          <w:sz w:val="22"/>
          <w:szCs w:val="22"/>
          <w:lang w:eastAsia="es-EC"/>
        </w:rPr>
        <w:t>que subsiste en poder del concesionario minero.</w:t>
      </w:r>
    </w:p>
    <w:p w14:paraId="1160EC3B" w14:textId="77777777" w:rsidR="00420B68" w:rsidRPr="00551384" w:rsidRDefault="00420B68" w:rsidP="00551384">
      <w:pPr>
        <w:suppressAutoHyphens w:val="0"/>
        <w:autoSpaceDE w:val="0"/>
        <w:autoSpaceDN w:val="0"/>
        <w:adjustRightInd w:val="0"/>
        <w:spacing w:line="276" w:lineRule="auto"/>
        <w:jc w:val="both"/>
        <w:rPr>
          <w:rFonts w:eastAsiaTheme="minorHAnsi" w:cs="Arial"/>
          <w:sz w:val="22"/>
          <w:szCs w:val="22"/>
          <w:lang w:eastAsia="en-US"/>
        </w:rPr>
      </w:pPr>
    </w:p>
    <w:p w14:paraId="7486DC3A" w14:textId="47EB9E28" w:rsidR="00420B68" w:rsidRPr="00551384" w:rsidRDefault="00420B68"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sz w:val="22"/>
          <w:szCs w:val="22"/>
          <w:lang w:eastAsia="en-US"/>
        </w:rPr>
        <w:t xml:space="preserve">Para el efecto el titular pagará la tasa administrativa, por los derechos de trámite. El valor de este derecho no será reembolsable y será tramitado a través de la Dirección de Gestión de Ambiente, conforme el informe técnico emitido por la </w:t>
      </w:r>
      <w:r w:rsidRPr="00551384">
        <w:rPr>
          <w:rFonts w:eastAsia="Calibri" w:cs="Arial"/>
          <w:sz w:val="22"/>
          <w:szCs w:val="22"/>
          <w:lang w:eastAsia="es-EC"/>
        </w:rPr>
        <w:t>Unidad de Control</w:t>
      </w:r>
      <w:r w:rsidR="000D30A5" w:rsidRPr="00551384">
        <w:rPr>
          <w:rFonts w:eastAsia="Calibri" w:cs="Arial"/>
          <w:sz w:val="22"/>
          <w:szCs w:val="22"/>
          <w:lang w:eastAsia="es-EC"/>
        </w:rPr>
        <w:t xml:space="preserve"> y</w:t>
      </w:r>
      <w:r w:rsidRPr="00551384">
        <w:rPr>
          <w:rFonts w:eastAsia="Calibri" w:cs="Arial"/>
          <w:sz w:val="22"/>
          <w:szCs w:val="22"/>
          <w:lang w:eastAsia="es-EC"/>
        </w:rPr>
        <w:t xml:space="preserve"> Calidad </w:t>
      </w:r>
      <w:r w:rsidR="000318A9" w:rsidRPr="00551384">
        <w:rPr>
          <w:rFonts w:eastAsia="Calibri" w:cs="Arial"/>
          <w:sz w:val="22"/>
          <w:szCs w:val="22"/>
          <w:lang w:eastAsia="es-EC"/>
        </w:rPr>
        <w:t>Ambiental</w:t>
      </w:r>
      <w:r w:rsidRPr="00551384">
        <w:rPr>
          <w:rFonts w:eastAsiaTheme="minorHAnsi" w:cs="Arial"/>
          <w:sz w:val="22"/>
          <w:szCs w:val="22"/>
          <w:lang w:eastAsia="en-US"/>
        </w:rPr>
        <w:t xml:space="preserve"> </w:t>
      </w:r>
      <w:r w:rsidR="003A6730">
        <w:rPr>
          <w:rFonts w:eastAsiaTheme="minorHAnsi" w:cs="Arial"/>
          <w:sz w:val="22"/>
          <w:szCs w:val="22"/>
          <w:lang w:eastAsia="en-US"/>
        </w:rPr>
        <w:t xml:space="preserve">o quien haga sus veces, </w:t>
      </w:r>
      <w:r w:rsidRPr="00551384">
        <w:rPr>
          <w:rFonts w:eastAsiaTheme="minorHAnsi" w:cs="Arial"/>
          <w:sz w:val="22"/>
          <w:szCs w:val="22"/>
          <w:lang w:eastAsia="en-US"/>
        </w:rPr>
        <w:t xml:space="preserve">deberá acompañar en los requisitos un </w:t>
      </w:r>
      <w:r w:rsidR="00294712" w:rsidRPr="00551384">
        <w:rPr>
          <w:rFonts w:eastAsia="Calibri" w:cs="Arial"/>
          <w:sz w:val="22"/>
          <w:szCs w:val="22"/>
          <w:lang w:val="es-ES"/>
        </w:rPr>
        <w:t>plano</w:t>
      </w:r>
      <w:r w:rsidRPr="00551384">
        <w:rPr>
          <w:rFonts w:eastAsia="Calibri" w:cs="Arial"/>
          <w:sz w:val="22"/>
          <w:szCs w:val="22"/>
          <w:lang w:val="es-ES"/>
        </w:rPr>
        <w:t xml:space="preserve"> topográfico donde se reflejen el área final y de renuncia del área minera concesionada a una escala de 1:5.000.</w:t>
      </w:r>
      <w:r w:rsidR="00682054" w:rsidRPr="00551384">
        <w:rPr>
          <w:rFonts w:eastAsia="Calibri" w:cs="Arial"/>
          <w:sz w:val="22"/>
          <w:szCs w:val="22"/>
          <w:lang w:val="es-ES"/>
        </w:rPr>
        <w:t xml:space="preserve"> El procedimiento guardara concordancia con la Resolución Nro. ARCOM-005/25.</w:t>
      </w:r>
    </w:p>
    <w:p w14:paraId="26DE3B41" w14:textId="77777777" w:rsidR="00120214" w:rsidRPr="00551384" w:rsidRDefault="00120214" w:rsidP="00551384">
      <w:pPr>
        <w:suppressAutoHyphens w:val="0"/>
        <w:autoSpaceDE w:val="0"/>
        <w:autoSpaceDN w:val="0"/>
        <w:adjustRightInd w:val="0"/>
        <w:spacing w:line="276" w:lineRule="auto"/>
        <w:jc w:val="both"/>
        <w:rPr>
          <w:rFonts w:eastAsia="Calibri" w:cs="Arial"/>
          <w:sz w:val="22"/>
          <w:szCs w:val="22"/>
          <w:lang w:eastAsia="es-EC"/>
        </w:rPr>
      </w:pPr>
    </w:p>
    <w:p w14:paraId="664CF2E2" w14:textId="313D4804" w:rsidR="00120214" w:rsidRPr="00551384" w:rsidRDefault="00120214"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Con el Informe Catastral positivo, se procederá a emitir la Resolución, la cual deberá ser protocolizada e inscrita en el Registro Minero Nacional, y, un ejemplar inscrito deberá ser entregada en el GAD Municipal del cantón La Joya de Los Sachas.</w:t>
      </w:r>
    </w:p>
    <w:p w14:paraId="5659764F" w14:textId="77777777" w:rsidR="006453BA" w:rsidRPr="00551384" w:rsidRDefault="006453BA" w:rsidP="00551384">
      <w:pPr>
        <w:suppressAutoHyphens w:val="0"/>
        <w:autoSpaceDE w:val="0"/>
        <w:autoSpaceDN w:val="0"/>
        <w:adjustRightInd w:val="0"/>
        <w:spacing w:line="276" w:lineRule="auto"/>
        <w:jc w:val="both"/>
        <w:rPr>
          <w:rFonts w:eastAsia="Calibri" w:cs="Arial"/>
          <w:sz w:val="22"/>
          <w:szCs w:val="22"/>
          <w:lang w:eastAsia="es-EC"/>
        </w:rPr>
      </w:pPr>
    </w:p>
    <w:p w14:paraId="7DF3D6DA" w14:textId="53F3A61C" w:rsidR="007D130B" w:rsidRPr="00551384" w:rsidRDefault="006453BA"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El titular minero que realice la reducción o renuncia del área minera, en la parte ambiental, deberá estrictamente cumplir las disposiciones que estable el Art. 48 del Reglamento Ambiental de Actividades Mineras (RAMM), ACUERDO Nro. MAATE-MAATE-2025-0045-A.</w:t>
      </w:r>
    </w:p>
    <w:p w14:paraId="74FE5526" w14:textId="77777777" w:rsidR="00963616" w:rsidRPr="00551384" w:rsidRDefault="00963616" w:rsidP="00551384">
      <w:pPr>
        <w:widowControl w:val="0"/>
        <w:suppressAutoHyphens w:val="0"/>
        <w:autoSpaceDE w:val="0"/>
        <w:autoSpaceDN w:val="0"/>
        <w:adjustRightInd w:val="0"/>
        <w:spacing w:line="276" w:lineRule="auto"/>
        <w:jc w:val="both"/>
        <w:rPr>
          <w:rFonts w:eastAsia="Calibri" w:cs="Arial"/>
          <w:sz w:val="22"/>
          <w:szCs w:val="22"/>
        </w:rPr>
      </w:pPr>
    </w:p>
    <w:p w14:paraId="42148CB7" w14:textId="688CEFBC" w:rsidR="00963616" w:rsidRPr="00551384" w:rsidRDefault="00963616" w:rsidP="00551384">
      <w:pPr>
        <w:pStyle w:val="Ttulo1"/>
        <w:spacing w:before="0" w:line="276" w:lineRule="auto"/>
        <w:jc w:val="center"/>
        <w:rPr>
          <w:rFonts w:ascii="Arial" w:eastAsia="Calibri" w:hAnsi="Arial" w:cs="Arial"/>
          <w:b/>
          <w:bCs/>
          <w:color w:val="auto"/>
          <w:sz w:val="22"/>
          <w:szCs w:val="22"/>
        </w:rPr>
      </w:pPr>
      <w:r w:rsidRPr="00551384">
        <w:rPr>
          <w:rFonts w:ascii="Arial" w:eastAsia="Calibri" w:hAnsi="Arial" w:cs="Arial"/>
          <w:b/>
          <w:bCs/>
          <w:color w:val="auto"/>
          <w:sz w:val="22"/>
          <w:szCs w:val="22"/>
        </w:rPr>
        <w:t xml:space="preserve">TITULO </w:t>
      </w:r>
      <w:r w:rsidR="00B27F12" w:rsidRPr="00551384">
        <w:rPr>
          <w:rFonts w:ascii="Arial" w:eastAsia="Calibri" w:hAnsi="Arial" w:cs="Arial"/>
          <w:b/>
          <w:bCs/>
          <w:color w:val="auto"/>
          <w:sz w:val="22"/>
          <w:szCs w:val="22"/>
        </w:rPr>
        <w:t>I</w:t>
      </w:r>
      <w:r w:rsidRPr="00551384">
        <w:rPr>
          <w:rFonts w:ascii="Arial" w:eastAsia="Calibri" w:hAnsi="Arial" w:cs="Arial"/>
          <w:b/>
          <w:bCs/>
          <w:color w:val="auto"/>
          <w:sz w:val="22"/>
          <w:szCs w:val="22"/>
        </w:rPr>
        <w:t>V</w:t>
      </w:r>
    </w:p>
    <w:p w14:paraId="6971A7E0" w14:textId="4DC2C887" w:rsidR="00963616" w:rsidRPr="00551384" w:rsidRDefault="00963616" w:rsidP="00551384">
      <w:pPr>
        <w:pStyle w:val="Ttulo1"/>
        <w:spacing w:before="0" w:line="276" w:lineRule="auto"/>
        <w:jc w:val="center"/>
        <w:rPr>
          <w:rFonts w:ascii="Arial" w:hAnsi="Arial" w:cs="Arial"/>
          <w:b/>
          <w:bCs/>
          <w:color w:val="auto"/>
          <w:sz w:val="22"/>
          <w:szCs w:val="22"/>
        </w:rPr>
      </w:pPr>
      <w:r w:rsidRPr="00551384">
        <w:rPr>
          <w:rFonts w:ascii="Arial" w:eastAsia="Calibri" w:hAnsi="Arial" w:cs="Arial"/>
          <w:b/>
          <w:bCs/>
          <w:color w:val="auto"/>
          <w:sz w:val="22"/>
          <w:szCs w:val="22"/>
        </w:rPr>
        <w:t>MINERIA ARTESANAL</w:t>
      </w:r>
    </w:p>
    <w:p w14:paraId="659C641B" w14:textId="77777777" w:rsidR="008E7608" w:rsidRPr="00551384" w:rsidRDefault="008E7608" w:rsidP="00551384">
      <w:pPr>
        <w:widowControl w:val="0"/>
        <w:suppressAutoHyphens w:val="0"/>
        <w:autoSpaceDE w:val="0"/>
        <w:autoSpaceDN w:val="0"/>
        <w:adjustRightInd w:val="0"/>
        <w:spacing w:line="276" w:lineRule="auto"/>
        <w:jc w:val="both"/>
        <w:rPr>
          <w:rFonts w:eastAsia="Calibri" w:cs="Arial"/>
          <w:sz w:val="22"/>
          <w:szCs w:val="22"/>
        </w:rPr>
      </w:pPr>
    </w:p>
    <w:p w14:paraId="0DE7C2E6" w14:textId="3F79E94C" w:rsidR="00072951" w:rsidRPr="00551384" w:rsidRDefault="00072951" w:rsidP="00551384">
      <w:pPr>
        <w:pStyle w:val="Ttulo1"/>
        <w:spacing w:before="0" w:line="276" w:lineRule="auto"/>
        <w:jc w:val="center"/>
        <w:rPr>
          <w:rFonts w:ascii="Arial" w:hAnsi="Arial" w:cs="Arial"/>
          <w:b/>
          <w:bCs/>
          <w:color w:val="auto"/>
          <w:sz w:val="22"/>
          <w:szCs w:val="22"/>
          <w:lang w:val="es-ES" w:eastAsia="es-EC"/>
        </w:rPr>
      </w:pPr>
      <w:r w:rsidRPr="00551384">
        <w:rPr>
          <w:rFonts w:ascii="Arial" w:hAnsi="Arial" w:cs="Arial"/>
          <w:b/>
          <w:bCs/>
          <w:color w:val="auto"/>
          <w:sz w:val="22"/>
          <w:szCs w:val="22"/>
          <w:lang w:val="es-ES" w:eastAsia="es-EC"/>
        </w:rPr>
        <w:t>CAPITULO I</w:t>
      </w:r>
    </w:p>
    <w:p w14:paraId="64DF305C" w14:textId="7D09DDF8" w:rsidR="00C46277" w:rsidRPr="00551384" w:rsidRDefault="00C46277" w:rsidP="00551384">
      <w:pPr>
        <w:pStyle w:val="Ttulo1"/>
        <w:spacing w:before="0" w:line="276" w:lineRule="auto"/>
        <w:jc w:val="center"/>
        <w:rPr>
          <w:rFonts w:ascii="Arial" w:eastAsiaTheme="minorHAnsi" w:hAnsi="Arial" w:cs="Arial"/>
          <w:b/>
          <w:bCs/>
          <w:color w:val="auto"/>
          <w:sz w:val="22"/>
          <w:szCs w:val="22"/>
          <w:lang w:eastAsia="en-US"/>
        </w:rPr>
      </w:pPr>
      <w:r w:rsidRPr="00551384">
        <w:rPr>
          <w:rFonts w:ascii="Arial" w:eastAsiaTheme="minorHAnsi" w:hAnsi="Arial" w:cs="Arial"/>
          <w:b/>
          <w:bCs/>
          <w:color w:val="auto"/>
          <w:sz w:val="22"/>
          <w:szCs w:val="22"/>
          <w:lang w:eastAsia="en-US"/>
        </w:rPr>
        <w:t>DE L</w:t>
      </w:r>
      <w:r w:rsidR="00FD7DFD" w:rsidRPr="00551384">
        <w:rPr>
          <w:rFonts w:ascii="Arial" w:eastAsiaTheme="minorHAnsi" w:hAnsi="Arial" w:cs="Arial"/>
          <w:b/>
          <w:bCs/>
          <w:color w:val="auto"/>
          <w:sz w:val="22"/>
          <w:szCs w:val="22"/>
          <w:lang w:eastAsia="en-US"/>
        </w:rPr>
        <w:t>OS PERMISOS DE</w:t>
      </w:r>
      <w:r w:rsidRPr="00551384">
        <w:rPr>
          <w:rFonts w:ascii="Arial" w:eastAsiaTheme="minorHAnsi" w:hAnsi="Arial" w:cs="Arial"/>
          <w:b/>
          <w:bCs/>
          <w:color w:val="auto"/>
          <w:sz w:val="22"/>
          <w:szCs w:val="22"/>
          <w:lang w:eastAsia="en-US"/>
        </w:rPr>
        <w:t xml:space="preserve"> MINERÍA ARTESANAL</w:t>
      </w:r>
    </w:p>
    <w:p w14:paraId="7E955F23" w14:textId="77777777" w:rsidR="002A6160" w:rsidRPr="00551384" w:rsidRDefault="002A6160" w:rsidP="00551384">
      <w:pPr>
        <w:suppressAutoHyphens w:val="0"/>
        <w:autoSpaceDE w:val="0"/>
        <w:autoSpaceDN w:val="0"/>
        <w:adjustRightInd w:val="0"/>
        <w:spacing w:line="276" w:lineRule="auto"/>
        <w:jc w:val="center"/>
        <w:rPr>
          <w:rFonts w:eastAsiaTheme="minorHAnsi" w:cs="Arial"/>
          <w:b/>
          <w:bCs/>
          <w:sz w:val="22"/>
          <w:szCs w:val="22"/>
          <w:lang w:eastAsia="en-US"/>
        </w:rPr>
      </w:pPr>
    </w:p>
    <w:p w14:paraId="4294A28E" w14:textId="0D4BC481" w:rsidR="00D00665" w:rsidRPr="00551384" w:rsidRDefault="00D00665"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Art. 5</w:t>
      </w:r>
      <w:r w:rsidR="00DA6F98">
        <w:rPr>
          <w:rFonts w:eastAsiaTheme="minorHAnsi" w:cs="Arial"/>
          <w:b/>
          <w:bCs/>
          <w:sz w:val="22"/>
          <w:szCs w:val="22"/>
          <w:lang w:eastAsia="en-US"/>
        </w:rPr>
        <w:t>0</w:t>
      </w:r>
      <w:r w:rsidRPr="00551384">
        <w:rPr>
          <w:rFonts w:eastAsiaTheme="minorHAnsi" w:cs="Arial"/>
          <w:b/>
          <w:bCs/>
          <w:sz w:val="22"/>
          <w:szCs w:val="22"/>
          <w:lang w:eastAsia="en-US"/>
        </w:rPr>
        <w:t xml:space="preserve">. Minería </w:t>
      </w:r>
      <w:r w:rsidR="008020B0" w:rsidRPr="00551384">
        <w:rPr>
          <w:rFonts w:eastAsiaTheme="minorHAnsi" w:cs="Arial"/>
          <w:b/>
          <w:bCs/>
          <w:sz w:val="22"/>
          <w:szCs w:val="22"/>
          <w:lang w:eastAsia="en-US"/>
        </w:rPr>
        <w:t>artesanal. –</w:t>
      </w:r>
      <w:r w:rsidRPr="00551384">
        <w:rPr>
          <w:rFonts w:eastAsiaTheme="minorHAnsi" w:cs="Arial"/>
          <w:b/>
          <w:bCs/>
          <w:sz w:val="22"/>
          <w:szCs w:val="22"/>
          <w:lang w:eastAsia="en-US"/>
        </w:rPr>
        <w:t xml:space="preserve"> </w:t>
      </w:r>
      <w:r w:rsidR="008020B0" w:rsidRPr="00551384">
        <w:rPr>
          <w:rFonts w:eastAsiaTheme="minorHAnsi" w:cs="Arial"/>
          <w:sz w:val="22"/>
          <w:szCs w:val="22"/>
          <w:lang w:eastAsia="en-US"/>
        </w:rPr>
        <w:t>Para su aplicación en la presente Ordenanza</w:t>
      </w:r>
      <w:r w:rsidR="008020B0" w:rsidRPr="00551384">
        <w:rPr>
          <w:rFonts w:eastAsiaTheme="minorHAnsi" w:cs="Arial"/>
          <w:b/>
          <w:bCs/>
          <w:sz w:val="22"/>
          <w:szCs w:val="22"/>
          <w:lang w:eastAsia="en-US"/>
        </w:rPr>
        <w:t>,</w:t>
      </w:r>
      <w:r w:rsidR="008020B0" w:rsidRPr="00551384">
        <w:rPr>
          <w:rFonts w:eastAsiaTheme="minorHAnsi" w:cs="Arial"/>
          <w:sz w:val="22"/>
          <w:szCs w:val="22"/>
          <w:lang w:eastAsia="en-US"/>
        </w:rPr>
        <w:t xml:space="preserve"> s</w:t>
      </w:r>
      <w:r w:rsidRPr="00551384">
        <w:rPr>
          <w:rFonts w:eastAsiaTheme="minorHAnsi" w:cs="Arial"/>
          <w:sz w:val="22"/>
          <w:szCs w:val="22"/>
          <w:lang w:eastAsia="en-US"/>
        </w:rPr>
        <w:t>e considera minería artesanal aquella que se realiza mediante el trabajo individual, familiar o asociativo de quien efectúa labores mineras en áreas libres, única y exclusivamente como medio de sustento, conforme se establece en el artículo 134 de la Ley de Minería</w:t>
      </w:r>
      <w:r w:rsidR="008020B0" w:rsidRPr="00551384">
        <w:rPr>
          <w:rFonts w:eastAsiaTheme="minorHAnsi" w:cs="Arial"/>
          <w:sz w:val="22"/>
          <w:szCs w:val="22"/>
          <w:lang w:eastAsia="en-US"/>
        </w:rPr>
        <w:t xml:space="preserve"> en concordancia con el Reglamento de Régimen Especial de pequeña minería y Minería artesanal</w:t>
      </w:r>
      <w:r w:rsidRPr="00551384">
        <w:rPr>
          <w:rFonts w:eastAsiaTheme="minorHAnsi" w:cs="Arial"/>
          <w:sz w:val="22"/>
          <w:szCs w:val="22"/>
          <w:lang w:eastAsia="en-US"/>
        </w:rPr>
        <w:t>.</w:t>
      </w:r>
    </w:p>
    <w:p w14:paraId="610CE988" w14:textId="77777777" w:rsidR="00D00665" w:rsidRPr="00551384" w:rsidRDefault="00D00665" w:rsidP="00551384">
      <w:pPr>
        <w:suppressAutoHyphens w:val="0"/>
        <w:autoSpaceDE w:val="0"/>
        <w:autoSpaceDN w:val="0"/>
        <w:adjustRightInd w:val="0"/>
        <w:spacing w:line="276" w:lineRule="auto"/>
        <w:jc w:val="both"/>
        <w:rPr>
          <w:rFonts w:eastAsiaTheme="minorHAnsi" w:cs="Arial"/>
          <w:b/>
          <w:bCs/>
          <w:sz w:val="22"/>
          <w:szCs w:val="22"/>
          <w:lang w:eastAsia="en-US"/>
        </w:rPr>
      </w:pPr>
    </w:p>
    <w:p w14:paraId="0551DB9E" w14:textId="51E45560"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Art</w:t>
      </w:r>
      <w:r w:rsidR="005A7B97" w:rsidRPr="00551384">
        <w:rPr>
          <w:rFonts w:eastAsiaTheme="minorHAnsi" w:cs="Arial"/>
          <w:b/>
          <w:bCs/>
          <w:sz w:val="22"/>
          <w:szCs w:val="22"/>
          <w:lang w:eastAsia="en-US"/>
        </w:rPr>
        <w:t>.</w:t>
      </w:r>
      <w:r w:rsidRPr="00551384">
        <w:rPr>
          <w:rFonts w:eastAsiaTheme="minorHAnsi" w:cs="Arial"/>
          <w:b/>
          <w:bCs/>
          <w:sz w:val="22"/>
          <w:szCs w:val="22"/>
          <w:lang w:eastAsia="en-US"/>
        </w:rPr>
        <w:t xml:space="preserve"> </w:t>
      </w:r>
      <w:r w:rsidR="00796D74" w:rsidRPr="00551384">
        <w:rPr>
          <w:rFonts w:eastAsiaTheme="minorHAnsi" w:cs="Arial"/>
          <w:b/>
          <w:bCs/>
          <w:sz w:val="22"/>
          <w:szCs w:val="22"/>
          <w:lang w:eastAsia="en-US"/>
        </w:rPr>
        <w:t>5</w:t>
      </w:r>
      <w:r w:rsidR="00DA6F98">
        <w:rPr>
          <w:rFonts w:eastAsiaTheme="minorHAnsi" w:cs="Arial"/>
          <w:b/>
          <w:bCs/>
          <w:sz w:val="22"/>
          <w:szCs w:val="22"/>
          <w:lang w:eastAsia="en-US"/>
        </w:rPr>
        <w:t>1</w:t>
      </w:r>
      <w:r w:rsidRPr="00551384">
        <w:rPr>
          <w:rFonts w:eastAsiaTheme="minorHAnsi" w:cs="Arial"/>
          <w:b/>
          <w:bCs/>
          <w:sz w:val="22"/>
          <w:szCs w:val="22"/>
          <w:lang w:eastAsia="en-US"/>
        </w:rPr>
        <w:t>.</w:t>
      </w:r>
      <w:r w:rsidR="00796CC9" w:rsidRPr="00551384">
        <w:rPr>
          <w:rFonts w:eastAsiaTheme="minorHAnsi" w:cs="Arial"/>
          <w:b/>
          <w:bCs/>
          <w:sz w:val="22"/>
          <w:szCs w:val="22"/>
          <w:lang w:eastAsia="en-US"/>
        </w:rPr>
        <w:t>-</w:t>
      </w:r>
      <w:r w:rsidRPr="00551384">
        <w:rPr>
          <w:rFonts w:eastAsiaTheme="minorHAnsi" w:cs="Arial"/>
          <w:b/>
          <w:bCs/>
          <w:sz w:val="22"/>
          <w:szCs w:val="22"/>
          <w:lang w:eastAsia="en-US"/>
        </w:rPr>
        <w:t xml:space="preserve"> Naturaleza especial. </w:t>
      </w:r>
      <w:r w:rsidR="00D00665" w:rsidRPr="00551384">
        <w:rPr>
          <w:rFonts w:eastAsiaTheme="minorHAnsi" w:cs="Arial"/>
          <w:b/>
          <w:bCs/>
          <w:sz w:val="22"/>
          <w:szCs w:val="22"/>
          <w:lang w:eastAsia="en-US"/>
        </w:rPr>
        <w:t>–</w:t>
      </w:r>
      <w:r w:rsidRPr="00551384">
        <w:rPr>
          <w:rFonts w:eastAsiaTheme="minorHAnsi" w:cs="Arial"/>
          <w:b/>
          <w:bCs/>
          <w:sz w:val="22"/>
          <w:szCs w:val="22"/>
          <w:lang w:eastAsia="en-US"/>
        </w:rPr>
        <w:t xml:space="preserve"> </w:t>
      </w:r>
      <w:r w:rsidRPr="00551384">
        <w:rPr>
          <w:rFonts w:eastAsiaTheme="minorHAnsi" w:cs="Arial"/>
          <w:sz w:val="22"/>
          <w:szCs w:val="22"/>
          <w:lang w:eastAsia="en-US"/>
        </w:rPr>
        <w:t>Las actividades de minería artesanal, por su naturaleza especial de subsistencia, distintas de la actividad de la pequeña minería, mediana minería y minería a gran escala no están sujetas al pago de regalías ni de patentes mineras, y solo pueden utilizar maquinaria y equipos con capacidades limitadas de carga y producción de conformidad con el Instructivo</w:t>
      </w:r>
      <w:r w:rsidR="008020B0" w:rsidRPr="00551384">
        <w:rPr>
          <w:rFonts w:eastAsiaTheme="minorHAnsi" w:cs="Arial"/>
          <w:sz w:val="22"/>
          <w:szCs w:val="22"/>
          <w:lang w:eastAsia="en-US"/>
        </w:rPr>
        <w:t xml:space="preserve"> determinado en la </w:t>
      </w:r>
      <w:r w:rsidR="00074CED" w:rsidRPr="00551384">
        <w:rPr>
          <w:rFonts w:eastAsiaTheme="minorHAnsi" w:cs="Arial"/>
          <w:sz w:val="22"/>
          <w:szCs w:val="22"/>
          <w:lang w:eastAsia="en-US"/>
        </w:rPr>
        <w:t>RESOLUCIÓN</w:t>
      </w:r>
      <w:r w:rsidR="008020B0" w:rsidRPr="00551384">
        <w:rPr>
          <w:rFonts w:eastAsiaTheme="minorHAnsi" w:cs="Arial"/>
          <w:sz w:val="22"/>
          <w:szCs w:val="22"/>
          <w:lang w:eastAsia="en-US"/>
        </w:rPr>
        <w:t xml:space="preserve"> No. 001-INS-DIR-ARCOM-2</w:t>
      </w:r>
      <w:r w:rsidR="00074CED" w:rsidRPr="00551384">
        <w:rPr>
          <w:rFonts w:eastAsiaTheme="minorHAnsi" w:cs="Arial"/>
          <w:sz w:val="22"/>
          <w:szCs w:val="22"/>
          <w:lang w:eastAsia="en-US"/>
        </w:rPr>
        <w:t>0</w:t>
      </w:r>
      <w:r w:rsidR="008020B0" w:rsidRPr="00551384">
        <w:rPr>
          <w:rFonts w:eastAsiaTheme="minorHAnsi" w:cs="Arial"/>
          <w:sz w:val="22"/>
          <w:szCs w:val="22"/>
          <w:lang w:eastAsia="en-US"/>
        </w:rPr>
        <w:t>13</w:t>
      </w:r>
      <w:r w:rsidR="00074CED" w:rsidRPr="00551384">
        <w:rPr>
          <w:rFonts w:eastAsiaTheme="minorHAnsi" w:cs="Arial"/>
          <w:sz w:val="22"/>
          <w:szCs w:val="22"/>
          <w:lang w:eastAsia="en-US"/>
        </w:rPr>
        <w:t>,</w:t>
      </w:r>
      <w:r w:rsidRPr="00551384">
        <w:rPr>
          <w:rFonts w:eastAsiaTheme="minorHAnsi" w:cs="Arial"/>
          <w:sz w:val="22"/>
          <w:szCs w:val="22"/>
          <w:lang w:eastAsia="en-US"/>
        </w:rPr>
        <w:t xml:space="preserve"> aprobado por el Directorio de la Agencia de Regulación y Control Minero.</w:t>
      </w:r>
    </w:p>
    <w:p w14:paraId="3062F56C" w14:textId="77777777" w:rsidR="00C46277" w:rsidRPr="00551384" w:rsidRDefault="00C46277" w:rsidP="00551384">
      <w:pPr>
        <w:pStyle w:val="Sinespaciado"/>
        <w:spacing w:line="276" w:lineRule="auto"/>
        <w:jc w:val="both"/>
        <w:rPr>
          <w:rFonts w:ascii="Arial" w:eastAsia="Calibri" w:hAnsi="Arial" w:cs="Arial"/>
        </w:rPr>
      </w:pPr>
    </w:p>
    <w:p w14:paraId="5F6DEC7A" w14:textId="77777777" w:rsidR="00C46277" w:rsidRPr="00551384" w:rsidRDefault="00C46277" w:rsidP="00551384">
      <w:pPr>
        <w:pStyle w:val="Sinespaciado"/>
        <w:spacing w:line="276" w:lineRule="auto"/>
        <w:jc w:val="both"/>
        <w:rPr>
          <w:rFonts w:ascii="Arial" w:eastAsiaTheme="minorHAnsi" w:hAnsi="Arial" w:cs="Arial"/>
        </w:rPr>
      </w:pPr>
      <w:r w:rsidRPr="00551384">
        <w:rPr>
          <w:rFonts w:ascii="Arial" w:eastAsia="Calibri" w:hAnsi="Arial" w:cs="Arial"/>
        </w:rPr>
        <w:t>Los permisos de la minería artesanal no podrán afectar los derechos de un concesionario minero con un título vigente.</w:t>
      </w:r>
    </w:p>
    <w:p w14:paraId="1715DFA9" w14:textId="77777777"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p>
    <w:p w14:paraId="3D3219FB" w14:textId="473F3B33"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Art</w:t>
      </w:r>
      <w:r w:rsidR="005A7B97" w:rsidRPr="00551384">
        <w:rPr>
          <w:rFonts w:eastAsiaTheme="minorHAnsi" w:cs="Arial"/>
          <w:b/>
          <w:bCs/>
          <w:sz w:val="22"/>
          <w:szCs w:val="22"/>
          <w:lang w:eastAsia="en-US"/>
        </w:rPr>
        <w:t>.</w:t>
      </w:r>
      <w:r w:rsidRPr="00551384">
        <w:rPr>
          <w:rFonts w:eastAsiaTheme="minorHAnsi" w:cs="Arial"/>
          <w:b/>
          <w:bCs/>
          <w:sz w:val="22"/>
          <w:szCs w:val="22"/>
          <w:lang w:eastAsia="en-US"/>
        </w:rPr>
        <w:t xml:space="preserve"> </w:t>
      </w:r>
      <w:r w:rsidR="00796D74" w:rsidRPr="00551384">
        <w:rPr>
          <w:rFonts w:eastAsiaTheme="minorHAnsi" w:cs="Arial"/>
          <w:b/>
          <w:bCs/>
          <w:sz w:val="22"/>
          <w:szCs w:val="22"/>
          <w:lang w:eastAsia="en-US"/>
        </w:rPr>
        <w:t>5</w:t>
      </w:r>
      <w:r w:rsidR="00DA6F98">
        <w:rPr>
          <w:rFonts w:eastAsiaTheme="minorHAnsi" w:cs="Arial"/>
          <w:b/>
          <w:bCs/>
          <w:sz w:val="22"/>
          <w:szCs w:val="22"/>
          <w:lang w:eastAsia="en-US"/>
        </w:rPr>
        <w:t>2</w:t>
      </w:r>
      <w:r w:rsidRPr="00551384">
        <w:rPr>
          <w:rFonts w:eastAsiaTheme="minorHAnsi" w:cs="Arial"/>
          <w:b/>
          <w:bCs/>
          <w:sz w:val="22"/>
          <w:szCs w:val="22"/>
          <w:lang w:eastAsia="en-US"/>
        </w:rPr>
        <w:t>.</w:t>
      </w:r>
      <w:r w:rsidR="00796CC9" w:rsidRPr="00551384">
        <w:rPr>
          <w:rFonts w:eastAsiaTheme="minorHAnsi" w:cs="Arial"/>
          <w:b/>
          <w:bCs/>
          <w:sz w:val="22"/>
          <w:szCs w:val="22"/>
          <w:lang w:eastAsia="en-US"/>
        </w:rPr>
        <w:t>-</w:t>
      </w:r>
      <w:r w:rsidRPr="00551384">
        <w:rPr>
          <w:rFonts w:eastAsiaTheme="minorHAnsi" w:cs="Arial"/>
          <w:b/>
          <w:bCs/>
          <w:sz w:val="22"/>
          <w:szCs w:val="22"/>
          <w:lang w:eastAsia="en-US"/>
        </w:rPr>
        <w:t xml:space="preserve"> Autorización temporal para utilizar maquinaria de mayor capacidad.–  </w:t>
      </w:r>
      <w:r w:rsidRPr="00551384">
        <w:rPr>
          <w:rFonts w:eastAsiaTheme="minorHAnsi" w:cs="Arial"/>
          <w:sz w:val="22"/>
          <w:szCs w:val="22"/>
          <w:lang w:eastAsia="en-US"/>
        </w:rPr>
        <w:t>En caso de que, por excepción, se requiera la ejecución de obras</w:t>
      </w:r>
      <w:r w:rsidRPr="00551384">
        <w:rPr>
          <w:rFonts w:eastAsiaTheme="minorHAnsi" w:cs="Arial"/>
          <w:b/>
          <w:bCs/>
          <w:sz w:val="22"/>
          <w:szCs w:val="22"/>
          <w:lang w:eastAsia="en-US"/>
        </w:rPr>
        <w:t xml:space="preserve"> </w:t>
      </w:r>
      <w:r w:rsidRPr="00551384">
        <w:rPr>
          <w:rFonts w:eastAsiaTheme="minorHAnsi" w:cs="Arial"/>
          <w:sz w:val="22"/>
          <w:szCs w:val="22"/>
          <w:lang w:eastAsia="en-US"/>
        </w:rPr>
        <w:t>específicas de protección o técnicas de extracción, para lo cual se necesite del uso de</w:t>
      </w:r>
      <w:r w:rsidRPr="00551384">
        <w:rPr>
          <w:rFonts w:eastAsiaTheme="minorHAnsi" w:cs="Arial"/>
          <w:b/>
          <w:bCs/>
          <w:sz w:val="22"/>
          <w:szCs w:val="22"/>
          <w:lang w:eastAsia="en-US"/>
        </w:rPr>
        <w:t xml:space="preserve"> </w:t>
      </w:r>
      <w:r w:rsidRPr="00551384">
        <w:rPr>
          <w:rFonts w:eastAsiaTheme="minorHAnsi" w:cs="Arial"/>
          <w:sz w:val="22"/>
          <w:szCs w:val="22"/>
          <w:lang w:eastAsia="en-US"/>
        </w:rPr>
        <w:t>maquinaria de mayor características a las permitidas se deberá solicitar la</w:t>
      </w:r>
      <w:r w:rsidRPr="00551384">
        <w:rPr>
          <w:rFonts w:eastAsiaTheme="minorHAnsi" w:cs="Arial"/>
          <w:b/>
          <w:bCs/>
          <w:sz w:val="22"/>
          <w:szCs w:val="22"/>
          <w:lang w:eastAsia="en-US"/>
        </w:rPr>
        <w:t xml:space="preserve"> </w:t>
      </w:r>
      <w:r w:rsidRPr="00551384">
        <w:rPr>
          <w:rFonts w:eastAsiaTheme="minorHAnsi" w:cs="Arial"/>
          <w:sz w:val="22"/>
          <w:szCs w:val="22"/>
          <w:lang w:eastAsia="en-US"/>
        </w:rPr>
        <w:t>correspondiente autorización a la Dirección de Gestión de Ambiente,</w:t>
      </w:r>
      <w:r w:rsidRPr="00551384">
        <w:rPr>
          <w:rFonts w:eastAsiaTheme="minorHAnsi" w:cs="Arial"/>
          <w:b/>
          <w:bCs/>
          <w:sz w:val="22"/>
          <w:szCs w:val="22"/>
          <w:lang w:eastAsia="en-US"/>
        </w:rPr>
        <w:t xml:space="preserve"> </w:t>
      </w:r>
      <w:r w:rsidRPr="00551384">
        <w:rPr>
          <w:rFonts w:eastAsiaTheme="minorHAnsi" w:cs="Arial"/>
          <w:sz w:val="22"/>
          <w:szCs w:val="22"/>
          <w:lang w:eastAsia="en-US"/>
        </w:rPr>
        <w:t xml:space="preserve">quien de manera conjunta con la </w:t>
      </w:r>
      <w:r w:rsidR="00744914" w:rsidRPr="00551384">
        <w:rPr>
          <w:rFonts w:eastAsia="Calibri" w:cs="Arial"/>
          <w:sz w:val="22"/>
          <w:szCs w:val="22"/>
          <w:lang w:eastAsia="es-EC"/>
        </w:rPr>
        <w:t>Unidad de Control</w:t>
      </w:r>
      <w:r w:rsidR="000D30A5" w:rsidRPr="00551384">
        <w:rPr>
          <w:rFonts w:eastAsia="Calibri" w:cs="Arial"/>
          <w:sz w:val="22"/>
          <w:szCs w:val="22"/>
          <w:lang w:eastAsia="es-EC"/>
        </w:rPr>
        <w:t xml:space="preserve"> y</w:t>
      </w:r>
      <w:r w:rsidR="00744914" w:rsidRPr="00551384">
        <w:rPr>
          <w:rFonts w:eastAsia="Calibri" w:cs="Arial"/>
          <w:sz w:val="22"/>
          <w:szCs w:val="22"/>
          <w:lang w:eastAsia="es-EC"/>
        </w:rPr>
        <w:t xml:space="preserve"> Calidad Ambiental</w:t>
      </w:r>
      <w:r w:rsidR="001E50C9">
        <w:rPr>
          <w:rFonts w:eastAsia="Calibri" w:cs="Arial"/>
          <w:sz w:val="22"/>
          <w:szCs w:val="22"/>
          <w:lang w:eastAsia="es-EC"/>
        </w:rPr>
        <w:t xml:space="preserve"> o quien haga sus veces</w:t>
      </w:r>
      <w:r w:rsidR="00744914" w:rsidRPr="00551384">
        <w:rPr>
          <w:rFonts w:eastAsia="Calibri" w:cs="Arial"/>
          <w:sz w:val="22"/>
          <w:szCs w:val="22"/>
          <w:lang w:eastAsia="es-EC"/>
        </w:rPr>
        <w:t xml:space="preserve"> </w:t>
      </w:r>
      <w:r w:rsidRPr="00551384">
        <w:rPr>
          <w:rFonts w:eastAsiaTheme="minorHAnsi" w:cs="Arial"/>
          <w:sz w:val="22"/>
          <w:szCs w:val="22"/>
          <w:lang w:eastAsia="en-US"/>
        </w:rPr>
        <w:t>elaborará</w:t>
      </w:r>
      <w:r w:rsidR="00DB002A">
        <w:rPr>
          <w:rFonts w:eastAsiaTheme="minorHAnsi" w:cs="Arial"/>
          <w:sz w:val="22"/>
          <w:szCs w:val="22"/>
          <w:lang w:eastAsia="en-US"/>
        </w:rPr>
        <w:t>n</w:t>
      </w:r>
      <w:r w:rsidRPr="00551384">
        <w:rPr>
          <w:rFonts w:eastAsiaTheme="minorHAnsi" w:cs="Arial"/>
          <w:b/>
          <w:bCs/>
          <w:sz w:val="22"/>
          <w:szCs w:val="22"/>
          <w:lang w:eastAsia="en-US"/>
        </w:rPr>
        <w:t xml:space="preserve"> </w:t>
      </w:r>
      <w:r w:rsidRPr="00551384">
        <w:rPr>
          <w:rFonts w:eastAsiaTheme="minorHAnsi" w:cs="Arial"/>
          <w:sz w:val="22"/>
          <w:szCs w:val="22"/>
          <w:lang w:eastAsia="en-US"/>
        </w:rPr>
        <w:t>los informes que declaren la factibilidad o no de lo solicitado, y el plazo efectivo que</w:t>
      </w:r>
      <w:r w:rsidRPr="00551384">
        <w:rPr>
          <w:rFonts w:eastAsiaTheme="minorHAnsi" w:cs="Arial"/>
          <w:b/>
          <w:bCs/>
          <w:sz w:val="22"/>
          <w:szCs w:val="22"/>
          <w:lang w:eastAsia="en-US"/>
        </w:rPr>
        <w:t xml:space="preserve"> </w:t>
      </w:r>
      <w:r w:rsidRPr="00551384">
        <w:rPr>
          <w:rFonts w:eastAsiaTheme="minorHAnsi" w:cs="Arial"/>
          <w:sz w:val="22"/>
          <w:szCs w:val="22"/>
          <w:lang w:eastAsia="en-US"/>
        </w:rPr>
        <w:t>le permitirá ejecutar dichas medidas. Sin embargo, el cargado</w:t>
      </w:r>
      <w:r w:rsidRPr="00551384">
        <w:rPr>
          <w:rFonts w:eastAsiaTheme="minorHAnsi" w:cs="Arial"/>
          <w:b/>
          <w:bCs/>
          <w:sz w:val="22"/>
          <w:szCs w:val="22"/>
          <w:lang w:eastAsia="en-US"/>
        </w:rPr>
        <w:t xml:space="preserve"> </w:t>
      </w:r>
      <w:r w:rsidRPr="00551384">
        <w:rPr>
          <w:rFonts w:eastAsiaTheme="minorHAnsi" w:cs="Arial"/>
          <w:sz w:val="22"/>
          <w:szCs w:val="22"/>
          <w:lang w:eastAsia="en-US"/>
        </w:rPr>
        <w:t>deberá realizarse con la maquinaria autorizada en el instructivo y respetándose los volúmenes de producción por ende de</w:t>
      </w:r>
      <w:r w:rsidRPr="00551384">
        <w:rPr>
          <w:rFonts w:eastAsiaTheme="minorHAnsi" w:cs="Arial"/>
          <w:b/>
          <w:bCs/>
          <w:sz w:val="22"/>
          <w:szCs w:val="22"/>
          <w:lang w:eastAsia="en-US"/>
        </w:rPr>
        <w:t xml:space="preserve"> </w:t>
      </w:r>
      <w:r w:rsidRPr="00551384">
        <w:rPr>
          <w:rFonts w:eastAsiaTheme="minorHAnsi" w:cs="Arial"/>
          <w:sz w:val="22"/>
          <w:szCs w:val="22"/>
          <w:lang w:eastAsia="en-US"/>
        </w:rPr>
        <w:t>comercialización permitidos diariamente</w:t>
      </w:r>
      <w:r w:rsidR="000479F4" w:rsidRPr="00551384">
        <w:rPr>
          <w:rFonts w:eastAsiaTheme="minorHAnsi" w:cs="Arial"/>
          <w:sz w:val="22"/>
          <w:szCs w:val="22"/>
          <w:lang w:eastAsia="en-US"/>
        </w:rPr>
        <w:t xml:space="preserve"> en el régimen de minería artesanal</w:t>
      </w:r>
      <w:r w:rsidRPr="00551384">
        <w:rPr>
          <w:rFonts w:eastAsiaTheme="minorHAnsi" w:cs="Arial"/>
          <w:sz w:val="22"/>
          <w:szCs w:val="22"/>
          <w:lang w:eastAsia="en-US"/>
        </w:rPr>
        <w:t>.</w:t>
      </w:r>
    </w:p>
    <w:p w14:paraId="461B85E1" w14:textId="77777777"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p>
    <w:p w14:paraId="28EBDE75" w14:textId="1E6138BF"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Art</w:t>
      </w:r>
      <w:r w:rsidR="005A7B97" w:rsidRPr="00551384">
        <w:rPr>
          <w:rFonts w:eastAsiaTheme="minorHAnsi" w:cs="Arial"/>
          <w:b/>
          <w:bCs/>
          <w:sz w:val="22"/>
          <w:szCs w:val="22"/>
          <w:lang w:eastAsia="en-US"/>
        </w:rPr>
        <w:t>.</w:t>
      </w:r>
      <w:r w:rsidRPr="00551384">
        <w:rPr>
          <w:rFonts w:eastAsiaTheme="minorHAnsi" w:cs="Arial"/>
          <w:b/>
          <w:bCs/>
          <w:sz w:val="22"/>
          <w:szCs w:val="22"/>
          <w:lang w:eastAsia="en-US"/>
        </w:rPr>
        <w:t xml:space="preserve"> </w:t>
      </w:r>
      <w:r w:rsidR="00796D74" w:rsidRPr="00551384">
        <w:rPr>
          <w:rFonts w:eastAsiaTheme="minorHAnsi" w:cs="Arial"/>
          <w:b/>
          <w:bCs/>
          <w:sz w:val="22"/>
          <w:szCs w:val="22"/>
          <w:lang w:eastAsia="en-US"/>
        </w:rPr>
        <w:t>5</w:t>
      </w:r>
      <w:r w:rsidR="00DA6F98">
        <w:rPr>
          <w:rFonts w:eastAsiaTheme="minorHAnsi" w:cs="Arial"/>
          <w:b/>
          <w:bCs/>
          <w:sz w:val="22"/>
          <w:szCs w:val="22"/>
          <w:lang w:eastAsia="en-US"/>
        </w:rPr>
        <w:t>3</w:t>
      </w:r>
      <w:r w:rsidRPr="00551384">
        <w:rPr>
          <w:rFonts w:eastAsiaTheme="minorHAnsi" w:cs="Arial"/>
          <w:b/>
          <w:bCs/>
          <w:sz w:val="22"/>
          <w:szCs w:val="22"/>
          <w:lang w:eastAsia="en-US"/>
        </w:rPr>
        <w:t>.</w:t>
      </w:r>
      <w:r w:rsidR="00796CC9" w:rsidRPr="00551384">
        <w:rPr>
          <w:rFonts w:eastAsiaTheme="minorHAnsi" w:cs="Arial"/>
          <w:b/>
          <w:bCs/>
          <w:sz w:val="22"/>
          <w:szCs w:val="22"/>
          <w:lang w:eastAsia="en-US"/>
        </w:rPr>
        <w:t>-</w:t>
      </w:r>
      <w:r w:rsidRPr="00551384">
        <w:rPr>
          <w:rFonts w:eastAsiaTheme="minorHAnsi" w:cs="Arial"/>
          <w:b/>
          <w:bCs/>
          <w:sz w:val="22"/>
          <w:szCs w:val="22"/>
          <w:lang w:eastAsia="en-US"/>
        </w:rPr>
        <w:t xml:space="preserve"> Exoneración del pago de derecho a trámite. -</w:t>
      </w:r>
      <w:r w:rsidR="00376B05" w:rsidRPr="00551384">
        <w:rPr>
          <w:rFonts w:eastAsiaTheme="minorHAnsi" w:cs="Arial"/>
          <w:b/>
          <w:bCs/>
          <w:sz w:val="22"/>
          <w:szCs w:val="22"/>
          <w:lang w:eastAsia="en-US"/>
        </w:rPr>
        <w:t xml:space="preserve"> </w:t>
      </w:r>
      <w:r w:rsidRPr="00551384">
        <w:rPr>
          <w:rFonts w:eastAsiaTheme="minorHAnsi" w:cs="Arial"/>
          <w:sz w:val="22"/>
          <w:szCs w:val="22"/>
          <w:lang w:eastAsia="en-US"/>
        </w:rPr>
        <w:t xml:space="preserve">Los trámites de carácter administrativo que deban realizarse en el GAD Municipal del </w:t>
      </w:r>
      <w:r w:rsidR="000C4D41" w:rsidRPr="00551384">
        <w:rPr>
          <w:rFonts w:eastAsiaTheme="minorHAnsi" w:cs="Arial"/>
          <w:sz w:val="22"/>
          <w:szCs w:val="22"/>
          <w:lang w:eastAsia="en-US"/>
        </w:rPr>
        <w:t>c</w:t>
      </w:r>
      <w:r w:rsidRPr="00551384">
        <w:rPr>
          <w:rFonts w:eastAsiaTheme="minorHAnsi" w:cs="Arial"/>
          <w:sz w:val="22"/>
          <w:szCs w:val="22"/>
          <w:lang w:eastAsia="en-US"/>
        </w:rPr>
        <w:t xml:space="preserve">antón </w:t>
      </w:r>
      <w:r w:rsidR="00330404" w:rsidRPr="00551384">
        <w:rPr>
          <w:rFonts w:cs="Arial"/>
          <w:sz w:val="22"/>
          <w:szCs w:val="22"/>
          <w:lang w:val="es-ES"/>
        </w:rPr>
        <w:t>La Joya de los Sachas</w:t>
      </w:r>
      <w:r w:rsidRPr="00551384">
        <w:rPr>
          <w:rFonts w:eastAsiaTheme="minorHAnsi" w:cs="Arial"/>
          <w:sz w:val="22"/>
          <w:szCs w:val="22"/>
          <w:lang w:eastAsia="en-US"/>
        </w:rPr>
        <w:t xml:space="preserve">, para el otorgamiento, </w:t>
      </w:r>
      <w:r w:rsidR="00074CED" w:rsidRPr="00551384">
        <w:rPr>
          <w:rFonts w:eastAsiaTheme="minorHAnsi" w:cs="Arial"/>
          <w:sz w:val="22"/>
          <w:szCs w:val="22"/>
          <w:lang w:eastAsia="en-US"/>
        </w:rPr>
        <w:t>administración</w:t>
      </w:r>
      <w:r w:rsidR="007B36AE">
        <w:rPr>
          <w:rFonts w:eastAsiaTheme="minorHAnsi" w:cs="Arial"/>
          <w:sz w:val="22"/>
          <w:szCs w:val="22"/>
          <w:lang w:eastAsia="en-US"/>
        </w:rPr>
        <w:t>,</w:t>
      </w:r>
      <w:r w:rsidRPr="00551384">
        <w:rPr>
          <w:rFonts w:eastAsiaTheme="minorHAnsi" w:cs="Arial"/>
          <w:sz w:val="22"/>
          <w:szCs w:val="22"/>
          <w:lang w:eastAsia="en-US"/>
        </w:rPr>
        <w:t xml:space="preserve"> extinción</w:t>
      </w:r>
      <w:r w:rsidR="004231EC" w:rsidRPr="00551384">
        <w:rPr>
          <w:rFonts w:eastAsiaTheme="minorHAnsi" w:cs="Arial"/>
          <w:sz w:val="22"/>
          <w:szCs w:val="22"/>
          <w:lang w:eastAsia="en-US"/>
        </w:rPr>
        <w:t xml:space="preserve"> </w:t>
      </w:r>
      <w:r w:rsidR="007B36AE">
        <w:rPr>
          <w:rFonts w:eastAsiaTheme="minorHAnsi" w:cs="Arial"/>
          <w:sz w:val="22"/>
          <w:szCs w:val="22"/>
          <w:lang w:eastAsia="en-US"/>
        </w:rPr>
        <w:t xml:space="preserve">y registro </w:t>
      </w:r>
      <w:r w:rsidR="004231EC" w:rsidRPr="00551384">
        <w:rPr>
          <w:rFonts w:eastAsiaTheme="minorHAnsi" w:cs="Arial"/>
          <w:sz w:val="22"/>
          <w:szCs w:val="22"/>
          <w:lang w:eastAsia="en-US"/>
        </w:rPr>
        <w:t>de derechos mineros</w:t>
      </w:r>
      <w:r w:rsidRPr="00551384">
        <w:rPr>
          <w:rFonts w:eastAsiaTheme="minorHAnsi" w:cs="Arial"/>
          <w:sz w:val="22"/>
          <w:szCs w:val="22"/>
          <w:lang w:eastAsia="en-US"/>
        </w:rPr>
        <w:t xml:space="preserve"> no tendrán costo alguno para el </w:t>
      </w:r>
      <w:r w:rsidR="004231EC" w:rsidRPr="00551384">
        <w:rPr>
          <w:rFonts w:eastAsiaTheme="minorHAnsi" w:cs="Arial"/>
          <w:sz w:val="22"/>
          <w:szCs w:val="22"/>
          <w:lang w:eastAsia="en-US"/>
        </w:rPr>
        <w:t>titular minero</w:t>
      </w:r>
      <w:r w:rsidR="00074CED" w:rsidRPr="00551384">
        <w:rPr>
          <w:rFonts w:eastAsiaTheme="minorHAnsi" w:cs="Arial"/>
          <w:sz w:val="22"/>
          <w:szCs w:val="22"/>
          <w:lang w:eastAsia="en-US"/>
        </w:rPr>
        <w:t xml:space="preserve"> de acuerdo con lo establecido el artículo 134 de la Ley de Minería</w:t>
      </w:r>
      <w:r w:rsidRPr="00551384">
        <w:rPr>
          <w:rFonts w:eastAsiaTheme="minorHAnsi" w:cs="Arial"/>
          <w:sz w:val="22"/>
          <w:szCs w:val="22"/>
          <w:lang w:eastAsia="en-US"/>
        </w:rPr>
        <w:t>.</w:t>
      </w:r>
    </w:p>
    <w:p w14:paraId="5C0E2CFD" w14:textId="3B3881A1" w:rsidR="00072951" w:rsidRPr="00551384" w:rsidRDefault="00072951" w:rsidP="00551384">
      <w:pPr>
        <w:pStyle w:val="Ttulo1"/>
        <w:spacing w:line="276" w:lineRule="auto"/>
        <w:jc w:val="center"/>
        <w:rPr>
          <w:rFonts w:ascii="Arial" w:hAnsi="Arial" w:cs="Arial"/>
          <w:b/>
          <w:bCs/>
          <w:color w:val="auto"/>
          <w:sz w:val="22"/>
          <w:szCs w:val="22"/>
          <w:lang w:val="es-ES" w:eastAsia="es-EC"/>
        </w:rPr>
      </w:pPr>
      <w:r w:rsidRPr="00551384">
        <w:rPr>
          <w:rFonts w:ascii="Arial" w:hAnsi="Arial" w:cs="Arial"/>
          <w:b/>
          <w:bCs/>
          <w:color w:val="auto"/>
          <w:sz w:val="22"/>
          <w:szCs w:val="22"/>
          <w:lang w:val="es-ES" w:eastAsia="es-EC"/>
        </w:rPr>
        <w:t>CAPITULO I</w:t>
      </w:r>
      <w:r w:rsidR="00B27F12" w:rsidRPr="00551384">
        <w:rPr>
          <w:rFonts w:ascii="Arial" w:hAnsi="Arial" w:cs="Arial"/>
          <w:b/>
          <w:bCs/>
          <w:color w:val="auto"/>
          <w:sz w:val="22"/>
          <w:szCs w:val="22"/>
          <w:lang w:val="es-ES" w:eastAsia="es-EC"/>
        </w:rPr>
        <w:t>I</w:t>
      </w:r>
    </w:p>
    <w:p w14:paraId="0135B274" w14:textId="77777777" w:rsidR="00C46277" w:rsidRPr="00551384" w:rsidRDefault="00C46277" w:rsidP="00551384">
      <w:pPr>
        <w:pStyle w:val="Ttulo2"/>
        <w:spacing w:line="276" w:lineRule="auto"/>
        <w:jc w:val="center"/>
        <w:rPr>
          <w:rFonts w:ascii="Arial" w:eastAsiaTheme="minorHAnsi" w:hAnsi="Arial" w:cs="Arial"/>
          <w:b/>
          <w:bCs/>
          <w:color w:val="auto"/>
          <w:sz w:val="22"/>
          <w:szCs w:val="22"/>
          <w:lang w:eastAsia="en-US"/>
        </w:rPr>
      </w:pPr>
      <w:r w:rsidRPr="00551384">
        <w:rPr>
          <w:rFonts w:ascii="Arial" w:eastAsiaTheme="minorHAnsi" w:hAnsi="Arial" w:cs="Arial"/>
          <w:b/>
          <w:bCs/>
          <w:color w:val="auto"/>
          <w:sz w:val="22"/>
          <w:szCs w:val="22"/>
          <w:lang w:eastAsia="en-US"/>
        </w:rPr>
        <w:t>DEL OTORGAMIENTO DE PERMISOS DE MINERÍA ARTESANAL</w:t>
      </w:r>
    </w:p>
    <w:p w14:paraId="040BBEF2" w14:textId="77777777" w:rsidR="00C46277" w:rsidRPr="00551384" w:rsidRDefault="00C46277" w:rsidP="00551384">
      <w:pPr>
        <w:spacing w:line="276" w:lineRule="auto"/>
        <w:jc w:val="both"/>
        <w:rPr>
          <w:rFonts w:eastAsiaTheme="minorHAnsi" w:cs="Arial"/>
          <w:b/>
          <w:bCs/>
          <w:sz w:val="22"/>
          <w:szCs w:val="22"/>
          <w:lang w:eastAsia="en-US"/>
        </w:rPr>
      </w:pPr>
    </w:p>
    <w:p w14:paraId="535FA60A" w14:textId="08FD58EE"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Art</w:t>
      </w:r>
      <w:r w:rsidR="00E0641B" w:rsidRPr="00551384">
        <w:rPr>
          <w:rFonts w:eastAsiaTheme="minorHAnsi" w:cs="Arial"/>
          <w:b/>
          <w:bCs/>
          <w:sz w:val="22"/>
          <w:szCs w:val="22"/>
          <w:lang w:eastAsia="en-US"/>
        </w:rPr>
        <w:t>.</w:t>
      </w:r>
      <w:r w:rsidRPr="00551384">
        <w:rPr>
          <w:rFonts w:eastAsiaTheme="minorHAnsi" w:cs="Arial"/>
          <w:b/>
          <w:bCs/>
          <w:sz w:val="22"/>
          <w:szCs w:val="22"/>
          <w:lang w:eastAsia="en-US"/>
        </w:rPr>
        <w:t xml:space="preserve"> </w:t>
      </w:r>
      <w:r w:rsidR="00796D74" w:rsidRPr="00551384">
        <w:rPr>
          <w:rFonts w:eastAsiaTheme="minorHAnsi" w:cs="Arial"/>
          <w:b/>
          <w:bCs/>
          <w:sz w:val="22"/>
          <w:szCs w:val="22"/>
          <w:lang w:eastAsia="en-US"/>
        </w:rPr>
        <w:t>5</w:t>
      </w:r>
      <w:r w:rsidR="00DA6F98">
        <w:rPr>
          <w:rFonts w:eastAsiaTheme="minorHAnsi" w:cs="Arial"/>
          <w:b/>
          <w:bCs/>
          <w:sz w:val="22"/>
          <w:szCs w:val="22"/>
          <w:lang w:eastAsia="en-US"/>
        </w:rPr>
        <w:t>4</w:t>
      </w:r>
      <w:r w:rsidRPr="00551384">
        <w:rPr>
          <w:rFonts w:eastAsiaTheme="minorHAnsi" w:cs="Arial"/>
          <w:b/>
          <w:bCs/>
          <w:sz w:val="22"/>
          <w:szCs w:val="22"/>
          <w:lang w:eastAsia="en-US"/>
        </w:rPr>
        <w:t>.</w:t>
      </w:r>
      <w:r w:rsidR="00796CC9" w:rsidRPr="00551384">
        <w:rPr>
          <w:rFonts w:eastAsiaTheme="minorHAnsi" w:cs="Arial"/>
          <w:b/>
          <w:bCs/>
          <w:sz w:val="22"/>
          <w:szCs w:val="22"/>
          <w:lang w:eastAsia="en-US"/>
        </w:rPr>
        <w:t>-</w:t>
      </w:r>
      <w:r w:rsidRPr="00551384">
        <w:rPr>
          <w:rFonts w:eastAsiaTheme="minorHAnsi" w:cs="Arial"/>
          <w:b/>
          <w:bCs/>
          <w:sz w:val="22"/>
          <w:szCs w:val="22"/>
          <w:lang w:eastAsia="en-US"/>
        </w:rPr>
        <w:t xml:space="preserve"> </w:t>
      </w:r>
      <w:r w:rsidR="008B4F42" w:rsidRPr="00551384">
        <w:rPr>
          <w:rFonts w:eastAsiaTheme="minorHAnsi" w:cs="Arial"/>
          <w:b/>
          <w:bCs/>
          <w:sz w:val="22"/>
          <w:szCs w:val="22"/>
          <w:lang w:eastAsia="en-US"/>
        </w:rPr>
        <w:t>Solicitud</w:t>
      </w:r>
      <w:r w:rsidR="008332BC" w:rsidRPr="00551384">
        <w:rPr>
          <w:rFonts w:eastAsiaTheme="minorHAnsi" w:cs="Arial"/>
          <w:b/>
          <w:bCs/>
          <w:sz w:val="22"/>
          <w:szCs w:val="22"/>
          <w:lang w:eastAsia="en-US"/>
        </w:rPr>
        <w:t xml:space="preserve"> y requisitos</w:t>
      </w:r>
      <w:r w:rsidRPr="00551384">
        <w:rPr>
          <w:rFonts w:eastAsiaTheme="minorHAnsi" w:cs="Arial"/>
          <w:b/>
          <w:bCs/>
          <w:sz w:val="22"/>
          <w:szCs w:val="22"/>
          <w:lang w:eastAsia="en-US"/>
        </w:rPr>
        <w:t>. -</w:t>
      </w:r>
      <w:r w:rsidR="00A21629" w:rsidRPr="00551384">
        <w:rPr>
          <w:rFonts w:eastAsiaTheme="minorHAnsi" w:cs="Arial"/>
          <w:b/>
          <w:bCs/>
          <w:sz w:val="22"/>
          <w:szCs w:val="22"/>
          <w:lang w:eastAsia="en-US"/>
        </w:rPr>
        <w:t xml:space="preserve"> </w:t>
      </w:r>
      <w:r w:rsidRPr="00551384">
        <w:rPr>
          <w:rFonts w:eastAsiaTheme="minorHAnsi" w:cs="Arial"/>
          <w:sz w:val="22"/>
          <w:szCs w:val="22"/>
          <w:lang w:eastAsia="en-US"/>
        </w:rPr>
        <w:t xml:space="preserve">Las personas que requieran obtener el permiso para realizar labores de minería artesanal presentarán una solicitud dirigida al GAD Municipal de Cantón </w:t>
      </w:r>
      <w:r w:rsidR="00330404" w:rsidRPr="00551384">
        <w:rPr>
          <w:rFonts w:cs="Arial"/>
          <w:sz w:val="22"/>
          <w:szCs w:val="22"/>
          <w:lang w:val="es-ES"/>
        </w:rPr>
        <w:t>La Joya de los Sachas</w:t>
      </w:r>
      <w:r w:rsidRPr="00551384">
        <w:rPr>
          <w:rFonts w:eastAsiaTheme="minorHAnsi" w:cs="Arial"/>
          <w:sz w:val="22"/>
          <w:szCs w:val="22"/>
          <w:lang w:eastAsia="en-US"/>
        </w:rPr>
        <w:t>, adjuntando lo siguientes requisitos:</w:t>
      </w:r>
    </w:p>
    <w:p w14:paraId="71D9154D" w14:textId="30131A8B" w:rsidR="007B7F09" w:rsidRPr="00551384" w:rsidRDefault="007B7F09" w:rsidP="00551384">
      <w:pPr>
        <w:suppressAutoHyphens w:val="0"/>
        <w:autoSpaceDE w:val="0"/>
        <w:autoSpaceDN w:val="0"/>
        <w:adjustRightInd w:val="0"/>
        <w:spacing w:line="276" w:lineRule="auto"/>
        <w:jc w:val="both"/>
        <w:rPr>
          <w:rFonts w:eastAsiaTheme="minorHAnsi" w:cs="Arial"/>
          <w:sz w:val="22"/>
          <w:szCs w:val="22"/>
          <w:lang w:eastAsia="en-US"/>
        </w:rPr>
      </w:pPr>
    </w:p>
    <w:p w14:paraId="01435B54" w14:textId="4EAF9EBA" w:rsidR="00C46277" w:rsidRPr="00551384" w:rsidRDefault="00C46277" w:rsidP="00450D20">
      <w:pPr>
        <w:pStyle w:val="Cuadrculamedia1-nfasis21"/>
        <w:numPr>
          <w:ilvl w:val="0"/>
          <w:numId w:val="13"/>
        </w:numPr>
        <w:spacing w:before="0"/>
      </w:pPr>
      <w:r w:rsidRPr="00551384">
        <w:rPr>
          <w:rFonts w:eastAsiaTheme="minorHAnsi"/>
          <w:lang w:eastAsia="en-US"/>
        </w:rPr>
        <w:t xml:space="preserve">Solicitud dirigida al </w:t>
      </w:r>
      <w:r w:rsidR="00606245" w:rsidRPr="00551384">
        <w:rPr>
          <w:rFonts w:eastAsiaTheme="minorHAnsi"/>
          <w:lang w:eastAsia="en-US"/>
        </w:rPr>
        <w:t>Alcalde o Alcaldesa</w:t>
      </w:r>
      <w:r w:rsidRPr="00551384">
        <w:rPr>
          <w:rFonts w:eastAsiaTheme="minorHAnsi"/>
          <w:lang w:eastAsia="en-US"/>
        </w:rPr>
        <w:t>, con nombres y apellidos completos, copia de la cédula de ciudadanía certificado de votación y domicilio del solicitante. En caso de asociaciones, nombre de la sociedad, copia actualizada del RUC, nombramiento del representante legal, copia certificada del acto por el cual se haya reconocido su personalidad jurídica o sus reformas;</w:t>
      </w:r>
    </w:p>
    <w:p w14:paraId="10134C08" w14:textId="3A69DBC6" w:rsidR="00C46277" w:rsidRPr="00551384" w:rsidRDefault="00C46277" w:rsidP="00450D20">
      <w:pPr>
        <w:pStyle w:val="Cuadrculamedia1-nfasis21"/>
        <w:numPr>
          <w:ilvl w:val="0"/>
          <w:numId w:val="13"/>
        </w:numPr>
        <w:spacing w:before="0"/>
      </w:pPr>
      <w:r w:rsidRPr="00551384">
        <w:rPr>
          <w:rFonts w:eastAsiaTheme="minorHAnsi"/>
          <w:lang w:eastAsia="en-US"/>
        </w:rPr>
        <w:t>Certificado de no adeudar al GAD Municipal de</w:t>
      </w:r>
      <w:r w:rsidR="000C4D41" w:rsidRPr="00551384">
        <w:rPr>
          <w:rFonts w:eastAsiaTheme="minorHAnsi"/>
          <w:lang w:eastAsia="en-US"/>
        </w:rPr>
        <w:t>l</w:t>
      </w:r>
      <w:r w:rsidRPr="00551384">
        <w:rPr>
          <w:rFonts w:eastAsiaTheme="minorHAnsi"/>
          <w:lang w:eastAsia="en-US"/>
        </w:rPr>
        <w:t xml:space="preserve"> </w:t>
      </w:r>
      <w:r w:rsidR="000C4D41" w:rsidRPr="00551384">
        <w:rPr>
          <w:rFonts w:eastAsiaTheme="minorHAnsi"/>
          <w:lang w:eastAsia="en-US"/>
        </w:rPr>
        <w:t>c</w:t>
      </w:r>
      <w:r w:rsidRPr="00551384">
        <w:rPr>
          <w:rFonts w:eastAsiaTheme="minorHAnsi"/>
          <w:lang w:eastAsia="en-US"/>
        </w:rPr>
        <w:t xml:space="preserve">antón </w:t>
      </w:r>
      <w:r w:rsidR="00330404" w:rsidRPr="00551384">
        <w:t>La Joya de los Sachas</w:t>
      </w:r>
      <w:r w:rsidRPr="00551384">
        <w:rPr>
          <w:rFonts w:eastAsiaTheme="minorHAnsi"/>
          <w:lang w:eastAsia="en-US"/>
        </w:rPr>
        <w:t>;</w:t>
      </w:r>
    </w:p>
    <w:p w14:paraId="11F1E7A8" w14:textId="286AC608" w:rsidR="00CA0647" w:rsidRPr="00551384" w:rsidRDefault="00C46277" w:rsidP="00450D20">
      <w:pPr>
        <w:pStyle w:val="Cuadrculamedia1-nfasis21"/>
        <w:numPr>
          <w:ilvl w:val="0"/>
          <w:numId w:val="13"/>
        </w:numPr>
        <w:spacing w:before="0"/>
      </w:pPr>
      <w:r w:rsidRPr="00551384">
        <w:rPr>
          <w:rFonts w:eastAsiaTheme="minorHAnsi"/>
          <w:lang w:eastAsia="en-US"/>
        </w:rPr>
        <w:t>Certificación de Uso de Suelo</w:t>
      </w:r>
      <w:r w:rsidR="00B3146F">
        <w:rPr>
          <w:rFonts w:eastAsiaTheme="minorHAnsi"/>
          <w:lang w:eastAsia="en-US"/>
        </w:rPr>
        <w:t>;</w:t>
      </w:r>
    </w:p>
    <w:p w14:paraId="13A56EB9" w14:textId="24598855" w:rsidR="00C46277" w:rsidRPr="00551384" w:rsidRDefault="00C46277" w:rsidP="00450D20">
      <w:pPr>
        <w:pStyle w:val="Cuadrculamedia1-nfasis21"/>
        <w:numPr>
          <w:ilvl w:val="0"/>
          <w:numId w:val="13"/>
        </w:numPr>
        <w:spacing w:before="0"/>
      </w:pPr>
      <w:r w:rsidRPr="00551384">
        <w:rPr>
          <w:rFonts w:eastAsiaTheme="minorHAnsi"/>
          <w:lang w:eastAsia="en-US"/>
        </w:rPr>
        <w:t>Certificado de gravámenes debidamente actualizado, emitido por el Registro de la Propiedad Municipal, del que se desprenda la propiedad del terreno, donde se pretende realizar las labores mineras, superficie que debe coincidir con la superficie solicitada;</w:t>
      </w:r>
    </w:p>
    <w:p w14:paraId="4C957198" w14:textId="55442A95" w:rsidR="00C46277" w:rsidRPr="00551384" w:rsidRDefault="00C46277" w:rsidP="00450D20">
      <w:pPr>
        <w:pStyle w:val="Cuadrculamedia1-nfasis21"/>
        <w:numPr>
          <w:ilvl w:val="0"/>
          <w:numId w:val="13"/>
        </w:numPr>
        <w:spacing w:before="0"/>
      </w:pPr>
      <w:r w:rsidRPr="00551384">
        <w:rPr>
          <w:rFonts w:eastAsiaTheme="minorHAnsi"/>
          <w:lang w:eastAsia="en-US"/>
        </w:rPr>
        <w:t>Si el inmueble en que se va a realizar la explotación no fuere de propiedad del solicitante, deberá presentar la autorización expresa del propietario de terreno para el uso de su predio para realizar labores de minería artesanal, otorgada mediante escritura pública o contrato de arrendamiento debidamente legalizado; dicha autorización o contrato debe tener una duración de diez (10) años, que es plazo efectivo del permiso de minería artesanal;</w:t>
      </w:r>
    </w:p>
    <w:p w14:paraId="1C33AB83" w14:textId="266306CA" w:rsidR="00C46277" w:rsidRPr="00551384" w:rsidRDefault="000C0027" w:rsidP="00450D20">
      <w:pPr>
        <w:pStyle w:val="Cuadrculamedia1-nfasis21"/>
        <w:numPr>
          <w:ilvl w:val="0"/>
          <w:numId w:val="13"/>
        </w:numPr>
        <w:spacing w:before="0"/>
      </w:pPr>
      <w:r w:rsidRPr="00551384">
        <w:rPr>
          <w:rFonts w:eastAsiaTheme="minorHAnsi"/>
          <w:lang w:eastAsia="en-US"/>
        </w:rPr>
        <w:t xml:space="preserve">Formulario de solicitud para otorgamiento del permiso de minería artesanal, de acuerdo con el </w:t>
      </w:r>
      <w:r w:rsidR="00C46277" w:rsidRPr="00551384">
        <w:rPr>
          <w:rFonts w:eastAsiaTheme="minorHAnsi"/>
          <w:lang w:eastAsia="en-US"/>
        </w:rPr>
        <w:t>Instructivo aprobado por la Agencia de Regulación y Control Minero</w:t>
      </w:r>
      <w:r w:rsidR="000C4D41" w:rsidRPr="00551384">
        <w:rPr>
          <w:rFonts w:eastAsiaTheme="minorHAnsi"/>
          <w:lang w:eastAsia="en-US"/>
        </w:rPr>
        <w:t xml:space="preserve"> o de quien haga sus veces</w:t>
      </w:r>
      <w:r w:rsidR="00C46277" w:rsidRPr="00551384">
        <w:rPr>
          <w:rFonts w:eastAsiaTheme="minorHAnsi"/>
          <w:lang w:eastAsia="en-US"/>
        </w:rPr>
        <w:t>;</w:t>
      </w:r>
    </w:p>
    <w:p w14:paraId="7A460C18" w14:textId="39412060" w:rsidR="00606245" w:rsidRPr="00551384" w:rsidRDefault="000E232B" w:rsidP="00450D20">
      <w:pPr>
        <w:pStyle w:val="Cuadrculamedia1-nfasis21"/>
        <w:numPr>
          <w:ilvl w:val="0"/>
          <w:numId w:val="13"/>
        </w:numPr>
        <w:spacing w:before="0"/>
      </w:pPr>
      <w:r w:rsidRPr="00551384">
        <w:rPr>
          <w:rFonts w:eastAsia="Calibri"/>
          <w:lang w:eastAsia="es-EC"/>
        </w:rPr>
        <w:t xml:space="preserve">Coordenadas </w:t>
      </w:r>
      <w:r w:rsidRPr="00551384">
        <w:rPr>
          <w:rFonts w:eastAsia="Calibri"/>
          <w:lang w:val="es-EC" w:eastAsia="es-EC"/>
        </w:rPr>
        <w:t xml:space="preserve">Coordenadas catastrales del área minera, cuyos valores (X, Y) deben ser múltiplos de cien, conforme lo establece el artículo 32 de la Ley de Minería. Las coordenadas deben estar en sistema DATUM PSAD 56 con transformación a WGS 84 o SIRGAS. Se deberá incluir </w:t>
      </w:r>
      <w:r w:rsidR="00294712" w:rsidRPr="00551384">
        <w:rPr>
          <w:rFonts w:eastAsia="Calibri"/>
          <w:lang w:val="es-EC" w:eastAsia="es-EC"/>
        </w:rPr>
        <w:t xml:space="preserve">un </w:t>
      </w:r>
      <w:r w:rsidR="00796D74" w:rsidRPr="00551384">
        <w:rPr>
          <w:rFonts w:eastAsia="Calibri"/>
          <w:lang w:val="es-EC" w:eastAsia="es-EC"/>
        </w:rPr>
        <w:t>plano topográfico</w:t>
      </w:r>
      <w:r w:rsidRPr="00551384">
        <w:rPr>
          <w:rFonts w:eastAsia="Calibri"/>
          <w:lang w:val="es-EC" w:eastAsia="es-EC"/>
        </w:rPr>
        <w:t xml:space="preserve"> y geológico en escala 1:5.000, con curvas de nivel de hasta un (1) metro, en formato físico y digital (formato SHAPE), que identifique construcciones e infraestructuras ubicadas hasta 500 metros del área solicitada. El </w:t>
      </w:r>
      <w:r w:rsidR="00294712" w:rsidRPr="00551384">
        <w:rPr>
          <w:rFonts w:eastAsia="Calibri"/>
          <w:lang w:val="es-EC" w:eastAsia="es-EC"/>
        </w:rPr>
        <w:t>plano</w:t>
      </w:r>
      <w:r w:rsidRPr="00551384">
        <w:rPr>
          <w:rFonts w:eastAsia="Calibri"/>
          <w:lang w:val="es-EC" w:eastAsia="es-EC"/>
        </w:rPr>
        <w:t xml:space="preserve"> deberá estar suscrito por el solicitante y por el técnico responsable</w:t>
      </w:r>
      <w:r w:rsidR="00606245" w:rsidRPr="00551384">
        <w:rPr>
          <w:rFonts w:eastAsia="Calibri"/>
          <w:lang w:eastAsia="es-EC"/>
        </w:rPr>
        <w:t>;</w:t>
      </w:r>
    </w:p>
    <w:p w14:paraId="7D65B2FF" w14:textId="0CCB6AB7" w:rsidR="00C46277" w:rsidRPr="00551384" w:rsidRDefault="00C46277" w:rsidP="00450D20">
      <w:pPr>
        <w:pStyle w:val="Cuadrculamedia1-nfasis21"/>
        <w:numPr>
          <w:ilvl w:val="0"/>
          <w:numId w:val="13"/>
        </w:numPr>
        <w:spacing w:before="0"/>
      </w:pPr>
      <w:r w:rsidRPr="00551384">
        <w:rPr>
          <w:rFonts w:eastAsiaTheme="minorHAnsi"/>
          <w:lang w:eastAsia="en-US"/>
        </w:rPr>
        <w:t>Declaración juramentada</w:t>
      </w:r>
      <w:r w:rsidR="009F1249" w:rsidRPr="00551384">
        <w:rPr>
          <w:rFonts w:eastAsiaTheme="minorHAnsi"/>
          <w:lang w:eastAsia="en-US"/>
        </w:rPr>
        <w:t xml:space="preserve"> de: </w:t>
      </w:r>
      <w:r w:rsidR="009F1249" w:rsidRPr="00551384">
        <w:rPr>
          <w:rFonts w:eastAsiaTheme="minorHAnsi"/>
          <w:lang w:val="es-EC" w:eastAsia="en-US"/>
        </w:rPr>
        <w:t xml:space="preserve">asumir la obligación de obtener el respectivo registro ambiental y dar cumplimiento a las obligaciones generadas de esta; cumplir las obligaciones económicas, técnicas y sociales contempladas en la Ley de Minería y demás normativa aplicable y de no hallarse incurso en las inhabilidades previstas en el artículo 20 de la Ley de Minería y el artículo 153 de la Constitución de la República del Ecuador, de </w:t>
      </w:r>
      <w:r w:rsidRPr="00551384">
        <w:rPr>
          <w:rFonts w:eastAsiaTheme="minorHAnsi"/>
          <w:lang w:eastAsia="en-US"/>
        </w:rPr>
        <w:t>no es titular de permisos de minería artesanal a nivel nacional y que no ha ingresado trámites de minería artesanal en otros Gobiernos Autónomos Descentralizados Municipales</w:t>
      </w:r>
      <w:r w:rsidR="00812D85" w:rsidRPr="00551384">
        <w:rPr>
          <w:rFonts w:eastAsiaTheme="minorHAnsi"/>
          <w:lang w:eastAsia="en-US"/>
        </w:rPr>
        <w:t>;</w:t>
      </w:r>
    </w:p>
    <w:p w14:paraId="4190D766" w14:textId="73521185" w:rsidR="00C46277" w:rsidRPr="00551384" w:rsidRDefault="00C46277" w:rsidP="00450D20">
      <w:pPr>
        <w:pStyle w:val="Cuadrculamedia1-nfasis21"/>
        <w:numPr>
          <w:ilvl w:val="0"/>
          <w:numId w:val="13"/>
        </w:numPr>
        <w:spacing w:before="0"/>
      </w:pPr>
      <w:r w:rsidRPr="00551384">
        <w:rPr>
          <w:rFonts w:eastAsiaTheme="minorHAnsi"/>
          <w:lang w:eastAsia="en-US"/>
        </w:rPr>
        <w:t>Nombre del Asesor Técnico, geólogo, ingeniero geólogo o ingeniero en minas y la referencia de su título profesional;</w:t>
      </w:r>
    </w:p>
    <w:p w14:paraId="0BA4A02B" w14:textId="2F42613B" w:rsidR="00323583" w:rsidRPr="00C00606" w:rsidRDefault="00323583" w:rsidP="00450D20">
      <w:pPr>
        <w:pStyle w:val="Prrafodelista"/>
        <w:widowControl w:val="0"/>
        <w:numPr>
          <w:ilvl w:val="0"/>
          <w:numId w:val="13"/>
        </w:numPr>
        <w:spacing w:line="276" w:lineRule="auto"/>
        <w:jc w:val="both"/>
        <w:rPr>
          <w:rFonts w:eastAsia="Calibri" w:cs="Arial"/>
          <w:sz w:val="22"/>
          <w:szCs w:val="22"/>
        </w:rPr>
      </w:pPr>
      <w:r w:rsidRPr="00C00606">
        <w:rPr>
          <w:rFonts w:eastAsia="Calibri" w:cs="Arial"/>
          <w:sz w:val="22"/>
          <w:szCs w:val="22"/>
        </w:rPr>
        <w:t>Dirección de correo electrónico para notificaciones y número telefónico de contacto; y</w:t>
      </w:r>
    </w:p>
    <w:p w14:paraId="6CA43A25" w14:textId="21368D18" w:rsidR="00C46277" w:rsidRPr="00551384" w:rsidRDefault="00323583" w:rsidP="00450D20">
      <w:pPr>
        <w:pStyle w:val="Cuadrculamedia1-nfasis21"/>
        <w:numPr>
          <w:ilvl w:val="0"/>
          <w:numId w:val="13"/>
        </w:numPr>
        <w:spacing w:before="0"/>
      </w:pPr>
      <w:r>
        <w:rPr>
          <w:rFonts w:eastAsiaTheme="minorHAnsi"/>
          <w:lang w:eastAsia="en-US"/>
        </w:rPr>
        <w:t>F</w:t>
      </w:r>
      <w:r w:rsidR="00C46277" w:rsidRPr="00551384">
        <w:rPr>
          <w:rFonts w:eastAsiaTheme="minorHAnsi"/>
          <w:lang w:eastAsia="en-US"/>
        </w:rPr>
        <w:t>irmas del peticionario; asesor técnico; y del Abogado de ser pertinente.</w:t>
      </w:r>
    </w:p>
    <w:p w14:paraId="5A7EBFB6" w14:textId="77777777" w:rsidR="00812D85" w:rsidRPr="00551384" w:rsidRDefault="00812D85" w:rsidP="00551384">
      <w:pPr>
        <w:suppressAutoHyphens w:val="0"/>
        <w:autoSpaceDE w:val="0"/>
        <w:autoSpaceDN w:val="0"/>
        <w:adjustRightInd w:val="0"/>
        <w:spacing w:line="276" w:lineRule="auto"/>
        <w:jc w:val="both"/>
        <w:rPr>
          <w:rFonts w:eastAsiaTheme="minorHAnsi" w:cs="Arial"/>
          <w:sz w:val="22"/>
          <w:szCs w:val="22"/>
          <w:lang w:eastAsia="en-US"/>
        </w:rPr>
      </w:pPr>
    </w:p>
    <w:p w14:paraId="56C2DFC8" w14:textId="683C6356" w:rsidR="00DE40D4" w:rsidRPr="00551384" w:rsidRDefault="00C46277" w:rsidP="00551384">
      <w:pPr>
        <w:pStyle w:val="Sinespaciado"/>
        <w:spacing w:line="276" w:lineRule="auto"/>
        <w:jc w:val="both"/>
        <w:rPr>
          <w:rFonts w:ascii="Arial" w:eastAsia="SimSun" w:hAnsi="Arial" w:cs="Arial"/>
          <w:color w:val="000000"/>
          <w:lang w:eastAsia="hi-IN" w:bidi="hi-IN"/>
        </w:rPr>
      </w:pPr>
      <w:r w:rsidRPr="00551384">
        <w:rPr>
          <w:rFonts w:ascii="Arial" w:eastAsia="SimSun" w:hAnsi="Arial" w:cs="Arial"/>
          <w:b/>
          <w:color w:val="000000"/>
          <w:lang w:eastAsia="hi-IN" w:bidi="hi-IN"/>
        </w:rPr>
        <w:t xml:space="preserve">Art. </w:t>
      </w:r>
      <w:r w:rsidR="00796D74" w:rsidRPr="00551384">
        <w:rPr>
          <w:rFonts w:ascii="Arial" w:eastAsia="SimSun" w:hAnsi="Arial" w:cs="Arial"/>
          <w:b/>
          <w:color w:val="000000"/>
          <w:lang w:eastAsia="hi-IN" w:bidi="hi-IN"/>
        </w:rPr>
        <w:t>5</w:t>
      </w:r>
      <w:r w:rsidR="00DA6F98">
        <w:rPr>
          <w:rFonts w:ascii="Arial" w:eastAsia="SimSun" w:hAnsi="Arial" w:cs="Arial"/>
          <w:b/>
          <w:color w:val="000000"/>
          <w:lang w:eastAsia="hi-IN" w:bidi="hi-IN"/>
        </w:rPr>
        <w:t>5</w:t>
      </w:r>
      <w:r w:rsidRPr="00551384">
        <w:rPr>
          <w:rFonts w:ascii="Arial" w:eastAsia="SimSun" w:hAnsi="Arial" w:cs="Arial"/>
          <w:b/>
          <w:color w:val="000000"/>
          <w:lang w:eastAsia="hi-IN" w:bidi="hi-IN"/>
        </w:rPr>
        <w:t>.</w:t>
      </w:r>
      <w:r w:rsidR="00796CC9" w:rsidRPr="00551384">
        <w:rPr>
          <w:rFonts w:ascii="Arial" w:eastAsia="SimSun" w:hAnsi="Arial" w:cs="Arial"/>
          <w:b/>
          <w:color w:val="000000"/>
          <w:lang w:eastAsia="hi-IN" w:bidi="hi-IN"/>
        </w:rPr>
        <w:t>-</w:t>
      </w:r>
      <w:r w:rsidR="00042C1D" w:rsidRPr="00551384">
        <w:rPr>
          <w:rFonts w:ascii="Arial" w:eastAsia="SimSun" w:hAnsi="Arial" w:cs="Arial"/>
          <w:b/>
          <w:color w:val="000000"/>
          <w:lang w:eastAsia="hi-IN" w:bidi="hi-IN"/>
        </w:rPr>
        <w:t xml:space="preserve"> </w:t>
      </w:r>
      <w:r w:rsidRPr="00551384">
        <w:rPr>
          <w:rFonts w:ascii="Arial" w:eastAsia="SimSun" w:hAnsi="Arial" w:cs="Arial"/>
          <w:b/>
          <w:color w:val="000000"/>
          <w:lang w:eastAsia="hi-IN" w:bidi="hi-IN"/>
        </w:rPr>
        <w:t xml:space="preserve">Verificación de requisitos. - </w:t>
      </w:r>
      <w:r w:rsidRPr="00551384">
        <w:rPr>
          <w:rFonts w:ascii="Arial" w:eastAsia="SimSun" w:hAnsi="Arial" w:cs="Arial"/>
          <w:color w:val="000000"/>
          <w:lang w:eastAsia="hi-IN" w:bidi="hi-IN"/>
        </w:rPr>
        <w:t>Una vez que el sujeto de derecho minero presente los requisitos enunciados en el artículo anterior, la Dirección d</w:t>
      </w:r>
      <w:r w:rsidRPr="00551384">
        <w:rPr>
          <w:rFonts w:ascii="Arial" w:hAnsi="Arial" w:cs="Arial"/>
        </w:rPr>
        <w:t xml:space="preserve">e Gestión de Ambiente, a través de la </w:t>
      </w:r>
      <w:r w:rsidR="001B03B9" w:rsidRPr="00551384">
        <w:rPr>
          <w:rFonts w:ascii="Arial" w:eastAsia="Calibri" w:hAnsi="Arial" w:cs="Arial"/>
          <w:lang w:eastAsia="es-EC"/>
        </w:rPr>
        <w:t>Unidad de Control</w:t>
      </w:r>
      <w:r w:rsidR="0044758B" w:rsidRPr="00551384">
        <w:rPr>
          <w:rFonts w:ascii="Arial" w:eastAsia="Calibri" w:hAnsi="Arial" w:cs="Arial"/>
          <w:lang w:eastAsia="es-EC"/>
        </w:rPr>
        <w:t xml:space="preserve"> y</w:t>
      </w:r>
      <w:r w:rsidR="001B03B9" w:rsidRPr="00551384">
        <w:rPr>
          <w:rFonts w:ascii="Arial" w:eastAsia="Calibri" w:hAnsi="Arial" w:cs="Arial"/>
          <w:lang w:eastAsia="es-EC"/>
        </w:rPr>
        <w:t xml:space="preserve"> Calidad Ambiental</w:t>
      </w:r>
      <w:r w:rsidR="00DB002A">
        <w:rPr>
          <w:rFonts w:ascii="Arial" w:eastAsia="Calibri" w:hAnsi="Arial" w:cs="Arial"/>
          <w:lang w:eastAsia="es-EC"/>
        </w:rPr>
        <w:t xml:space="preserve"> o quien haga sus veces,</w:t>
      </w:r>
      <w:r w:rsidR="001B03B9" w:rsidRPr="00551384">
        <w:rPr>
          <w:rFonts w:ascii="Arial" w:eastAsia="Calibri" w:hAnsi="Arial" w:cs="Arial"/>
          <w:lang w:eastAsia="es-EC"/>
        </w:rPr>
        <w:t xml:space="preserve"> </w:t>
      </w:r>
      <w:r w:rsidRPr="00551384">
        <w:rPr>
          <w:rFonts w:ascii="Arial" w:eastAsia="SimSun" w:hAnsi="Arial" w:cs="Arial"/>
          <w:color w:val="000000"/>
          <w:lang w:eastAsia="hi-IN" w:bidi="hi-IN"/>
        </w:rPr>
        <w:t xml:space="preserve">realizará una inspección para verificar la información presentada y determinará si el proyecto no ha iniciado su operación extractiva; luego de lo cual se podrá: </w:t>
      </w:r>
    </w:p>
    <w:p w14:paraId="004A59D6" w14:textId="77777777" w:rsidR="00FE4EFC" w:rsidRPr="00551384" w:rsidRDefault="00FE4EFC" w:rsidP="00551384">
      <w:pPr>
        <w:pStyle w:val="Sinespaciado"/>
        <w:spacing w:line="276" w:lineRule="auto"/>
        <w:jc w:val="both"/>
        <w:rPr>
          <w:rFonts w:ascii="Arial" w:eastAsia="SimSun" w:hAnsi="Arial" w:cs="Arial"/>
          <w:color w:val="000000"/>
          <w:lang w:eastAsia="hi-IN" w:bidi="hi-IN"/>
        </w:rPr>
      </w:pPr>
    </w:p>
    <w:p w14:paraId="430AC914" w14:textId="1B217882" w:rsidR="00C46277" w:rsidRPr="00551384" w:rsidRDefault="00C46277" w:rsidP="00450D20">
      <w:pPr>
        <w:widowControl w:val="0"/>
        <w:numPr>
          <w:ilvl w:val="0"/>
          <w:numId w:val="14"/>
        </w:numPr>
        <w:shd w:val="clear" w:color="auto" w:fill="FFFFFF"/>
        <w:tabs>
          <w:tab w:val="left" w:pos="426"/>
        </w:tabs>
        <w:spacing w:line="276" w:lineRule="auto"/>
        <w:contextualSpacing/>
        <w:jc w:val="both"/>
        <w:rPr>
          <w:rFonts w:eastAsia="SimSun" w:cs="Arial"/>
          <w:sz w:val="22"/>
          <w:szCs w:val="22"/>
          <w:lang w:eastAsia="hi-IN" w:bidi="hi-IN"/>
        </w:rPr>
      </w:pPr>
      <w:r w:rsidRPr="00551384">
        <w:rPr>
          <w:rFonts w:cs="Arial"/>
          <w:sz w:val="22"/>
          <w:szCs w:val="22"/>
        </w:rPr>
        <w:t xml:space="preserve">Emitir informe favorable y </w:t>
      </w:r>
      <w:r w:rsidR="000E232B" w:rsidRPr="00551384">
        <w:rPr>
          <w:rFonts w:cs="Arial"/>
          <w:sz w:val="22"/>
          <w:szCs w:val="22"/>
        </w:rPr>
        <w:t>remitir</w:t>
      </w:r>
      <w:r w:rsidRPr="00551384">
        <w:rPr>
          <w:rFonts w:eastAsia="SimSun" w:cs="Arial"/>
          <w:color w:val="000000"/>
          <w:sz w:val="22"/>
          <w:szCs w:val="22"/>
          <w:lang w:eastAsia="hi-IN" w:bidi="hi-IN"/>
        </w:rPr>
        <w:t xml:space="preserve"> al Procurador Sindico</w:t>
      </w:r>
      <w:r w:rsidR="000E232B" w:rsidRPr="00551384">
        <w:rPr>
          <w:rFonts w:eastAsia="SimSun" w:cs="Arial"/>
          <w:color w:val="000000"/>
          <w:sz w:val="22"/>
          <w:szCs w:val="22"/>
          <w:lang w:eastAsia="hi-IN" w:bidi="hi-IN"/>
        </w:rPr>
        <w:t xml:space="preserve"> para que se emita </w:t>
      </w:r>
      <w:r w:rsidR="000E232B" w:rsidRPr="00551384">
        <w:rPr>
          <w:rFonts w:eastAsia="Calibri" w:cs="Arial"/>
          <w:sz w:val="22"/>
          <w:szCs w:val="22"/>
          <w:lang w:eastAsia="es-EC"/>
        </w:rPr>
        <w:t xml:space="preserve">un Informe Jurídico y </w:t>
      </w:r>
      <w:r w:rsidR="001E50C9">
        <w:rPr>
          <w:rFonts w:eastAsia="Calibri" w:cs="Arial"/>
          <w:sz w:val="22"/>
          <w:szCs w:val="22"/>
          <w:lang w:eastAsia="es-EC"/>
        </w:rPr>
        <w:t>se remita a Alcaldía para emisión de la</w:t>
      </w:r>
      <w:r w:rsidR="000E232B" w:rsidRPr="00551384">
        <w:rPr>
          <w:rFonts w:eastAsia="Calibri" w:cs="Arial"/>
          <w:sz w:val="22"/>
          <w:szCs w:val="22"/>
          <w:lang w:eastAsia="es-EC"/>
        </w:rPr>
        <w:t xml:space="preserve"> Resolución </w:t>
      </w:r>
      <w:r w:rsidR="000E232B" w:rsidRPr="00551384">
        <w:rPr>
          <w:rFonts w:eastAsia="SimSun" w:cs="Arial"/>
          <w:color w:val="000000"/>
          <w:sz w:val="22"/>
          <w:szCs w:val="22"/>
          <w:lang w:eastAsia="hi-IN" w:bidi="hi-IN"/>
        </w:rPr>
        <w:t>A</w:t>
      </w:r>
      <w:r w:rsidRPr="00551384">
        <w:rPr>
          <w:rFonts w:eastAsia="SimSun" w:cs="Arial"/>
          <w:color w:val="000000"/>
          <w:sz w:val="22"/>
          <w:szCs w:val="22"/>
          <w:lang w:eastAsia="hi-IN" w:bidi="hi-IN"/>
        </w:rPr>
        <w:t>dministrativa del permiso de minería artesanal;</w:t>
      </w:r>
    </w:p>
    <w:p w14:paraId="0FD0D20B" w14:textId="313E86C9" w:rsidR="00C46277" w:rsidRPr="00551384" w:rsidRDefault="00C46277" w:rsidP="00450D20">
      <w:pPr>
        <w:widowControl w:val="0"/>
        <w:numPr>
          <w:ilvl w:val="0"/>
          <w:numId w:val="14"/>
        </w:numPr>
        <w:shd w:val="clear" w:color="auto" w:fill="FFFFFF"/>
        <w:tabs>
          <w:tab w:val="left" w:pos="426"/>
        </w:tabs>
        <w:spacing w:line="276" w:lineRule="auto"/>
        <w:contextualSpacing/>
        <w:jc w:val="both"/>
        <w:rPr>
          <w:rFonts w:eastAsia="SimSun" w:cs="Arial"/>
          <w:sz w:val="22"/>
          <w:szCs w:val="22"/>
          <w:lang w:eastAsia="hi-IN" w:bidi="hi-IN"/>
        </w:rPr>
      </w:pPr>
      <w:r w:rsidRPr="00551384">
        <w:rPr>
          <w:rFonts w:eastAsia="SimSun" w:cs="Arial"/>
          <w:color w:val="000000"/>
          <w:sz w:val="22"/>
          <w:szCs w:val="22"/>
          <w:lang w:eastAsia="hi-IN" w:bidi="hi-IN"/>
        </w:rPr>
        <w:t xml:space="preserve">Observar la solicitud y solicitar al sujeto de derechos mineros que se completen los requisitos necesarios para el otorgamiento del permiso. Además, si </w:t>
      </w:r>
      <w:r w:rsidRPr="00551384">
        <w:rPr>
          <w:rFonts w:eastAsia="Calibri" w:cs="Arial"/>
          <w:sz w:val="22"/>
          <w:szCs w:val="22"/>
        </w:rPr>
        <w:t>se comprobare que el área solicitada se encuentra parcial o totalmente superpuesta a otra concesión o solicitud anterior, o se encuentre parcial o totalmente en el territorio de otro cantón, la Dirección d</w:t>
      </w:r>
      <w:r w:rsidRPr="00551384">
        <w:rPr>
          <w:rFonts w:cs="Arial"/>
          <w:sz w:val="22"/>
          <w:szCs w:val="22"/>
        </w:rPr>
        <w:t xml:space="preserve">e Gestión de Ambiente, </w:t>
      </w:r>
      <w:r w:rsidRPr="00551384">
        <w:rPr>
          <w:rFonts w:eastAsia="Calibri" w:cs="Arial"/>
          <w:sz w:val="22"/>
          <w:szCs w:val="22"/>
        </w:rPr>
        <w:t xml:space="preserve">ordenará la modificación del área. </w:t>
      </w:r>
      <w:r w:rsidRPr="00551384">
        <w:rPr>
          <w:rFonts w:eastAsia="SimSun" w:cs="Arial"/>
          <w:color w:val="000000"/>
          <w:sz w:val="22"/>
          <w:szCs w:val="22"/>
          <w:lang w:eastAsia="hi-IN" w:bidi="hi-IN"/>
        </w:rPr>
        <w:t xml:space="preserve">En caso de que el sujeto de derecho minero no presente lo solicitado en el término de 10 días, </w:t>
      </w:r>
      <w:r w:rsidRPr="00551384">
        <w:rPr>
          <w:rFonts w:eastAsia="Calibri" w:cs="Arial"/>
          <w:sz w:val="22"/>
          <w:szCs w:val="22"/>
        </w:rPr>
        <w:t>se entenderá que existe desinterés en la prosecución de trámite y se procederá al archivo definitivo de la solicitud</w:t>
      </w:r>
      <w:r w:rsidRPr="00551384">
        <w:rPr>
          <w:rFonts w:eastAsia="SimSun" w:cs="Arial"/>
          <w:color w:val="000000"/>
          <w:sz w:val="22"/>
          <w:szCs w:val="22"/>
          <w:lang w:eastAsia="hi-IN" w:bidi="hi-IN"/>
        </w:rPr>
        <w:t>;</w:t>
      </w:r>
    </w:p>
    <w:p w14:paraId="5916B84D" w14:textId="77777777" w:rsidR="00C46277" w:rsidRPr="00551384" w:rsidRDefault="00C46277" w:rsidP="00450D20">
      <w:pPr>
        <w:widowControl w:val="0"/>
        <w:numPr>
          <w:ilvl w:val="0"/>
          <w:numId w:val="14"/>
        </w:numPr>
        <w:shd w:val="clear" w:color="auto" w:fill="FFFFFF"/>
        <w:spacing w:after="200" w:line="276" w:lineRule="auto"/>
        <w:contextualSpacing/>
        <w:jc w:val="both"/>
        <w:rPr>
          <w:rFonts w:eastAsia="SimSun" w:cs="Arial"/>
          <w:color w:val="000000"/>
          <w:sz w:val="22"/>
          <w:szCs w:val="22"/>
          <w:lang w:eastAsia="hi-IN" w:bidi="hi-IN"/>
        </w:rPr>
      </w:pPr>
      <w:r w:rsidRPr="00551384">
        <w:rPr>
          <w:rFonts w:eastAsia="SimSun" w:cs="Arial"/>
          <w:color w:val="000000"/>
          <w:sz w:val="22"/>
          <w:szCs w:val="22"/>
          <w:lang w:eastAsia="hi-IN" w:bidi="hi-IN"/>
        </w:rPr>
        <w:t xml:space="preserve">Negar la solicitud, en el caso de que el proyecto haya iniciado la operación extractiva y/o no cumpla con los requerimientos previstos en la Ley sectorial y en la presente ordenanza, sin perjuicio de las acciones administrativas, civiles y penales a las que haya lugar. </w:t>
      </w:r>
    </w:p>
    <w:p w14:paraId="57A946AD" w14:textId="77777777"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p>
    <w:p w14:paraId="2DDF5411" w14:textId="65C02239"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r w:rsidRPr="00DA6F98">
        <w:rPr>
          <w:rFonts w:eastAsiaTheme="minorHAnsi" w:cs="Arial"/>
          <w:b/>
          <w:bCs/>
          <w:sz w:val="22"/>
          <w:szCs w:val="22"/>
          <w:lang w:eastAsia="en-US"/>
        </w:rPr>
        <w:t>Art</w:t>
      </w:r>
      <w:r w:rsidR="00E0641B" w:rsidRPr="00DA6F98">
        <w:rPr>
          <w:rFonts w:eastAsiaTheme="minorHAnsi" w:cs="Arial"/>
          <w:b/>
          <w:bCs/>
          <w:sz w:val="22"/>
          <w:szCs w:val="22"/>
          <w:lang w:eastAsia="en-US"/>
        </w:rPr>
        <w:t>.</w:t>
      </w:r>
      <w:r w:rsidRPr="00DA6F98">
        <w:rPr>
          <w:rFonts w:eastAsiaTheme="minorHAnsi" w:cs="Arial"/>
          <w:b/>
          <w:bCs/>
          <w:sz w:val="22"/>
          <w:szCs w:val="22"/>
          <w:lang w:eastAsia="en-US"/>
        </w:rPr>
        <w:t xml:space="preserve"> </w:t>
      </w:r>
      <w:r w:rsidR="00796D74" w:rsidRPr="00DA6F98">
        <w:rPr>
          <w:rFonts w:eastAsiaTheme="minorHAnsi" w:cs="Arial"/>
          <w:b/>
          <w:bCs/>
          <w:sz w:val="22"/>
          <w:szCs w:val="22"/>
          <w:lang w:eastAsia="en-US"/>
        </w:rPr>
        <w:t>5</w:t>
      </w:r>
      <w:r w:rsidR="00DA6F98" w:rsidRPr="00DA6F98">
        <w:rPr>
          <w:rFonts w:eastAsiaTheme="minorHAnsi" w:cs="Arial"/>
          <w:b/>
          <w:bCs/>
          <w:sz w:val="22"/>
          <w:szCs w:val="22"/>
          <w:lang w:eastAsia="en-US"/>
        </w:rPr>
        <w:t>6</w:t>
      </w:r>
      <w:r w:rsidRPr="00DA6F98">
        <w:rPr>
          <w:rFonts w:eastAsiaTheme="minorHAnsi" w:cs="Arial"/>
          <w:b/>
          <w:bCs/>
          <w:sz w:val="22"/>
          <w:szCs w:val="22"/>
          <w:lang w:eastAsia="en-US"/>
        </w:rPr>
        <w:t>.</w:t>
      </w:r>
      <w:r w:rsidR="00796CC9" w:rsidRPr="00DA6F98">
        <w:rPr>
          <w:rFonts w:eastAsiaTheme="minorHAnsi" w:cs="Arial"/>
          <w:b/>
          <w:bCs/>
          <w:sz w:val="22"/>
          <w:szCs w:val="22"/>
          <w:lang w:eastAsia="en-US"/>
        </w:rPr>
        <w:t>-</w:t>
      </w:r>
      <w:r w:rsidRPr="00551384">
        <w:rPr>
          <w:rFonts w:eastAsiaTheme="minorHAnsi" w:cs="Arial"/>
          <w:b/>
          <w:bCs/>
          <w:sz w:val="22"/>
          <w:szCs w:val="22"/>
          <w:lang w:eastAsia="en-US"/>
        </w:rPr>
        <w:t xml:space="preserve"> Procedimiento para el otorgamiento de permiso artesanal. - </w:t>
      </w:r>
      <w:bookmarkStart w:id="10" w:name="_Hlk164539793"/>
      <w:r w:rsidRPr="00551384">
        <w:rPr>
          <w:rFonts w:eastAsiaTheme="minorHAnsi" w:cs="Arial"/>
          <w:sz w:val="22"/>
          <w:szCs w:val="22"/>
          <w:lang w:eastAsia="en-US"/>
        </w:rPr>
        <w:t>Los requisitos, informes técnicos previos, resolución, protocolización y registro se</w:t>
      </w:r>
      <w:r w:rsidRPr="00551384">
        <w:rPr>
          <w:rFonts w:eastAsiaTheme="minorHAnsi" w:cs="Arial"/>
          <w:b/>
          <w:bCs/>
          <w:sz w:val="22"/>
          <w:szCs w:val="22"/>
          <w:lang w:eastAsia="en-US"/>
        </w:rPr>
        <w:t xml:space="preserve"> </w:t>
      </w:r>
      <w:r w:rsidRPr="00551384">
        <w:rPr>
          <w:rFonts w:eastAsiaTheme="minorHAnsi" w:cs="Arial"/>
          <w:sz w:val="22"/>
          <w:szCs w:val="22"/>
          <w:lang w:eastAsia="en-US"/>
        </w:rPr>
        <w:t xml:space="preserve">sujetarán a las disposiciones determinadas </w:t>
      </w:r>
      <w:r w:rsidR="00842793" w:rsidRPr="00551384">
        <w:rPr>
          <w:rFonts w:eastAsiaTheme="minorHAnsi" w:cs="Arial"/>
          <w:sz w:val="22"/>
          <w:szCs w:val="22"/>
          <w:lang w:eastAsia="en-US"/>
        </w:rPr>
        <w:t xml:space="preserve">en los Art </w:t>
      </w:r>
      <w:r w:rsidR="00DA6F98">
        <w:rPr>
          <w:rFonts w:eastAsiaTheme="minorHAnsi" w:cs="Arial"/>
          <w:sz w:val="22"/>
          <w:szCs w:val="22"/>
          <w:lang w:eastAsia="en-US"/>
        </w:rPr>
        <w:t>39</w:t>
      </w:r>
      <w:r w:rsidR="00E73D41" w:rsidRPr="00551384">
        <w:rPr>
          <w:rFonts w:eastAsiaTheme="minorHAnsi" w:cs="Arial"/>
          <w:sz w:val="22"/>
          <w:szCs w:val="22"/>
          <w:lang w:eastAsia="en-US"/>
        </w:rPr>
        <w:t>,</w:t>
      </w:r>
      <w:r w:rsidR="00842793" w:rsidRPr="00551384">
        <w:rPr>
          <w:rFonts w:eastAsiaTheme="minorHAnsi" w:cs="Arial"/>
          <w:sz w:val="22"/>
          <w:szCs w:val="22"/>
          <w:lang w:eastAsia="en-US"/>
        </w:rPr>
        <w:t xml:space="preserve"> Art.</w:t>
      </w:r>
      <w:r w:rsidR="00D54D9E" w:rsidRPr="00551384">
        <w:rPr>
          <w:rFonts w:eastAsiaTheme="minorHAnsi" w:cs="Arial"/>
          <w:sz w:val="22"/>
          <w:szCs w:val="22"/>
          <w:lang w:eastAsia="en-US"/>
        </w:rPr>
        <w:t xml:space="preserve"> </w:t>
      </w:r>
      <w:r w:rsidR="00842793" w:rsidRPr="00551384">
        <w:rPr>
          <w:rFonts w:eastAsiaTheme="minorHAnsi" w:cs="Arial"/>
          <w:sz w:val="22"/>
          <w:szCs w:val="22"/>
          <w:lang w:eastAsia="en-US"/>
        </w:rPr>
        <w:t>4</w:t>
      </w:r>
      <w:r w:rsidR="00DA6F98">
        <w:rPr>
          <w:rFonts w:eastAsiaTheme="minorHAnsi" w:cs="Arial"/>
          <w:sz w:val="22"/>
          <w:szCs w:val="22"/>
          <w:lang w:eastAsia="en-US"/>
        </w:rPr>
        <w:t>0</w:t>
      </w:r>
      <w:r w:rsidR="00842793" w:rsidRPr="00551384">
        <w:rPr>
          <w:rFonts w:eastAsiaTheme="minorHAnsi" w:cs="Arial"/>
          <w:sz w:val="22"/>
          <w:szCs w:val="22"/>
          <w:lang w:eastAsia="en-US"/>
        </w:rPr>
        <w:t xml:space="preserve"> </w:t>
      </w:r>
      <w:r w:rsidR="00E73D41" w:rsidRPr="00551384">
        <w:rPr>
          <w:rFonts w:eastAsiaTheme="minorHAnsi" w:cs="Arial"/>
          <w:sz w:val="22"/>
          <w:szCs w:val="22"/>
          <w:lang w:eastAsia="en-US"/>
        </w:rPr>
        <w:t>y Art.</w:t>
      </w:r>
      <w:r w:rsidR="006C1B97" w:rsidRPr="00551384">
        <w:rPr>
          <w:rFonts w:eastAsiaTheme="minorHAnsi" w:cs="Arial"/>
          <w:sz w:val="22"/>
          <w:szCs w:val="22"/>
          <w:lang w:eastAsia="en-US"/>
        </w:rPr>
        <w:t>4</w:t>
      </w:r>
      <w:r w:rsidR="00DA6F98">
        <w:rPr>
          <w:rFonts w:eastAsiaTheme="minorHAnsi" w:cs="Arial"/>
          <w:sz w:val="22"/>
          <w:szCs w:val="22"/>
          <w:lang w:eastAsia="en-US"/>
        </w:rPr>
        <w:t>1</w:t>
      </w:r>
      <w:r w:rsidR="00E73D41" w:rsidRPr="00551384">
        <w:rPr>
          <w:rFonts w:eastAsiaTheme="minorHAnsi" w:cs="Arial"/>
          <w:sz w:val="22"/>
          <w:szCs w:val="22"/>
          <w:lang w:eastAsia="en-US"/>
        </w:rPr>
        <w:t xml:space="preserve"> de</w:t>
      </w:r>
      <w:r w:rsidRPr="00551384">
        <w:rPr>
          <w:rFonts w:eastAsiaTheme="minorHAnsi" w:cs="Arial"/>
          <w:sz w:val="22"/>
          <w:szCs w:val="22"/>
          <w:lang w:eastAsia="en-US"/>
        </w:rPr>
        <w:t xml:space="preserve"> la presente Ordenanza</w:t>
      </w:r>
      <w:bookmarkEnd w:id="10"/>
      <w:r w:rsidR="00842793" w:rsidRPr="00551384">
        <w:rPr>
          <w:rFonts w:eastAsiaTheme="minorHAnsi" w:cs="Arial"/>
          <w:sz w:val="22"/>
          <w:szCs w:val="22"/>
          <w:lang w:eastAsia="en-US"/>
        </w:rPr>
        <w:t>.</w:t>
      </w:r>
    </w:p>
    <w:p w14:paraId="6BA8D003" w14:textId="77777777" w:rsidR="00C46277" w:rsidRPr="00551384" w:rsidRDefault="00C46277" w:rsidP="00551384">
      <w:pPr>
        <w:suppressAutoHyphens w:val="0"/>
        <w:autoSpaceDE w:val="0"/>
        <w:autoSpaceDN w:val="0"/>
        <w:adjustRightInd w:val="0"/>
        <w:spacing w:line="276" w:lineRule="auto"/>
        <w:jc w:val="both"/>
        <w:rPr>
          <w:rFonts w:eastAsiaTheme="minorHAnsi" w:cs="Arial"/>
          <w:b/>
          <w:bCs/>
          <w:sz w:val="22"/>
          <w:szCs w:val="22"/>
          <w:lang w:eastAsia="en-US"/>
        </w:rPr>
      </w:pPr>
    </w:p>
    <w:p w14:paraId="4640FA00" w14:textId="4311A227"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Art</w:t>
      </w:r>
      <w:r w:rsidR="00E0641B" w:rsidRPr="00551384">
        <w:rPr>
          <w:rFonts w:eastAsiaTheme="minorHAnsi" w:cs="Arial"/>
          <w:b/>
          <w:bCs/>
          <w:sz w:val="22"/>
          <w:szCs w:val="22"/>
          <w:lang w:eastAsia="en-US"/>
        </w:rPr>
        <w:t>.</w:t>
      </w:r>
      <w:r w:rsidRPr="00551384">
        <w:rPr>
          <w:rFonts w:eastAsiaTheme="minorHAnsi" w:cs="Arial"/>
          <w:b/>
          <w:bCs/>
          <w:sz w:val="22"/>
          <w:szCs w:val="22"/>
          <w:lang w:eastAsia="en-US"/>
        </w:rPr>
        <w:t xml:space="preserve"> </w:t>
      </w:r>
      <w:r w:rsidR="00796D74" w:rsidRPr="00551384">
        <w:rPr>
          <w:rFonts w:eastAsiaTheme="minorHAnsi" w:cs="Arial"/>
          <w:b/>
          <w:bCs/>
          <w:sz w:val="22"/>
          <w:szCs w:val="22"/>
          <w:lang w:eastAsia="en-US"/>
        </w:rPr>
        <w:t>5</w:t>
      </w:r>
      <w:r w:rsidR="00DA6F98">
        <w:rPr>
          <w:rFonts w:eastAsiaTheme="minorHAnsi" w:cs="Arial"/>
          <w:b/>
          <w:bCs/>
          <w:sz w:val="22"/>
          <w:szCs w:val="22"/>
          <w:lang w:eastAsia="en-US"/>
        </w:rPr>
        <w:t>7</w:t>
      </w:r>
      <w:r w:rsidRPr="00551384">
        <w:rPr>
          <w:rFonts w:eastAsiaTheme="minorHAnsi" w:cs="Arial"/>
          <w:b/>
          <w:bCs/>
          <w:sz w:val="22"/>
          <w:szCs w:val="22"/>
          <w:lang w:eastAsia="en-US"/>
        </w:rPr>
        <w:t>.</w:t>
      </w:r>
      <w:r w:rsidR="00796CC9" w:rsidRPr="00551384">
        <w:rPr>
          <w:rFonts w:eastAsiaTheme="minorHAnsi" w:cs="Arial"/>
          <w:b/>
          <w:bCs/>
          <w:sz w:val="22"/>
          <w:szCs w:val="22"/>
          <w:lang w:eastAsia="en-US"/>
        </w:rPr>
        <w:t>-</w:t>
      </w:r>
      <w:r w:rsidRPr="00551384">
        <w:rPr>
          <w:rFonts w:eastAsiaTheme="minorHAnsi" w:cs="Arial"/>
          <w:b/>
          <w:bCs/>
          <w:sz w:val="22"/>
          <w:szCs w:val="22"/>
          <w:lang w:eastAsia="en-US"/>
        </w:rPr>
        <w:t xml:space="preserve"> Prohibición. - </w:t>
      </w:r>
      <w:r w:rsidRPr="00551384">
        <w:rPr>
          <w:rFonts w:eastAsiaTheme="minorHAnsi" w:cs="Arial"/>
          <w:sz w:val="22"/>
          <w:szCs w:val="22"/>
          <w:lang w:eastAsia="en-US"/>
        </w:rPr>
        <w:t>Se prohíbe en forma expresa el otorgamiento de más de un permiso a una misma persona, para actividades en minería artesanal.</w:t>
      </w:r>
    </w:p>
    <w:p w14:paraId="74DB7A38" w14:textId="77777777" w:rsidR="00AE1CCD" w:rsidRPr="00551384" w:rsidRDefault="00AE1CCD" w:rsidP="00551384">
      <w:pPr>
        <w:suppressAutoHyphens w:val="0"/>
        <w:autoSpaceDE w:val="0"/>
        <w:autoSpaceDN w:val="0"/>
        <w:adjustRightInd w:val="0"/>
        <w:spacing w:line="276" w:lineRule="auto"/>
        <w:jc w:val="both"/>
        <w:rPr>
          <w:rFonts w:eastAsiaTheme="minorHAnsi" w:cs="Arial"/>
          <w:sz w:val="22"/>
          <w:szCs w:val="22"/>
          <w:lang w:eastAsia="en-US"/>
        </w:rPr>
      </w:pPr>
    </w:p>
    <w:p w14:paraId="46FF8137" w14:textId="4182683D" w:rsidR="00842793"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Art</w:t>
      </w:r>
      <w:r w:rsidR="00E0641B" w:rsidRPr="00551384">
        <w:rPr>
          <w:rFonts w:eastAsiaTheme="minorHAnsi" w:cs="Arial"/>
          <w:b/>
          <w:bCs/>
          <w:sz w:val="22"/>
          <w:szCs w:val="22"/>
          <w:lang w:eastAsia="en-US"/>
        </w:rPr>
        <w:t xml:space="preserve">. </w:t>
      </w:r>
      <w:r w:rsidR="00796D74" w:rsidRPr="00551384">
        <w:rPr>
          <w:rFonts w:eastAsiaTheme="minorHAnsi" w:cs="Arial"/>
          <w:b/>
          <w:bCs/>
          <w:sz w:val="22"/>
          <w:szCs w:val="22"/>
          <w:lang w:eastAsia="en-US"/>
        </w:rPr>
        <w:t>5</w:t>
      </w:r>
      <w:r w:rsidR="00DA6F98">
        <w:rPr>
          <w:rFonts w:eastAsiaTheme="minorHAnsi" w:cs="Arial"/>
          <w:b/>
          <w:bCs/>
          <w:sz w:val="22"/>
          <w:szCs w:val="22"/>
          <w:lang w:eastAsia="en-US"/>
        </w:rPr>
        <w:t>8</w:t>
      </w:r>
      <w:r w:rsidRPr="00551384">
        <w:rPr>
          <w:rFonts w:eastAsiaTheme="minorHAnsi" w:cs="Arial"/>
          <w:b/>
          <w:bCs/>
          <w:sz w:val="22"/>
          <w:szCs w:val="22"/>
          <w:lang w:eastAsia="en-US"/>
        </w:rPr>
        <w:t>.</w:t>
      </w:r>
      <w:r w:rsidR="00796CC9" w:rsidRPr="00551384">
        <w:rPr>
          <w:rFonts w:eastAsiaTheme="minorHAnsi" w:cs="Arial"/>
          <w:b/>
          <w:bCs/>
          <w:sz w:val="22"/>
          <w:szCs w:val="22"/>
          <w:lang w:eastAsia="en-US"/>
        </w:rPr>
        <w:t>-</w:t>
      </w:r>
      <w:r w:rsidRPr="00551384">
        <w:rPr>
          <w:rFonts w:eastAsiaTheme="minorHAnsi" w:cs="Arial"/>
          <w:b/>
          <w:bCs/>
          <w:sz w:val="22"/>
          <w:szCs w:val="22"/>
          <w:lang w:eastAsia="en-US"/>
        </w:rPr>
        <w:t xml:space="preserve"> Derechos y Obligaciones. - </w:t>
      </w:r>
      <w:r w:rsidRPr="00551384">
        <w:rPr>
          <w:rFonts w:eastAsiaTheme="minorHAnsi" w:cs="Arial"/>
          <w:sz w:val="22"/>
          <w:szCs w:val="22"/>
          <w:lang w:eastAsia="en-US"/>
        </w:rPr>
        <w:t>Se entiende por derechos mineros artesanales, aquellos que emanan de los permisos otorgados por el GAD Municipal de</w:t>
      </w:r>
      <w:r w:rsidR="000C4D41" w:rsidRPr="00551384">
        <w:rPr>
          <w:rFonts w:eastAsiaTheme="minorHAnsi" w:cs="Arial"/>
          <w:sz w:val="22"/>
          <w:szCs w:val="22"/>
          <w:lang w:eastAsia="en-US"/>
        </w:rPr>
        <w:t>l</w:t>
      </w:r>
      <w:r w:rsidRPr="00551384">
        <w:rPr>
          <w:rFonts w:eastAsiaTheme="minorHAnsi" w:cs="Arial"/>
          <w:sz w:val="22"/>
          <w:szCs w:val="22"/>
          <w:lang w:eastAsia="en-US"/>
        </w:rPr>
        <w:t xml:space="preserve"> </w:t>
      </w:r>
      <w:r w:rsidR="000C4D41" w:rsidRPr="00551384">
        <w:rPr>
          <w:rFonts w:eastAsiaTheme="minorHAnsi" w:cs="Arial"/>
          <w:sz w:val="22"/>
          <w:szCs w:val="22"/>
          <w:lang w:eastAsia="en-US"/>
        </w:rPr>
        <w:t>c</w:t>
      </w:r>
      <w:r w:rsidRPr="00551384">
        <w:rPr>
          <w:rFonts w:eastAsiaTheme="minorHAnsi" w:cs="Arial"/>
          <w:sz w:val="22"/>
          <w:szCs w:val="22"/>
          <w:lang w:eastAsia="en-US"/>
        </w:rPr>
        <w:t xml:space="preserve">antón </w:t>
      </w:r>
      <w:r w:rsidR="00330404" w:rsidRPr="00551384">
        <w:rPr>
          <w:rFonts w:cs="Arial"/>
          <w:sz w:val="22"/>
          <w:szCs w:val="22"/>
          <w:lang w:val="es-ES"/>
        </w:rPr>
        <w:t>La Joya de los Sachas</w:t>
      </w:r>
      <w:r w:rsidRPr="00551384">
        <w:rPr>
          <w:rFonts w:eastAsiaTheme="minorHAnsi" w:cs="Arial"/>
          <w:sz w:val="22"/>
          <w:szCs w:val="22"/>
          <w:lang w:eastAsia="en-US"/>
        </w:rPr>
        <w:t xml:space="preserve">, los que tienen el carácter de intransferibles, por lo que no son susceptibles de cesión y transferencia, excepto por causa de muerte. Los titulares de permisos de minería artesanal están sujetos al cumplimiento de las obligaciones establecidas en el Título IV de la Ley de Minería </w:t>
      </w:r>
      <w:r w:rsidR="001B03B9" w:rsidRPr="00551384">
        <w:rPr>
          <w:rFonts w:eastAsiaTheme="minorHAnsi" w:cs="Arial"/>
          <w:sz w:val="22"/>
          <w:szCs w:val="22"/>
          <w:lang w:eastAsia="en-US"/>
        </w:rPr>
        <w:t xml:space="preserve">y en la presente Ordenanza </w:t>
      </w:r>
      <w:r w:rsidRPr="00551384">
        <w:rPr>
          <w:rFonts w:eastAsiaTheme="minorHAnsi" w:cs="Arial"/>
          <w:sz w:val="22"/>
          <w:szCs w:val="22"/>
          <w:lang w:eastAsia="en-US"/>
        </w:rPr>
        <w:t xml:space="preserve">en lo que les fuere aplicable y las que consten de manera expresa en los respectivos permisos y sean asumidas por sus titulares deben ser cumplidas por estos, como condición para el goce de los beneficios establecidos en la normativa legal aplicable al régimen especial de minería artesanal. En consecuencia, su inobservancia o incumplimiento constituirán causales de sanciones administrativas, pecuniarias, civiles, penales o ambientales a las que hubiere lugar; e incluso de extinción de derechos y fundamento para la revocatoria de tales permisos. </w:t>
      </w:r>
    </w:p>
    <w:p w14:paraId="61AB06FD" w14:textId="7937F724" w:rsidR="00E73D41" w:rsidRPr="00551384" w:rsidRDefault="00E73D41" w:rsidP="00551384">
      <w:pPr>
        <w:suppressAutoHyphens w:val="0"/>
        <w:autoSpaceDE w:val="0"/>
        <w:autoSpaceDN w:val="0"/>
        <w:adjustRightInd w:val="0"/>
        <w:spacing w:line="276" w:lineRule="auto"/>
        <w:jc w:val="both"/>
        <w:rPr>
          <w:rFonts w:eastAsiaTheme="minorHAnsi" w:cs="Arial"/>
          <w:sz w:val="22"/>
          <w:szCs w:val="22"/>
          <w:lang w:eastAsia="en-US"/>
        </w:rPr>
      </w:pPr>
    </w:p>
    <w:p w14:paraId="25D1DDFC" w14:textId="6F5B13DE" w:rsidR="00E73D41" w:rsidRPr="00551384" w:rsidRDefault="00E73D41" w:rsidP="00551384">
      <w:pPr>
        <w:widowControl w:val="0"/>
        <w:spacing w:line="276" w:lineRule="auto"/>
        <w:jc w:val="both"/>
        <w:rPr>
          <w:rFonts w:eastAsia="Calibri" w:cs="Arial"/>
          <w:sz w:val="22"/>
          <w:szCs w:val="22"/>
          <w:lang w:val="es-ES"/>
        </w:rPr>
      </w:pPr>
      <w:r w:rsidRPr="00551384">
        <w:rPr>
          <w:rFonts w:cs="Arial"/>
          <w:b/>
          <w:bCs/>
          <w:sz w:val="22"/>
          <w:szCs w:val="22"/>
          <w:lang w:val="es-ES" w:eastAsia="es-EC"/>
        </w:rPr>
        <w:t xml:space="preserve">Art. </w:t>
      </w:r>
      <w:r w:rsidR="00DA6F98">
        <w:rPr>
          <w:rFonts w:cs="Arial"/>
          <w:b/>
          <w:bCs/>
          <w:sz w:val="22"/>
          <w:szCs w:val="22"/>
          <w:lang w:val="es-ES" w:eastAsia="es-EC"/>
        </w:rPr>
        <w:t>59</w:t>
      </w:r>
      <w:r w:rsidRPr="00551384">
        <w:rPr>
          <w:rFonts w:cs="Arial"/>
          <w:b/>
          <w:bCs/>
          <w:sz w:val="22"/>
          <w:szCs w:val="22"/>
          <w:lang w:val="es-ES" w:eastAsia="es-EC"/>
        </w:rPr>
        <w:t xml:space="preserve">.- </w:t>
      </w:r>
      <w:r w:rsidRPr="00551384">
        <w:rPr>
          <w:rFonts w:eastAsia="Calibri" w:cs="Arial"/>
          <w:b/>
          <w:sz w:val="22"/>
          <w:szCs w:val="22"/>
          <w:lang w:val="es-ES"/>
        </w:rPr>
        <w:t xml:space="preserve">Periodo de vigencia y renovación del </w:t>
      </w:r>
      <w:r w:rsidR="00C06017" w:rsidRPr="00551384">
        <w:rPr>
          <w:rFonts w:eastAsia="Calibri" w:cs="Arial"/>
          <w:b/>
          <w:sz w:val="22"/>
          <w:szCs w:val="22"/>
          <w:lang w:val="es-ES"/>
        </w:rPr>
        <w:t>Permiso de Minería Artesanal.</w:t>
      </w:r>
      <w:r w:rsidRPr="00551384">
        <w:rPr>
          <w:rFonts w:eastAsia="Calibri" w:cs="Arial"/>
          <w:sz w:val="22"/>
          <w:szCs w:val="22"/>
          <w:lang w:val="es-ES"/>
        </w:rPr>
        <w:t xml:space="preserve"> </w:t>
      </w:r>
      <w:r w:rsidR="008F75CD" w:rsidRPr="00551384">
        <w:rPr>
          <w:rFonts w:eastAsia="Calibri" w:cs="Arial"/>
          <w:sz w:val="22"/>
          <w:szCs w:val="22"/>
          <w:lang w:val="es-ES"/>
        </w:rPr>
        <w:t>–</w:t>
      </w:r>
      <w:r w:rsidRPr="00551384">
        <w:rPr>
          <w:rFonts w:eastAsia="Calibri" w:cs="Arial"/>
          <w:sz w:val="22"/>
          <w:szCs w:val="22"/>
          <w:lang w:val="es-ES"/>
        </w:rPr>
        <w:t xml:space="preserve"> </w:t>
      </w:r>
      <w:r w:rsidR="008F75CD" w:rsidRPr="00551384">
        <w:rPr>
          <w:rFonts w:eastAsia="Calibri" w:cs="Arial"/>
          <w:sz w:val="22"/>
          <w:szCs w:val="22"/>
          <w:lang w:val="es-ES"/>
        </w:rPr>
        <w:t>El Permiso de Minería Artesanal</w:t>
      </w:r>
      <w:r w:rsidRPr="00551384">
        <w:rPr>
          <w:rFonts w:eastAsia="Calibri" w:cs="Arial"/>
          <w:sz w:val="22"/>
          <w:szCs w:val="22"/>
          <w:lang w:val="es-ES"/>
        </w:rPr>
        <w:t xml:space="preserve"> para la explotación de materiales áridos y pétreos que se encuentren en los lechos de los ríos, lag</w:t>
      </w:r>
      <w:r w:rsidR="00176128">
        <w:rPr>
          <w:rFonts w:eastAsia="Calibri" w:cs="Arial"/>
          <w:sz w:val="22"/>
          <w:szCs w:val="22"/>
          <w:lang w:val="es-ES"/>
        </w:rPr>
        <w:t>o</w:t>
      </w:r>
      <w:r w:rsidRPr="00551384">
        <w:rPr>
          <w:rFonts w:eastAsia="Calibri" w:cs="Arial"/>
          <w:sz w:val="22"/>
          <w:szCs w:val="22"/>
          <w:lang w:val="es-ES"/>
        </w:rPr>
        <w:t xml:space="preserve">s y canteras tendrá un plazo de duración de hasta </w:t>
      </w:r>
      <w:r w:rsidR="00A4035D" w:rsidRPr="00551384">
        <w:rPr>
          <w:rFonts w:eastAsia="Calibri" w:cs="Arial"/>
          <w:sz w:val="22"/>
          <w:szCs w:val="22"/>
          <w:lang w:val="es-ES"/>
        </w:rPr>
        <w:t>diez</w:t>
      </w:r>
      <w:r w:rsidR="008F75CD" w:rsidRPr="00551384">
        <w:rPr>
          <w:rFonts w:eastAsia="Calibri" w:cs="Arial"/>
          <w:sz w:val="22"/>
          <w:szCs w:val="22"/>
          <w:lang w:val="es-ES"/>
        </w:rPr>
        <w:t xml:space="preserve"> (10)</w:t>
      </w:r>
      <w:r w:rsidR="00A4035D" w:rsidRPr="00551384">
        <w:rPr>
          <w:rFonts w:eastAsia="Calibri" w:cs="Arial"/>
          <w:sz w:val="22"/>
          <w:szCs w:val="22"/>
          <w:lang w:val="es-ES"/>
        </w:rPr>
        <w:t xml:space="preserve"> </w:t>
      </w:r>
      <w:r w:rsidRPr="00551384">
        <w:rPr>
          <w:rFonts w:eastAsia="Calibri" w:cs="Arial"/>
          <w:sz w:val="22"/>
          <w:szCs w:val="22"/>
          <w:lang w:val="es-ES"/>
        </w:rPr>
        <w:t xml:space="preserve">años, </w:t>
      </w:r>
      <w:r w:rsidR="00A4035D" w:rsidRPr="00551384">
        <w:rPr>
          <w:rFonts w:eastAsia="Calibri" w:cs="Arial"/>
          <w:sz w:val="22"/>
          <w:szCs w:val="22"/>
          <w:lang w:val="es-ES"/>
        </w:rPr>
        <w:t xml:space="preserve">permiso artesanal </w:t>
      </w:r>
      <w:r w:rsidRPr="00551384">
        <w:rPr>
          <w:rFonts w:eastAsia="Calibri" w:cs="Arial"/>
          <w:sz w:val="22"/>
          <w:szCs w:val="22"/>
          <w:lang w:val="es-ES"/>
        </w:rPr>
        <w:t xml:space="preserve">que podrá ser renovada por períodos iguales, </w:t>
      </w:r>
      <w:r w:rsidR="007D2F13" w:rsidRPr="00551384">
        <w:rPr>
          <w:rFonts w:eastAsia="Calibri" w:cs="Arial"/>
          <w:sz w:val="22"/>
          <w:szCs w:val="22"/>
          <w:lang w:val="es-ES"/>
        </w:rPr>
        <w:t xml:space="preserve">siempre y cuando se hubiere presentado la solicitud </w:t>
      </w:r>
      <w:r w:rsidR="0093093A">
        <w:rPr>
          <w:rFonts w:eastAsia="Calibri" w:cs="Arial"/>
          <w:sz w:val="22"/>
          <w:szCs w:val="22"/>
          <w:lang w:val="es-ES"/>
        </w:rPr>
        <w:t>al Alcalde o Alcaldesa</w:t>
      </w:r>
      <w:r w:rsidR="007D2F13" w:rsidRPr="00551384">
        <w:rPr>
          <w:rFonts w:eastAsia="Calibri" w:cs="Arial"/>
          <w:sz w:val="22"/>
          <w:szCs w:val="22"/>
          <w:lang w:val="es-ES"/>
        </w:rPr>
        <w:t>, con 30 días calendario antes de su vencimiento adjuntando los siguientes requisitos</w:t>
      </w:r>
      <w:r w:rsidRPr="00551384">
        <w:rPr>
          <w:rFonts w:eastAsia="Calibri" w:cs="Arial"/>
          <w:sz w:val="22"/>
          <w:szCs w:val="22"/>
          <w:lang w:val="es-ES"/>
        </w:rPr>
        <w:t xml:space="preserve">:  </w:t>
      </w:r>
    </w:p>
    <w:p w14:paraId="3A108265" w14:textId="77777777" w:rsidR="008F75CD" w:rsidRPr="00551384" w:rsidRDefault="008F75CD" w:rsidP="00551384">
      <w:pPr>
        <w:widowControl w:val="0"/>
        <w:spacing w:line="276" w:lineRule="auto"/>
        <w:jc w:val="both"/>
        <w:rPr>
          <w:rFonts w:eastAsia="Calibri" w:cs="Arial"/>
          <w:sz w:val="22"/>
          <w:szCs w:val="22"/>
          <w:lang w:val="es-ES"/>
        </w:rPr>
      </w:pPr>
    </w:p>
    <w:p w14:paraId="039FA272" w14:textId="791C006B" w:rsidR="00E73D41" w:rsidRPr="00551384" w:rsidRDefault="00E73D41" w:rsidP="00450D20">
      <w:pPr>
        <w:pStyle w:val="Prrafodelista"/>
        <w:widowControl w:val="0"/>
        <w:numPr>
          <w:ilvl w:val="0"/>
          <w:numId w:val="15"/>
        </w:numPr>
        <w:spacing w:line="276" w:lineRule="auto"/>
        <w:jc w:val="both"/>
        <w:rPr>
          <w:rFonts w:eastAsia="Calibri" w:cs="Arial"/>
          <w:sz w:val="22"/>
          <w:szCs w:val="22"/>
        </w:rPr>
      </w:pPr>
      <w:r w:rsidRPr="00551384">
        <w:rPr>
          <w:rFonts w:eastAsia="Calibri" w:cs="Arial"/>
          <w:sz w:val="22"/>
          <w:szCs w:val="22"/>
        </w:rPr>
        <w:t>Petición escrita del titular para la renovación de la concesión</w:t>
      </w:r>
      <w:r w:rsidR="009D7F91" w:rsidRPr="00551384">
        <w:rPr>
          <w:rFonts w:eastAsia="Calibri" w:cs="Arial"/>
          <w:sz w:val="22"/>
          <w:szCs w:val="22"/>
        </w:rPr>
        <w:t>;</w:t>
      </w:r>
    </w:p>
    <w:p w14:paraId="1E279482" w14:textId="049AEA59" w:rsidR="00E73D41" w:rsidRPr="00551384" w:rsidRDefault="00E73D41" w:rsidP="00450D20">
      <w:pPr>
        <w:pStyle w:val="Prrafodelista"/>
        <w:widowControl w:val="0"/>
        <w:numPr>
          <w:ilvl w:val="0"/>
          <w:numId w:val="15"/>
        </w:numPr>
        <w:spacing w:line="276" w:lineRule="auto"/>
        <w:jc w:val="both"/>
        <w:rPr>
          <w:rFonts w:eastAsia="Calibri" w:cs="Arial"/>
          <w:sz w:val="22"/>
          <w:szCs w:val="22"/>
        </w:rPr>
      </w:pPr>
      <w:r w:rsidRPr="00551384">
        <w:rPr>
          <w:rFonts w:eastAsia="Calibri" w:cs="Arial"/>
          <w:sz w:val="22"/>
          <w:szCs w:val="22"/>
        </w:rPr>
        <w:t>Actualización del Certificado de Uso del suelo</w:t>
      </w:r>
      <w:r w:rsidR="009D7F91" w:rsidRPr="00551384">
        <w:rPr>
          <w:rFonts w:eastAsia="Calibri" w:cs="Arial"/>
          <w:sz w:val="22"/>
          <w:szCs w:val="22"/>
        </w:rPr>
        <w:t>;</w:t>
      </w:r>
    </w:p>
    <w:p w14:paraId="5CE56332" w14:textId="64A566FF" w:rsidR="00E73D41" w:rsidRPr="00551384" w:rsidRDefault="00E73D41" w:rsidP="00450D20">
      <w:pPr>
        <w:pStyle w:val="Prrafodelista"/>
        <w:widowControl w:val="0"/>
        <w:numPr>
          <w:ilvl w:val="0"/>
          <w:numId w:val="15"/>
        </w:numPr>
        <w:spacing w:line="276" w:lineRule="auto"/>
        <w:jc w:val="both"/>
        <w:rPr>
          <w:rFonts w:eastAsia="Calibri" w:cs="Arial"/>
          <w:sz w:val="22"/>
          <w:szCs w:val="22"/>
        </w:rPr>
      </w:pPr>
      <w:r w:rsidRPr="00551384">
        <w:rPr>
          <w:rFonts w:eastAsia="Calibri" w:cs="Arial"/>
          <w:sz w:val="22"/>
          <w:szCs w:val="22"/>
        </w:rPr>
        <w:t>Copia de la actualización del RUC del sujeto de derecho minero, en el caso de que existan cambios de domicilio tributario y societario</w:t>
      </w:r>
      <w:r w:rsidR="009D7F91" w:rsidRPr="00551384">
        <w:rPr>
          <w:rFonts w:eastAsia="Calibri" w:cs="Arial"/>
          <w:sz w:val="22"/>
          <w:szCs w:val="22"/>
        </w:rPr>
        <w:t>;</w:t>
      </w:r>
    </w:p>
    <w:p w14:paraId="671B5FDC" w14:textId="77777777" w:rsidR="00E73D41" w:rsidRPr="00551384" w:rsidRDefault="00E73D41" w:rsidP="00450D20">
      <w:pPr>
        <w:pStyle w:val="Prrafodelista"/>
        <w:widowControl w:val="0"/>
        <w:numPr>
          <w:ilvl w:val="0"/>
          <w:numId w:val="15"/>
        </w:numPr>
        <w:spacing w:line="276" w:lineRule="auto"/>
        <w:jc w:val="both"/>
        <w:rPr>
          <w:rFonts w:eastAsia="Calibri" w:cs="Arial"/>
          <w:sz w:val="22"/>
          <w:szCs w:val="22"/>
        </w:rPr>
      </w:pPr>
      <w:r w:rsidRPr="00551384">
        <w:rPr>
          <w:rFonts w:eastAsia="Calibri" w:cs="Arial"/>
          <w:sz w:val="22"/>
          <w:szCs w:val="22"/>
          <w:lang w:val="es-ES"/>
        </w:rPr>
        <w:t xml:space="preserve">La actualización de la autorización libre y voluntaria del propietario del predio para el uso en concesión, para el caso de que el solicitante del título no sea propietario del predio; esta autorización lleva implícita la renuncia del derecho preferente del propietario; </w:t>
      </w:r>
    </w:p>
    <w:p w14:paraId="20396DF0" w14:textId="50DD35F6" w:rsidR="00E73D41" w:rsidRPr="00551384" w:rsidRDefault="00E73D41" w:rsidP="00450D20">
      <w:pPr>
        <w:pStyle w:val="Prrafodelista"/>
        <w:widowControl w:val="0"/>
        <w:numPr>
          <w:ilvl w:val="0"/>
          <w:numId w:val="15"/>
        </w:numPr>
        <w:spacing w:line="276" w:lineRule="auto"/>
        <w:jc w:val="both"/>
        <w:rPr>
          <w:rFonts w:eastAsia="Calibri" w:cs="Arial"/>
          <w:sz w:val="22"/>
          <w:szCs w:val="22"/>
        </w:rPr>
      </w:pPr>
      <w:r w:rsidRPr="00551384">
        <w:rPr>
          <w:rFonts w:eastAsia="Calibri" w:cs="Arial"/>
          <w:sz w:val="22"/>
          <w:szCs w:val="22"/>
        </w:rPr>
        <w:t>Actualización de los datos de identificación del área susceptible a otorgamiento de la concesión</w:t>
      </w:r>
      <w:r w:rsidR="009D7F91" w:rsidRPr="00551384">
        <w:rPr>
          <w:rFonts w:eastAsia="Calibri" w:cs="Arial"/>
          <w:sz w:val="22"/>
          <w:szCs w:val="22"/>
        </w:rPr>
        <w:t>;</w:t>
      </w:r>
    </w:p>
    <w:p w14:paraId="563B630F" w14:textId="77777777" w:rsidR="00E73D41" w:rsidRPr="00551384" w:rsidRDefault="00E73D41" w:rsidP="00450D20">
      <w:pPr>
        <w:pStyle w:val="Prrafodelista"/>
        <w:widowControl w:val="0"/>
        <w:numPr>
          <w:ilvl w:val="0"/>
          <w:numId w:val="15"/>
        </w:numPr>
        <w:spacing w:line="276" w:lineRule="auto"/>
        <w:jc w:val="both"/>
        <w:rPr>
          <w:rFonts w:eastAsia="Calibri" w:cs="Arial"/>
          <w:sz w:val="22"/>
          <w:szCs w:val="22"/>
        </w:rPr>
      </w:pPr>
      <w:r w:rsidRPr="00551384">
        <w:rPr>
          <w:rFonts w:eastAsiaTheme="minorHAnsi" w:cs="Arial"/>
          <w:sz w:val="22"/>
          <w:szCs w:val="22"/>
          <w:lang w:eastAsia="en-US"/>
        </w:rPr>
        <w:t>Certificado de seguimiento y control de la Dirección de Gestión de Ambiente, en el que se evidencie el cumplimiento del Plan de Manejo Ambiental (</w:t>
      </w:r>
      <w:r w:rsidRPr="00551384">
        <w:rPr>
          <w:rFonts w:eastAsia="SimSun" w:cs="Arial"/>
          <w:sz w:val="22"/>
          <w:szCs w:val="22"/>
          <w:lang w:val="es-ES" w:eastAsia="hi-IN" w:bidi="hi-IN"/>
        </w:rPr>
        <w:t>Informe técnico ambiental sobre actividades mineras)</w:t>
      </w:r>
      <w:r w:rsidRPr="00551384">
        <w:rPr>
          <w:rFonts w:eastAsiaTheme="minorHAnsi" w:cs="Arial"/>
          <w:sz w:val="22"/>
          <w:szCs w:val="22"/>
          <w:lang w:eastAsia="en-US"/>
        </w:rPr>
        <w:t>;</w:t>
      </w:r>
    </w:p>
    <w:p w14:paraId="3F540C3E" w14:textId="77777777" w:rsidR="00E73D41" w:rsidRPr="00551384" w:rsidRDefault="00E73D41" w:rsidP="00450D20">
      <w:pPr>
        <w:pStyle w:val="Prrafodelista"/>
        <w:widowControl w:val="0"/>
        <w:numPr>
          <w:ilvl w:val="0"/>
          <w:numId w:val="15"/>
        </w:numPr>
        <w:spacing w:line="276" w:lineRule="auto"/>
        <w:jc w:val="both"/>
        <w:rPr>
          <w:rFonts w:eastAsia="Calibri" w:cs="Arial"/>
          <w:sz w:val="22"/>
          <w:szCs w:val="22"/>
        </w:rPr>
      </w:pPr>
      <w:r w:rsidRPr="00551384">
        <w:rPr>
          <w:rFonts w:eastAsia="Calibri" w:cs="Arial"/>
          <w:sz w:val="22"/>
          <w:szCs w:val="22"/>
        </w:rPr>
        <w:t>Y demás generales de ley.</w:t>
      </w:r>
    </w:p>
    <w:p w14:paraId="16667F8B" w14:textId="77777777" w:rsidR="00E73D41" w:rsidRPr="00551384" w:rsidRDefault="00E73D41" w:rsidP="00551384">
      <w:pPr>
        <w:widowControl w:val="0"/>
        <w:spacing w:line="276" w:lineRule="auto"/>
        <w:jc w:val="both"/>
        <w:rPr>
          <w:rFonts w:eastAsia="Calibri" w:cs="Arial"/>
          <w:sz w:val="22"/>
          <w:szCs w:val="22"/>
        </w:rPr>
      </w:pPr>
    </w:p>
    <w:p w14:paraId="7537A2E0" w14:textId="43AC89FC" w:rsidR="00E73D41" w:rsidRPr="00551384" w:rsidRDefault="00E73D41" w:rsidP="00551384">
      <w:pPr>
        <w:pStyle w:val="Sinespaciado"/>
        <w:spacing w:line="276" w:lineRule="auto"/>
        <w:jc w:val="both"/>
        <w:rPr>
          <w:rFonts w:ascii="Arial" w:eastAsia="Calibri" w:hAnsi="Arial" w:cs="Arial"/>
        </w:rPr>
      </w:pPr>
      <w:r w:rsidRPr="00551384">
        <w:rPr>
          <w:rFonts w:ascii="Arial" w:eastAsia="Calibri" w:hAnsi="Arial" w:cs="Arial"/>
        </w:rPr>
        <w:t xml:space="preserve">Además, la Dirección de </w:t>
      </w:r>
      <w:r w:rsidRPr="00551384">
        <w:rPr>
          <w:rFonts w:ascii="Arial" w:hAnsi="Arial" w:cs="Arial"/>
        </w:rPr>
        <w:t xml:space="preserve">Gestión de Ambiente, </w:t>
      </w:r>
      <w:r w:rsidRPr="00551384">
        <w:rPr>
          <w:rFonts w:ascii="Arial" w:eastAsia="Calibri" w:hAnsi="Arial" w:cs="Arial"/>
        </w:rPr>
        <w:t xml:space="preserve">solicitará informes de cumplimiento de las obligaciones emanadas en el </w:t>
      </w:r>
      <w:r w:rsidR="0096126B" w:rsidRPr="00551384">
        <w:rPr>
          <w:rFonts w:ascii="Arial" w:eastAsia="Calibri" w:hAnsi="Arial" w:cs="Arial"/>
        </w:rPr>
        <w:t>Permiso de Minería Artesanal</w:t>
      </w:r>
      <w:r w:rsidRPr="00551384">
        <w:rPr>
          <w:rFonts w:ascii="Arial" w:eastAsia="Calibri" w:hAnsi="Arial" w:cs="Arial"/>
        </w:rPr>
        <w:t xml:space="preserve">, la Ley y la presente ordenanza, a la </w:t>
      </w:r>
      <w:r w:rsidR="008F75CD" w:rsidRPr="00551384">
        <w:rPr>
          <w:rFonts w:ascii="Arial" w:eastAsia="Calibri" w:hAnsi="Arial" w:cs="Arial"/>
          <w:lang w:eastAsia="es-EC"/>
        </w:rPr>
        <w:t>Unidad de Control</w:t>
      </w:r>
      <w:r w:rsidR="000D30A5" w:rsidRPr="00551384">
        <w:rPr>
          <w:rFonts w:ascii="Arial" w:eastAsia="Calibri" w:hAnsi="Arial" w:cs="Arial"/>
          <w:lang w:eastAsia="es-EC"/>
        </w:rPr>
        <w:t xml:space="preserve"> y</w:t>
      </w:r>
      <w:r w:rsidR="008F75CD" w:rsidRPr="00551384">
        <w:rPr>
          <w:rFonts w:ascii="Arial" w:eastAsia="Calibri" w:hAnsi="Arial" w:cs="Arial"/>
          <w:lang w:eastAsia="es-EC"/>
        </w:rPr>
        <w:t xml:space="preserve"> Calidad Ambiental</w:t>
      </w:r>
      <w:r w:rsidR="00DB002A">
        <w:rPr>
          <w:rFonts w:ascii="Arial" w:eastAsia="Calibri" w:hAnsi="Arial" w:cs="Arial"/>
          <w:lang w:eastAsia="es-EC"/>
        </w:rPr>
        <w:t xml:space="preserve"> o quien haga sus veces</w:t>
      </w:r>
      <w:r w:rsidR="007D2F13" w:rsidRPr="00551384">
        <w:rPr>
          <w:rFonts w:ascii="Arial" w:eastAsia="Calibri" w:hAnsi="Arial" w:cs="Arial"/>
          <w:lang w:eastAsia="es-EC"/>
        </w:rPr>
        <w:t>.</w:t>
      </w:r>
    </w:p>
    <w:p w14:paraId="72707218" w14:textId="77777777" w:rsidR="00E73D41" w:rsidRPr="00551384" w:rsidRDefault="00E73D41" w:rsidP="00551384">
      <w:pPr>
        <w:pStyle w:val="Sinespaciado"/>
        <w:spacing w:line="276" w:lineRule="auto"/>
        <w:jc w:val="both"/>
        <w:rPr>
          <w:rFonts w:ascii="Arial" w:hAnsi="Arial" w:cs="Arial"/>
        </w:rPr>
      </w:pPr>
    </w:p>
    <w:p w14:paraId="5ED5F356" w14:textId="7202B6A2" w:rsidR="00E73D41" w:rsidRPr="00551384" w:rsidRDefault="00E73D41" w:rsidP="00551384">
      <w:pPr>
        <w:pStyle w:val="Sinespaciado"/>
        <w:spacing w:line="276" w:lineRule="auto"/>
        <w:jc w:val="both"/>
        <w:rPr>
          <w:rFonts w:ascii="Arial" w:eastAsia="Calibri" w:hAnsi="Arial" w:cs="Arial"/>
        </w:rPr>
      </w:pPr>
      <w:r w:rsidRPr="00551384">
        <w:rPr>
          <w:rFonts w:ascii="Arial" w:eastAsia="Calibri" w:hAnsi="Arial" w:cs="Arial"/>
        </w:rPr>
        <w:t xml:space="preserve">Una vez recibidos todos los requisitos e informe de cumplimiento, la </w:t>
      </w:r>
      <w:r w:rsidR="0096126B" w:rsidRPr="00551384">
        <w:rPr>
          <w:rFonts w:ascii="Arial" w:eastAsia="Calibri" w:hAnsi="Arial" w:cs="Arial"/>
        </w:rPr>
        <w:t>Dirección de Gestión de Ambiente</w:t>
      </w:r>
      <w:r w:rsidRPr="00551384">
        <w:rPr>
          <w:rFonts w:ascii="Arial" w:eastAsia="Calibri" w:hAnsi="Arial" w:cs="Arial"/>
        </w:rPr>
        <w:t>, podrá:</w:t>
      </w:r>
      <w:r w:rsidR="004A2273">
        <w:rPr>
          <w:rFonts w:ascii="Arial" w:eastAsia="Calibri" w:hAnsi="Arial" w:cs="Arial"/>
        </w:rPr>
        <w:t xml:space="preserve"> </w:t>
      </w:r>
    </w:p>
    <w:p w14:paraId="50E50461" w14:textId="77777777" w:rsidR="00E73D41" w:rsidRPr="00551384" w:rsidRDefault="00E73D41" w:rsidP="00551384">
      <w:pPr>
        <w:pStyle w:val="Sinespaciado"/>
        <w:spacing w:line="276" w:lineRule="auto"/>
        <w:jc w:val="both"/>
        <w:rPr>
          <w:rFonts w:ascii="Arial" w:hAnsi="Arial" w:cs="Arial"/>
        </w:rPr>
      </w:pPr>
    </w:p>
    <w:p w14:paraId="7CE5EAC8" w14:textId="66269A84" w:rsidR="00E73D41" w:rsidRPr="00CE708D" w:rsidRDefault="00E73D41" w:rsidP="00450D20">
      <w:pPr>
        <w:pStyle w:val="Prrafodelista"/>
        <w:widowControl w:val="0"/>
        <w:numPr>
          <w:ilvl w:val="0"/>
          <w:numId w:val="42"/>
        </w:numPr>
        <w:spacing w:line="276" w:lineRule="auto"/>
        <w:jc w:val="both"/>
        <w:rPr>
          <w:rFonts w:eastAsia="Calibri" w:cs="Arial"/>
          <w:sz w:val="22"/>
          <w:szCs w:val="22"/>
        </w:rPr>
      </w:pPr>
      <w:r w:rsidRPr="00CE708D">
        <w:rPr>
          <w:rFonts w:eastAsia="Calibri" w:cs="Arial"/>
          <w:sz w:val="22"/>
          <w:szCs w:val="22"/>
        </w:rPr>
        <w:t>Emitir informe favorable para la renovación del título</w:t>
      </w:r>
      <w:r w:rsidRPr="00CE708D">
        <w:rPr>
          <w:rFonts w:eastAsia="SimSun" w:cs="Arial"/>
          <w:color w:val="000000"/>
          <w:sz w:val="22"/>
          <w:szCs w:val="22"/>
          <w:lang w:eastAsia="hi-IN" w:bidi="hi-IN"/>
        </w:rPr>
        <w:t xml:space="preserve">, a la vez que enviará </w:t>
      </w:r>
      <w:r w:rsidR="009D7F91" w:rsidRPr="00CE708D">
        <w:rPr>
          <w:rFonts w:eastAsia="SimSun" w:cs="Arial"/>
          <w:color w:val="000000"/>
          <w:sz w:val="22"/>
          <w:szCs w:val="22"/>
          <w:lang w:eastAsia="hi-IN" w:bidi="hi-IN"/>
        </w:rPr>
        <w:t xml:space="preserve">la documentación </w:t>
      </w:r>
      <w:r w:rsidRPr="00CE708D">
        <w:rPr>
          <w:rFonts w:eastAsia="SimSun" w:cs="Arial"/>
          <w:color w:val="000000"/>
          <w:sz w:val="22"/>
          <w:szCs w:val="22"/>
          <w:lang w:eastAsia="hi-IN" w:bidi="hi-IN"/>
        </w:rPr>
        <w:t>al Procurador Sindico</w:t>
      </w:r>
      <w:r w:rsidR="009D7F91" w:rsidRPr="00CE708D">
        <w:rPr>
          <w:rFonts w:eastAsia="SimSun" w:cs="Arial"/>
          <w:color w:val="000000"/>
          <w:sz w:val="22"/>
          <w:szCs w:val="22"/>
          <w:lang w:eastAsia="hi-IN" w:bidi="hi-IN"/>
        </w:rPr>
        <w:t xml:space="preserve"> quien debe emitir un </w:t>
      </w:r>
      <w:r w:rsidR="009D7F91" w:rsidRPr="00CE708D">
        <w:rPr>
          <w:rFonts w:eastAsia="Calibri" w:cs="Arial"/>
          <w:sz w:val="22"/>
          <w:szCs w:val="22"/>
          <w:lang w:eastAsia="es-EC"/>
        </w:rPr>
        <w:t>Informe Jurídico y remit</w:t>
      </w:r>
      <w:r w:rsidR="004A2273" w:rsidRPr="00CE708D">
        <w:rPr>
          <w:rFonts w:eastAsia="Calibri" w:cs="Arial"/>
          <w:sz w:val="22"/>
          <w:szCs w:val="22"/>
          <w:lang w:eastAsia="es-EC"/>
        </w:rPr>
        <w:t>a a la Alcaldía para su análisis y su consecuente emisión de</w:t>
      </w:r>
      <w:r w:rsidR="009D7F91" w:rsidRPr="00CE708D">
        <w:rPr>
          <w:rFonts w:eastAsia="Calibri" w:cs="Arial"/>
          <w:sz w:val="22"/>
          <w:szCs w:val="22"/>
          <w:lang w:eastAsia="es-EC"/>
        </w:rPr>
        <w:t xml:space="preserve"> </w:t>
      </w:r>
      <w:r w:rsidRPr="00CE708D">
        <w:rPr>
          <w:rFonts w:eastAsia="SimSun" w:cs="Arial"/>
          <w:color w:val="000000"/>
          <w:sz w:val="22"/>
          <w:szCs w:val="22"/>
          <w:lang w:eastAsia="hi-IN" w:bidi="hi-IN"/>
        </w:rPr>
        <w:t>la resolución administrativa de renovación del</w:t>
      </w:r>
      <w:r w:rsidR="0096126B" w:rsidRPr="00CE708D">
        <w:rPr>
          <w:rFonts w:eastAsia="SimSun" w:cs="Arial"/>
          <w:color w:val="000000"/>
          <w:sz w:val="22"/>
          <w:szCs w:val="22"/>
          <w:lang w:eastAsia="hi-IN" w:bidi="hi-IN"/>
        </w:rPr>
        <w:t xml:space="preserve"> Permiso de Minería Artesanal, la cual debe ser </w:t>
      </w:r>
      <w:r w:rsidR="00DA4E4C" w:rsidRPr="00CE708D">
        <w:rPr>
          <w:rFonts w:eastAsia="SimSun" w:cs="Arial"/>
          <w:color w:val="000000"/>
          <w:sz w:val="22"/>
          <w:szCs w:val="22"/>
          <w:lang w:eastAsia="hi-IN" w:bidi="hi-IN"/>
        </w:rPr>
        <w:t>p</w:t>
      </w:r>
      <w:r w:rsidR="0096126B" w:rsidRPr="00CE708D">
        <w:rPr>
          <w:rFonts w:eastAsia="SimSun" w:cs="Arial"/>
          <w:color w:val="000000"/>
          <w:sz w:val="22"/>
          <w:szCs w:val="22"/>
          <w:lang w:eastAsia="hi-IN" w:bidi="hi-IN"/>
        </w:rPr>
        <w:t>rotocolizada e inscrita en el Registro Minero Nacional</w:t>
      </w:r>
      <w:r w:rsidRPr="00CE708D">
        <w:rPr>
          <w:rFonts w:eastAsia="Calibri" w:cs="Arial"/>
          <w:sz w:val="22"/>
          <w:szCs w:val="22"/>
        </w:rPr>
        <w:t xml:space="preserve"> </w:t>
      </w:r>
      <w:r w:rsidR="00D54D9E" w:rsidRPr="00CE708D">
        <w:rPr>
          <w:rFonts w:eastAsia="Calibri" w:cs="Arial"/>
          <w:sz w:val="22"/>
          <w:szCs w:val="22"/>
        </w:rPr>
        <w:t xml:space="preserve">de acuerdo con el Art. 42 de la presente Ordenanza </w:t>
      </w:r>
      <w:r w:rsidRPr="00CE708D">
        <w:rPr>
          <w:rFonts w:eastAsia="Calibri" w:cs="Arial"/>
          <w:sz w:val="22"/>
          <w:szCs w:val="22"/>
        </w:rPr>
        <w:t>o</w:t>
      </w:r>
      <w:r w:rsidR="008F75CD" w:rsidRPr="00CE708D">
        <w:rPr>
          <w:rFonts w:eastAsia="Calibri" w:cs="Arial"/>
          <w:sz w:val="22"/>
          <w:szCs w:val="22"/>
        </w:rPr>
        <w:t>;</w:t>
      </w:r>
    </w:p>
    <w:p w14:paraId="198A7366" w14:textId="77777777" w:rsidR="00CE708D" w:rsidRDefault="00CE708D" w:rsidP="00CE708D">
      <w:pPr>
        <w:widowControl w:val="0"/>
        <w:spacing w:line="276" w:lineRule="auto"/>
        <w:jc w:val="both"/>
        <w:rPr>
          <w:rFonts w:eastAsia="Calibri" w:cs="Arial"/>
          <w:sz w:val="22"/>
          <w:szCs w:val="22"/>
          <w:highlight w:val="green"/>
        </w:rPr>
      </w:pPr>
    </w:p>
    <w:p w14:paraId="1B6CE9ED" w14:textId="606E790F" w:rsidR="00E73D41" w:rsidRPr="00551384" w:rsidRDefault="00E73D41" w:rsidP="00450D20">
      <w:pPr>
        <w:pStyle w:val="Prrafodelista"/>
        <w:widowControl w:val="0"/>
        <w:numPr>
          <w:ilvl w:val="0"/>
          <w:numId w:val="42"/>
        </w:numPr>
        <w:spacing w:line="276" w:lineRule="auto"/>
        <w:jc w:val="both"/>
        <w:rPr>
          <w:rFonts w:eastAsia="Calibri" w:cs="Arial"/>
          <w:sz w:val="22"/>
          <w:szCs w:val="22"/>
        </w:rPr>
      </w:pPr>
      <w:r w:rsidRPr="00551384">
        <w:rPr>
          <w:rFonts w:eastAsia="Calibri" w:cs="Arial"/>
          <w:sz w:val="22"/>
          <w:szCs w:val="22"/>
        </w:rPr>
        <w:t>Negar la solicitud de renovación, y enviar el informe</w:t>
      </w:r>
      <w:r w:rsidR="0096126B" w:rsidRPr="00551384">
        <w:rPr>
          <w:rFonts w:eastAsia="Calibri" w:cs="Arial"/>
          <w:sz w:val="22"/>
          <w:szCs w:val="22"/>
        </w:rPr>
        <w:t xml:space="preserve"> al Procurador Sindico </w:t>
      </w:r>
      <w:r w:rsidRPr="00551384">
        <w:rPr>
          <w:rFonts w:eastAsia="Calibri" w:cs="Arial"/>
          <w:sz w:val="22"/>
          <w:szCs w:val="22"/>
        </w:rPr>
        <w:t xml:space="preserve">para que </w:t>
      </w:r>
      <w:r w:rsidR="009D7F91" w:rsidRPr="00551384">
        <w:rPr>
          <w:rFonts w:eastAsia="Calibri" w:cs="Arial"/>
          <w:sz w:val="22"/>
          <w:szCs w:val="22"/>
        </w:rPr>
        <w:t xml:space="preserve">emita el respectivo informe jurídico </w:t>
      </w:r>
      <w:r w:rsidRPr="00551384">
        <w:rPr>
          <w:rFonts w:eastAsia="Calibri" w:cs="Arial"/>
          <w:sz w:val="22"/>
          <w:szCs w:val="22"/>
        </w:rPr>
        <w:t xml:space="preserve">se inicie el proceso administrativo </w:t>
      </w:r>
      <w:r w:rsidR="009D7F91" w:rsidRPr="00551384">
        <w:rPr>
          <w:rFonts w:eastAsia="Calibri" w:cs="Arial"/>
          <w:sz w:val="22"/>
          <w:szCs w:val="22"/>
        </w:rPr>
        <w:t xml:space="preserve">de extinción. </w:t>
      </w:r>
    </w:p>
    <w:p w14:paraId="07FF2A61" w14:textId="4B2EA8B8" w:rsidR="00C46277" w:rsidRPr="00551384" w:rsidRDefault="008C2B27" w:rsidP="00551384">
      <w:pPr>
        <w:pStyle w:val="Ttulo1"/>
        <w:spacing w:line="276" w:lineRule="auto"/>
        <w:jc w:val="center"/>
        <w:rPr>
          <w:rFonts w:ascii="Arial" w:eastAsiaTheme="minorHAnsi" w:hAnsi="Arial" w:cs="Arial"/>
          <w:b/>
          <w:bCs/>
          <w:color w:val="auto"/>
          <w:sz w:val="22"/>
          <w:szCs w:val="22"/>
          <w:lang w:eastAsia="en-US"/>
        </w:rPr>
      </w:pPr>
      <w:r w:rsidRPr="00551384">
        <w:rPr>
          <w:rFonts w:ascii="Arial" w:eastAsiaTheme="minorHAnsi" w:hAnsi="Arial" w:cs="Arial"/>
          <w:b/>
          <w:bCs/>
          <w:color w:val="auto"/>
          <w:sz w:val="22"/>
          <w:szCs w:val="22"/>
          <w:lang w:eastAsia="en-US"/>
        </w:rPr>
        <w:t xml:space="preserve">CAPITULO </w:t>
      </w:r>
      <w:r w:rsidR="00DA4E4C" w:rsidRPr="00551384">
        <w:rPr>
          <w:rFonts w:ascii="Arial" w:eastAsiaTheme="minorHAnsi" w:hAnsi="Arial" w:cs="Arial"/>
          <w:b/>
          <w:bCs/>
          <w:color w:val="auto"/>
          <w:sz w:val="22"/>
          <w:szCs w:val="22"/>
          <w:lang w:eastAsia="en-US"/>
        </w:rPr>
        <w:t>III</w:t>
      </w:r>
    </w:p>
    <w:p w14:paraId="630992C6" w14:textId="77777777" w:rsidR="00C46277" w:rsidRPr="00551384" w:rsidRDefault="00C46277" w:rsidP="00551384">
      <w:pPr>
        <w:pStyle w:val="Ttulo2"/>
        <w:spacing w:line="276" w:lineRule="auto"/>
        <w:jc w:val="center"/>
        <w:rPr>
          <w:rFonts w:ascii="Arial" w:eastAsiaTheme="minorHAnsi" w:hAnsi="Arial" w:cs="Arial"/>
          <w:b/>
          <w:bCs/>
          <w:color w:val="auto"/>
          <w:sz w:val="22"/>
          <w:szCs w:val="22"/>
          <w:lang w:eastAsia="en-US"/>
        </w:rPr>
      </w:pPr>
      <w:r w:rsidRPr="00551384">
        <w:rPr>
          <w:rFonts w:ascii="Arial" w:eastAsiaTheme="minorHAnsi" w:hAnsi="Arial" w:cs="Arial"/>
          <w:b/>
          <w:bCs/>
          <w:color w:val="auto"/>
          <w:sz w:val="22"/>
          <w:szCs w:val="22"/>
          <w:lang w:eastAsia="en-US"/>
        </w:rPr>
        <w:t>DE LA MODIFICACIÓN DEL RÉGIMEN DE MINERÍA ARTESANAL A</w:t>
      </w:r>
    </w:p>
    <w:p w14:paraId="0150A988" w14:textId="77777777" w:rsidR="00C46277" w:rsidRPr="00551384" w:rsidRDefault="00C46277" w:rsidP="00551384">
      <w:pPr>
        <w:suppressAutoHyphens w:val="0"/>
        <w:autoSpaceDE w:val="0"/>
        <w:autoSpaceDN w:val="0"/>
        <w:adjustRightInd w:val="0"/>
        <w:spacing w:line="276" w:lineRule="auto"/>
        <w:jc w:val="center"/>
        <w:rPr>
          <w:rFonts w:eastAsiaTheme="minorHAnsi" w:cs="Arial"/>
          <w:b/>
          <w:bCs/>
          <w:sz w:val="22"/>
          <w:szCs w:val="22"/>
          <w:lang w:eastAsia="en-US"/>
        </w:rPr>
      </w:pPr>
      <w:r w:rsidRPr="00551384">
        <w:rPr>
          <w:rFonts w:eastAsiaTheme="minorHAnsi" w:cs="Arial"/>
          <w:b/>
          <w:bCs/>
          <w:sz w:val="22"/>
          <w:szCs w:val="22"/>
          <w:lang w:eastAsia="en-US"/>
        </w:rPr>
        <w:t>MODALIDAD DE CONCESIÓN PARA PEQUEÑA MINERÍA</w:t>
      </w:r>
    </w:p>
    <w:p w14:paraId="0E8465CE" w14:textId="77777777" w:rsidR="00C46277" w:rsidRPr="00551384" w:rsidRDefault="00C46277" w:rsidP="00551384">
      <w:pPr>
        <w:suppressAutoHyphens w:val="0"/>
        <w:autoSpaceDE w:val="0"/>
        <w:autoSpaceDN w:val="0"/>
        <w:adjustRightInd w:val="0"/>
        <w:spacing w:line="276" w:lineRule="auto"/>
        <w:jc w:val="both"/>
        <w:rPr>
          <w:rFonts w:eastAsiaTheme="minorHAnsi" w:cs="Arial"/>
          <w:b/>
          <w:bCs/>
          <w:sz w:val="22"/>
          <w:szCs w:val="22"/>
          <w:lang w:eastAsia="en-US"/>
        </w:rPr>
      </w:pPr>
    </w:p>
    <w:p w14:paraId="08424770" w14:textId="2D5A3CFC"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Art</w:t>
      </w:r>
      <w:r w:rsidR="00E0641B" w:rsidRPr="00551384">
        <w:rPr>
          <w:rFonts w:eastAsiaTheme="minorHAnsi" w:cs="Arial"/>
          <w:b/>
          <w:bCs/>
          <w:sz w:val="22"/>
          <w:szCs w:val="22"/>
          <w:lang w:eastAsia="en-US"/>
        </w:rPr>
        <w:t>.</w:t>
      </w:r>
      <w:r w:rsidRPr="00551384">
        <w:rPr>
          <w:rFonts w:eastAsiaTheme="minorHAnsi" w:cs="Arial"/>
          <w:b/>
          <w:bCs/>
          <w:sz w:val="22"/>
          <w:szCs w:val="22"/>
          <w:lang w:eastAsia="en-US"/>
        </w:rPr>
        <w:t xml:space="preserve"> </w:t>
      </w:r>
      <w:r w:rsidR="00042C1D" w:rsidRPr="00551384">
        <w:rPr>
          <w:rFonts w:eastAsiaTheme="minorHAnsi" w:cs="Arial"/>
          <w:b/>
          <w:bCs/>
          <w:sz w:val="22"/>
          <w:szCs w:val="22"/>
          <w:lang w:eastAsia="en-US"/>
        </w:rPr>
        <w:t>6</w:t>
      </w:r>
      <w:r w:rsidR="00DA6F98">
        <w:rPr>
          <w:rFonts w:eastAsiaTheme="minorHAnsi" w:cs="Arial"/>
          <w:b/>
          <w:bCs/>
          <w:sz w:val="22"/>
          <w:szCs w:val="22"/>
          <w:lang w:eastAsia="en-US"/>
        </w:rPr>
        <w:t>0</w:t>
      </w:r>
      <w:r w:rsidRPr="00551384">
        <w:rPr>
          <w:rFonts w:eastAsiaTheme="minorHAnsi" w:cs="Arial"/>
          <w:b/>
          <w:bCs/>
          <w:sz w:val="22"/>
          <w:szCs w:val="22"/>
          <w:lang w:eastAsia="en-US"/>
        </w:rPr>
        <w:t>.</w:t>
      </w:r>
      <w:r w:rsidR="00796CC9" w:rsidRPr="00551384">
        <w:rPr>
          <w:rFonts w:eastAsiaTheme="minorHAnsi" w:cs="Arial"/>
          <w:b/>
          <w:bCs/>
          <w:sz w:val="22"/>
          <w:szCs w:val="22"/>
          <w:lang w:eastAsia="en-US"/>
        </w:rPr>
        <w:t>-</w:t>
      </w:r>
      <w:r w:rsidRPr="00551384">
        <w:rPr>
          <w:rFonts w:eastAsiaTheme="minorHAnsi" w:cs="Arial"/>
          <w:b/>
          <w:bCs/>
          <w:sz w:val="22"/>
          <w:szCs w:val="22"/>
          <w:lang w:eastAsia="en-US"/>
        </w:rPr>
        <w:t xml:space="preserve"> Modificación del Régimen de Minería Artesanal a Modalidad de concesión para Pequeña Minería</w:t>
      </w:r>
      <w:r w:rsidRPr="00551384">
        <w:rPr>
          <w:rFonts w:eastAsiaTheme="minorHAnsi" w:cs="Arial"/>
          <w:sz w:val="22"/>
          <w:szCs w:val="22"/>
          <w:lang w:eastAsia="en-US"/>
        </w:rPr>
        <w:t>. - En ejercicio de las competencias exclusivas</w:t>
      </w:r>
      <w:r w:rsidRPr="00551384">
        <w:rPr>
          <w:rFonts w:eastAsiaTheme="minorHAnsi" w:cs="Arial"/>
          <w:b/>
          <w:bCs/>
          <w:sz w:val="22"/>
          <w:szCs w:val="22"/>
          <w:lang w:eastAsia="en-US"/>
        </w:rPr>
        <w:t xml:space="preserve"> </w:t>
      </w:r>
      <w:r w:rsidRPr="00551384">
        <w:rPr>
          <w:rFonts w:eastAsiaTheme="minorHAnsi" w:cs="Arial"/>
          <w:sz w:val="22"/>
          <w:szCs w:val="22"/>
          <w:lang w:eastAsia="en-US"/>
        </w:rPr>
        <w:t>determinadas en la Constitución de la República del Ecuador, en concordancia con</w:t>
      </w:r>
      <w:r w:rsidRPr="00551384">
        <w:rPr>
          <w:rFonts w:eastAsiaTheme="minorHAnsi" w:cs="Arial"/>
          <w:b/>
          <w:bCs/>
          <w:sz w:val="22"/>
          <w:szCs w:val="22"/>
          <w:lang w:eastAsia="en-US"/>
        </w:rPr>
        <w:t xml:space="preserve"> </w:t>
      </w:r>
      <w:r w:rsidRPr="00551384">
        <w:rPr>
          <w:rFonts w:eastAsiaTheme="minorHAnsi" w:cs="Arial"/>
          <w:sz w:val="22"/>
          <w:szCs w:val="22"/>
          <w:lang w:eastAsia="en-US"/>
        </w:rPr>
        <w:t>lo establecido en la Ley de Minería y en la potestad estatal que en materia de</w:t>
      </w:r>
      <w:r w:rsidRPr="00551384">
        <w:rPr>
          <w:rFonts w:eastAsiaTheme="minorHAnsi" w:cs="Arial"/>
          <w:b/>
          <w:bCs/>
          <w:sz w:val="22"/>
          <w:szCs w:val="22"/>
          <w:lang w:eastAsia="en-US"/>
        </w:rPr>
        <w:t xml:space="preserve"> </w:t>
      </w:r>
      <w:r w:rsidRPr="00551384">
        <w:rPr>
          <w:rFonts w:eastAsiaTheme="minorHAnsi" w:cs="Arial"/>
          <w:sz w:val="22"/>
          <w:szCs w:val="22"/>
          <w:lang w:eastAsia="en-US"/>
        </w:rPr>
        <w:t>materiales áridos y pétreos, le corresponde al GAD Municipal de</w:t>
      </w:r>
      <w:r w:rsidR="000C4D41" w:rsidRPr="00551384">
        <w:rPr>
          <w:rFonts w:eastAsiaTheme="minorHAnsi" w:cs="Arial"/>
          <w:sz w:val="22"/>
          <w:szCs w:val="22"/>
          <w:lang w:eastAsia="en-US"/>
        </w:rPr>
        <w:t>l</w:t>
      </w:r>
      <w:r w:rsidRPr="00551384">
        <w:rPr>
          <w:rFonts w:eastAsiaTheme="minorHAnsi" w:cs="Arial"/>
          <w:sz w:val="22"/>
          <w:szCs w:val="22"/>
          <w:lang w:eastAsia="en-US"/>
        </w:rPr>
        <w:t xml:space="preserve"> </w:t>
      </w:r>
      <w:r w:rsidR="000C4D41" w:rsidRPr="00551384">
        <w:rPr>
          <w:rFonts w:eastAsiaTheme="minorHAnsi" w:cs="Arial"/>
          <w:sz w:val="22"/>
          <w:szCs w:val="22"/>
          <w:lang w:eastAsia="en-US"/>
        </w:rPr>
        <w:t>c</w:t>
      </w:r>
      <w:r w:rsidRPr="00551384">
        <w:rPr>
          <w:rFonts w:eastAsiaTheme="minorHAnsi" w:cs="Arial"/>
          <w:sz w:val="22"/>
          <w:szCs w:val="22"/>
          <w:lang w:eastAsia="en-US"/>
        </w:rPr>
        <w:t xml:space="preserve">antón </w:t>
      </w:r>
      <w:r w:rsidR="00330404" w:rsidRPr="00551384">
        <w:rPr>
          <w:rFonts w:cs="Arial"/>
          <w:sz w:val="22"/>
          <w:szCs w:val="22"/>
          <w:lang w:val="es-ES"/>
        </w:rPr>
        <w:t>La Joya de los Sachas</w:t>
      </w:r>
      <w:r w:rsidRPr="00551384">
        <w:rPr>
          <w:rFonts w:eastAsiaTheme="minorHAnsi" w:cs="Arial"/>
          <w:sz w:val="22"/>
          <w:szCs w:val="22"/>
          <w:lang w:eastAsia="en-US"/>
        </w:rPr>
        <w:t>, con el informe técnico, económico</w:t>
      </w:r>
      <w:r w:rsidR="00FE2A46" w:rsidRPr="00551384">
        <w:rPr>
          <w:rFonts w:eastAsiaTheme="minorHAnsi" w:cs="Arial"/>
          <w:sz w:val="22"/>
          <w:szCs w:val="22"/>
          <w:lang w:eastAsia="en-US"/>
        </w:rPr>
        <w:t xml:space="preserve">, ambiental </w:t>
      </w:r>
      <w:r w:rsidRPr="00551384">
        <w:rPr>
          <w:rFonts w:eastAsiaTheme="minorHAnsi" w:cs="Arial"/>
          <w:sz w:val="22"/>
          <w:szCs w:val="22"/>
          <w:lang w:eastAsia="en-US"/>
        </w:rPr>
        <w:t>proporcionado</w:t>
      </w:r>
      <w:r w:rsidRPr="00551384">
        <w:rPr>
          <w:rFonts w:eastAsiaTheme="minorHAnsi" w:cs="Arial"/>
          <w:b/>
          <w:bCs/>
          <w:sz w:val="22"/>
          <w:szCs w:val="22"/>
          <w:lang w:eastAsia="en-US"/>
        </w:rPr>
        <w:t xml:space="preserve"> </w:t>
      </w:r>
      <w:r w:rsidRPr="00551384">
        <w:rPr>
          <w:rFonts w:eastAsiaTheme="minorHAnsi" w:cs="Arial"/>
          <w:sz w:val="22"/>
          <w:szCs w:val="22"/>
          <w:lang w:eastAsia="en-US"/>
        </w:rPr>
        <w:t xml:space="preserve">por la </w:t>
      </w:r>
      <w:r w:rsidR="00975A00" w:rsidRPr="00551384">
        <w:rPr>
          <w:rFonts w:eastAsia="Calibri" w:cs="Arial"/>
          <w:sz w:val="22"/>
          <w:szCs w:val="22"/>
          <w:lang w:eastAsia="es-EC"/>
        </w:rPr>
        <w:t>Unidad de Control</w:t>
      </w:r>
      <w:r w:rsidR="000D30A5" w:rsidRPr="00551384">
        <w:rPr>
          <w:rFonts w:eastAsia="Calibri" w:cs="Arial"/>
          <w:sz w:val="22"/>
          <w:szCs w:val="22"/>
          <w:lang w:eastAsia="es-EC"/>
        </w:rPr>
        <w:t xml:space="preserve"> y</w:t>
      </w:r>
      <w:r w:rsidR="00975A00" w:rsidRPr="00551384">
        <w:rPr>
          <w:rFonts w:eastAsia="Calibri" w:cs="Arial"/>
          <w:sz w:val="22"/>
          <w:szCs w:val="22"/>
          <w:lang w:eastAsia="es-EC"/>
        </w:rPr>
        <w:t xml:space="preserve"> Calidad Ambiental</w:t>
      </w:r>
      <w:r w:rsidR="00762D70">
        <w:rPr>
          <w:rFonts w:eastAsia="Calibri" w:cs="Arial"/>
          <w:sz w:val="22"/>
          <w:szCs w:val="22"/>
          <w:lang w:eastAsia="es-EC"/>
        </w:rPr>
        <w:t xml:space="preserve"> o quien haga sus veces</w:t>
      </w:r>
      <w:r w:rsidR="00FE2A46" w:rsidRPr="00551384">
        <w:rPr>
          <w:rFonts w:eastAsiaTheme="minorHAnsi" w:cs="Arial"/>
          <w:sz w:val="22"/>
          <w:szCs w:val="22"/>
          <w:lang w:eastAsia="en-US"/>
        </w:rPr>
        <w:t xml:space="preserve">, </w:t>
      </w:r>
      <w:r w:rsidRPr="00551384">
        <w:rPr>
          <w:rFonts w:eastAsiaTheme="minorHAnsi" w:cs="Arial"/>
          <w:sz w:val="22"/>
          <w:szCs w:val="22"/>
          <w:lang w:eastAsia="en-US"/>
        </w:rPr>
        <w:t>podrá modificar el Régimen</w:t>
      </w:r>
      <w:r w:rsidRPr="00551384">
        <w:rPr>
          <w:rFonts w:eastAsiaTheme="minorHAnsi" w:cs="Arial"/>
          <w:b/>
          <w:bCs/>
          <w:sz w:val="22"/>
          <w:szCs w:val="22"/>
          <w:lang w:eastAsia="en-US"/>
        </w:rPr>
        <w:t xml:space="preserve"> </w:t>
      </w:r>
      <w:r w:rsidRPr="00551384">
        <w:rPr>
          <w:rFonts w:eastAsiaTheme="minorHAnsi" w:cs="Arial"/>
          <w:sz w:val="22"/>
          <w:szCs w:val="22"/>
          <w:lang w:eastAsia="en-US"/>
        </w:rPr>
        <w:t>de permisos de minería artesanal, por modalidad de concesión minera dentro del</w:t>
      </w:r>
      <w:r w:rsidRPr="00551384">
        <w:rPr>
          <w:rFonts w:eastAsiaTheme="minorHAnsi" w:cs="Arial"/>
          <w:b/>
          <w:bCs/>
          <w:sz w:val="22"/>
          <w:szCs w:val="22"/>
          <w:lang w:eastAsia="en-US"/>
        </w:rPr>
        <w:t xml:space="preserve"> </w:t>
      </w:r>
      <w:r w:rsidRPr="00551384">
        <w:rPr>
          <w:rFonts w:eastAsiaTheme="minorHAnsi" w:cs="Arial"/>
          <w:sz w:val="22"/>
          <w:szCs w:val="22"/>
          <w:lang w:eastAsia="en-US"/>
        </w:rPr>
        <w:t>Régimen de Pequeña Minería, precautelando los intereses municipales y propiciando</w:t>
      </w:r>
      <w:r w:rsidRPr="00551384">
        <w:rPr>
          <w:rFonts w:eastAsiaTheme="minorHAnsi" w:cs="Arial"/>
          <w:b/>
          <w:bCs/>
          <w:sz w:val="22"/>
          <w:szCs w:val="22"/>
          <w:lang w:eastAsia="en-US"/>
        </w:rPr>
        <w:t xml:space="preserve"> </w:t>
      </w:r>
      <w:r w:rsidRPr="00551384">
        <w:rPr>
          <w:rFonts w:eastAsiaTheme="minorHAnsi" w:cs="Arial"/>
          <w:sz w:val="22"/>
          <w:szCs w:val="22"/>
          <w:lang w:eastAsia="en-US"/>
        </w:rPr>
        <w:t>el desarrollo del sector.</w:t>
      </w:r>
    </w:p>
    <w:p w14:paraId="034D5E39" w14:textId="77777777" w:rsidR="008F75CD" w:rsidRPr="00551384" w:rsidRDefault="008F75CD" w:rsidP="00551384">
      <w:pPr>
        <w:suppressAutoHyphens w:val="0"/>
        <w:autoSpaceDE w:val="0"/>
        <w:autoSpaceDN w:val="0"/>
        <w:adjustRightInd w:val="0"/>
        <w:spacing w:line="276" w:lineRule="auto"/>
        <w:jc w:val="both"/>
        <w:rPr>
          <w:rFonts w:eastAsiaTheme="minorHAnsi" w:cs="Arial"/>
          <w:sz w:val="22"/>
          <w:szCs w:val="22"/>
          <w:lang w:eastAsia="en-US"/>
        </w:rPr>
      </w:pPr>
    </w:p>
    <w:p w14:paraId="391772D2" w14:textId="7D0EB6DA"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Art</w:t>
      </w:r>
      <w:r w:rsidR="00E0641B" w:rsidRPr="00551384">
        <w:rPr>
          <w:rFonts w:eastAsiaTheme="minorHAnsi" w:cs="Arial"/>
          <w:b/>
          <w:bCs/>
          <w:sz w:val="22"/>
          <w:szCs w:val="22"/>
          <w:lang w:eastAsia="en-US"/>
        </w:rPr>
        <w:t>.</w:t>
      </w:r>
      <w:r w:rsidRPr="00551384">
        <w:rPr>
          <w:rFonts w:eastAsiaTheme="minorHAnsi" w:cs="Arial"/>
          <w:b/>
          <w:bCs/>
          <w:sz w:val="22"/>
          <w:szCs w:val="22"/>
          <w:lang w:eastAsia="en-US"/>
        </w:rPr>
        <w:t xml:space="preserve"> </w:t>
      </w:r>
      <w:r w:rsidR="00796D74" w:rsidRPr="00551384">
        <w:rPr>
          <w:rFonts w:eastAsiaTheme="minorHAnsi" w:cs="Arial"/>
          <w:b/>
          <w:bCs/>
          <w:sz w:val="22"/>
          <w:szCs w:val="22"/>
          <w:lang w:eastAsia="en-US"/>
        </w:rPr>
        <w:t>6</w:t>
      </w:r>
      <w:r w:rsidR="00DA6F98">
        <w:rPr>
          <w:rFonts w:eastAsiaTheme="minorHAnsi" w:cs="Arial"/>
          <w:b/>
          <w:bCs/>
          <w:sz w:val="22"/>
          <w:szCs w:val="22"/>
          <w:lang w:eastAsia="en-US"/>
        </w:rPr>
        <w:t>1</w:t>
      </w:r>
      <w:r w:rsidRPr="00551384">
        <w:rPr>
          <w:rFonts w:eastAsiaTheme="minorHAnsi" w:cs="Arial"/>
          <w:b/>
          <w:bCs/>
          <w:sz w:val="22"/>
          <w:szCs w:val="22"/>
          <w:lang w:eastAsia="en-US"/>
        </w:rPr>
        <w:t>.</w:t>
      </w:r>
      <w:r w:rsidR="00796CC9" w:rsidRPr="00551384">
        <w:rPr>
          <w:rFonts w:eastAsiaTheme="minorHAnsi" w:cs="Arial"/>
          <w:b/>
          <w:bCs/>
          <w:sz w:val="22"/>
          <w:szCs w:val="22"/>
          <w:lang w:eastAsia="en-US"/>
        </w:rPr>
        <w:t>-</w:t>
      </w:r>
      <w:r w:rsidRPr="00551384">
        <w:rPr>
          <w:rFonts w:eastAsiaTheme="minorHAnsi" w:cs="Arial"/>
          <w:b/>
          <w:bCs/>
          <w:sz w:val="22"/>
          <w:szCs w:val="22"/>
          <w:lang w:eastAsia="en-US"/>
        </w:rPr>
        <w:t xml:space="preserve"> Cambio de registro. - </w:t>
      </w:r>
      <w:r w:rsidRPr="00551384">
        <w:rPr>
          <w:rFonts w:eastAsiaTheme="minorHAnsi" w:cs="Arial"/>
          <w:sz w:val="22"/>
          <w:szCs w:val="22"/>
          <w:lang w:eastAsia="en-US"/>
        </w:rPr>
        <w:t xml:space="preserve">Por efecto de la actividad desarrollada en la etapa de explotación, volúmenes de extracción, inversión, condiciones tecnológicas de extracción y producción, los mineros artesanales o de sustento </w:t>
      </w:r>
      <w:r w:rsidR="00975A00" w:rsidRPr="00551384">
        <w:rPr>
          <w:rFonts w:eastAsiaTheme="minorHAnsi" w:cs="Arial"/>
          <w:sz w:val="22"/>
          <w:szCs w:val="22"/>
          <w:lang w:eastAsia="en-US"/>
        </w:rPr>
        <w:t xml:space="preserve">podrán acceder a la categorización de pequeños mineros, previa verificación y sustento técnico emitido por el </w:t>
      </w:r>
      <w:r w:rsidRPr="00551384">
        <w:rPr>
          <w:rFonts w:eastAsiaTheme="minorHAnsi" w:cs="Arial"/>
          <w:sz w:val="22"/>
          <w:szCs w:val="22"/>
          <w:lang w:eastAsia="en-US"/>
        </w:rPr>
        <w:t>GAD Municipal de</w:t>
      </w:r>
      <w:r w:rsidR="000C4D41" w:rsidRPr="00551384">
        <w:rPr>
          <w:rFonts w:eastAsiaTheme="minorHAnsi" w:cs="Arial"/>
          <w:sz w:val="22"/>
          <w:szCs w:val="22"/>
          <w:lang w:eastAsia="en-US"/>
        </w:rPr>
        <w:t>l</w:t>
      </w:r>
      <w:r w:rsidRPr="00551384">
        <w:rPr>
          <w:rFonts w:eastAsiaTheme="minorHAnsi" w:cs="Arial"/>
          <w:sz w:val="22"/>
          <w:szCs w:val="22"/>
          <w:lang w:eastAsia="en-US"/>
        </w:rPr>
        <w:t xml:space="preserve"> </w:t>
      </w:r>
      <w:r w:rsidR="000C4D41" w:rsidRPr="00551384">
        <w:rPr>
          <w:rFonts w:eastAsiaTheme="minorHAnsi" w:cs="Arial"/>
          <w:sz w:val="22"/>
          <w:szCs w:val="22"/>
          <w:lang w:eastAsia="en-US"/>
        </w:rPr>
        <w:t>c</w:t>
      </w:r>
      <w:r w:rsidRPr="00551384">
        <w:rPr>
          <w:rFonts w:eastAsiaTheme="minorHAnsi" w:cs="Arial"/>
          <w:sz w:val="22"/>
          <w:szCs w:val="22"/>
          <w:lang w:eastAsia="en-US"/>
        </w:rPr>
        <w:t xml:space="preserve">antón </w:t>
      </w:r>
      <w:r w:rsidR="00330404" w:rsidRPr="00551384">
        <w:rPr>
          <w:rFonts w:cs="Arial"/>
          <w:sz w:val="22"/>
          <w:szCs w:val="22"/>
          <w:lang w:val="es-ES"/>
        </w:rPr>
        <w:t>La Joya de los Sachas</w:t>
      </w:r>
      <w:r w:rsidRPr="00551384">
        <w:rPr>
          <w:rFonts w:eastAsiaTheme="minorHAnsi" w:cs="Arial"/>
          <w:sz w:val="22"/>
          <w:szCs w:val="22"/>
          <w:lang w:eastAsia="en-US"/>
        </w:rPr>
        <w:t>, cuando se modifiquen las condiciones establecidas en la Ley y la presente Ordenanza.</w:t>
      </w:r>
    </w:p>
    <w:p w14:paraId="3FAB2361" w14:textId="77777777" w:rsidR="00CA0647" w:rsidRPr="00551384" w:rsidRDefault="00CA0647" w:rsidP="00551384">
      <w:pPr>
        <w:suppressAutoHyphens w:val="0"/>
        <w:autoSpaceDE w:val="0"/>
        <w:autoSpaceDN w:val="0"/>
        <w:adjustRightInd w:val="0"/>
        <w:spacing w:line="276" w:lineRule="auto"/>
        <w:jc w:val="both"/>
        <w:rPr>
          <w:rFonts w:eastAsiaTheme="minorHAnsi" w:cs="Arial"/>
          <w:sz w:val="22"/>
          <w:szCs w:val="22"/>
          <w:lang w:eastAsia="en-US"/>
        </w:rPr>
      </w:pPr>
    </w:p>
    <w:p w14:paraId="40543F5E" w14:textId="15FDC277"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Art</w:t>
      </w:r>
      <w:r w:rsidR="00E0641B" w:rsidRPr="00551384">
        <w:rPr>
          <w:rFonts w:eastAsiaTheme="minorHAnsi" w:cs="Arial"/>
          <w:b/>
          <w:bCs/>
          <w:sz w:val="22"/>
          <w:szCs w:val="22"/>
          <w:lang w:eastAsia="en-US"/>
        </w:rPr>
        <w:t>.</w:t>
      </w:r>
      <w:r w:rsidRPr="00551384">
        <w:rPr>
          <w:rFonts w:eastAsiaTheme="minorHAnsi" w:cs="Arial"/>
          <w:b/>
          <w:bCs/>
          <w:sz w:val="22"/>
          <w:szCs w:val="22"/>
          <w:lang w:eastAsia="en-US"/>
        </w:rPr>
        <w:t xml:space="preserve"> </w:t>
      </w:r>
      <w:r w:rsidR="00796D74" w:rsidRPr="00551384">
        <w:rPr>
          <w:rFonts w:eastAsiaTheme="minorHAnsi" w:cs="Arial"/>
          <w:b/>
          <w:bCs/>
          <w:sz w:val="22"/>
          <w:szCs w:val="22"/>
          <w:lang w:eastAsia="en-US"/>
        </w:rPr>
        <w:t>6</w:t>
      </w:r>
      <w:r w:rsidR="00DA6F98">
        <w:rPr>
          <w:rFonts w:eastAsiaTheme="minorHAnsi" w:cs="Arial"/>
          <w:b/>
          <w:bCs/>
          <w:sz w:val="22"/>
          <w:szCs w:val="22"/>
          <w:lang w:eastAsia="en-US"/>
        </w:rPr>
        <w:t>2</w:t>
      </w:r>
      <w:r w:rsidRPr="00551384">
        <w:rPr>
          <w:rFonts w:eastAsiaTheme="minorHAnsi" w:cs="Arial"/>
          <w:b/>
          <w:bCs/>
          <w:sz w:val="22"/>
          <w:szCs w:val="22"/>
          <w:lang w:eastAsia="en-US"/>
        </w:rPr>
        <w:t>.</w:t>
      </w:r>
      <w:r w:rsidR="00796CC9" w:rsidRPr="00551384">
        <w:rPr>
          <w:rFonts w:eastAsiaTheme="minorHAnsi" w:cs="Arial"/>
          <w:b/>
          <w:bCs/>
          <w:sz w:val="22"/>
          <w:szCs w:val="22"/>
          <w:lang w:eastAsia="en-US"/>
        </w:rPr>
        <w:t>-</w:t>
      </w:r>
      <w:r w:rsidRPr="00551384">
        <w:rPr>
          <w:rFonts w:eastAsiaTheme="minorHAnsi" w:cs="Arial"/>
          <w:b/>
          <w:bCs/>
          <w:sz w:val="22"/>
          <w:szCs w:val="22"/>
          <w:lang w:eastAsia="en-US"/>
        </w:rPr>
        <w:t xml:space="preserve"> Procedimiento para modificación de régimen de minería artesanal a pequeña minería. - </w:t>
      </w:r>
      <w:r w:rsidRPr="00551384">
        <w:rPr>
          <w:rFonts w:eastAsiaTheme="minorHAnsi" w:cs="Arial"/>
          <w:sz w:val="22"/>
          <w:szCs w:val="22"/>
          <w:lang w:eastAsia="en-US"/>
        </w:rPr>
        <w:t>Si a petición de parte el titular de un permiso de</w:t>
      </w:r>
      <w:r w:rsidRPr="00551384">
        <w:rPr>
          <w:rFonts w:eastAsiaTheme="minorHAnsi" w:cs="Arial"/>
          <w:b/>
          <w:bCs/>
          <w:sz w:val="22"/>
          <w:szCs w:val="22"/>
          <w:lang w:eastAsia="en-US"/>
        </w:rPr>
        <w:t xml:space="preserve"> </w:t>
      </w:r>
      <w:r w:rsidRPr="00551384">
        <w:rPr>
          <w:rFonts w:eastAsiaTheme="minorHAnsi" w:cs="Arial"/>
          <w:sz w:val="22"/>
          <w:szCs w:val="22"/>
          <w:lang w:eastAsia="en-US"/>
        </w:rPr>
        <w:t>minería artesanal considera que sus condiciones a las que se refiere el artículo</w:t>
      </w:r>
      <w:r w:rsidRPr="00551384">
        <w:rPr>
          <w:rFonts w:eastAsiaTheme="minorHAnsi" w:cs="Arial"/>
          <w:b/>
          <w:bCs/>
          <w:sz w:val="22"/>
          <w:szCs w:val="22"/>
          <w:lang w:eastAsia="en-US"/>
        </w:rPr>
        <w:t xml:space="preserve"> </w:t>
      </w:r>
      <w:r w:rsidRPr="00551384">
        <w:rPr>
          <w:rFonts w:eastAsiaTheme="minorHAnsi" w:cs="Arial"/>
          <w:sz w:val="22"/>
          <w:szCs w:val="22"/>
          <w:lang w:eastAsia="en-US"/>
        </w:rPr>
        <w:t>anterior han cambiado, deberá solicitar la modificación de su régimen a Pequeña</w:t>
      </w:r>
      <w:r w:rsidRPr="00551384">
        <w:rPr>
          <w:rFonts w:eastAsiaTheme="minorHAnsi" w:cs="Arial"/>
          <w:b/>
          <w:bCs/>
          <w:sz w:val="22"/>
          <w:szCs w:val="22"/>
          <w:lang w:eastAsia="en-US"/>
        </w:rPr>
        <w:t xml:space="preserve"> </w:t>
      </w:r>
      <w:r w:rsidRPr="00551384">
        <w:rPr>
          <w:rFonts w:eastAsiaTheme="minorHAnsi" w:cs="Arial"/>
          <w:sz w:val="22"/>
          <w:szCs w:val="22"/>
          <w:lang w:eastAsia="en-US"/>
        </w:rPr>
        <w:t>Minería, de conformidad al Instrumento de Modificación de Minería Artesanal a Pequeña Minería</w:t>
      </w:r>
      <w:r w:rsidR="00975A00" w:rsidRPr="00551384">
        <w:rPr>
          <w:rFonts w:eastAsiaTheme="minorHAnsi" w:cs="Arial"/>
          <w:sz w:val="22"/>
          <w:szCs w:val="22"/>
          <w:lang w:eastAsia="en-US"/>
        </w:rPr>
        <w:t xml:space="preserve"> y procedimientos administrativos y condiciones técnicas establecidos en el Acuerdo Ministerial; ACUERDO Nro. MERNNR-MERNNR-2020-0029-AM.</w:t>
      </w:r>
      <w:r w:rsidRPr="00551384">
        <w:rPr>
          <w:rFonts w:eastAsiaTheme="minorHAnsi" w:cs="Arial"/>
          <w:sz w:val="22"/>
          <w:szCs w:val="22"/>
          <w:lang w:eastAsia="en-US"/>
        </w:rPr>
        <w:t xml:space="preserve"> </w:t>
      </w:r>
    </w:p>
    <w:p w14:paraId="6FA2A376" w14:textId="77777777" w:rsidR="00E7312D" w:rsidRPr="00551384" w:rsidRDefault="00E7312D" w:rsidP="00551384">
      <w:pPr>
        <w:suppressAutoHyphens w:val="0"/>
        <w:autoSpaceDE w:val="0"/>
        <w:autoSpaceDN w:val="0"/>
        <w:adjustRightInd w:val="0"/>
        <w:spacing w:line="276" w:lineRule="auto"/>
        <w:jc w:val="both"/>
        <w:rPr>
          <w:rFonts w:eastAsiaTheme="minorHAnsi" w:cs="Arial"/>
          <w:sz w:val="22"/>
          <w:szCs w:val="22"/>
          <w:lang w:eastAsia="en-US"/>
        </w:rPr>
      </w:pPr>
    </w:p>
    <w:p w14:paraId="25F929CC" w14:textId="650A823A"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sz w:val="22"/>
          <w:szCs w:val="22"/>
          <w:lang w:eastAsia="en-US"/>
        </w:rPr>
        <w:t xml:space="preserve">En caso de que la </w:t>
      </w:r>
      <w:r w:rsidR="00975A00" w:rsidRPr="00551384">
        <w:rPr>
          <w:rFonts w:eastAsia="Calibri" w:cs="Arial"/>
          <w:sz w:val="22"/>
          <w:szCs w:val="22"/>
          <w:lang w:eastAsia="es-EC"/>
        </w:rPr>
        <w:t>Unidad de Control</w:t>
      </w:r>
      <w:r w:rsidR="000D30A5" w:rsidRPr="00551384">
        <w:rPr>
          <w:rFonts w:eastAsia="Calibri" w:cs="Arial"/>
          <w:sz w:val="22"/>
          <w:szCs w:val="22"/>
          <w:lang w:eastAsia="es-EC"/>
        </w:rPr>
        <w:t xml:space="preserve"> y</w:t>
      </w:r>
      <w:r w:rsidR="00975A00" w:rsidRPr="00551384">
        <w:rPr>
          <w:rFonts w:eastAsia="Calibri" w:cs="Arial"/>
          <w:sz w:val="22"/>
          <w:szCs w:val="22"/>
          <w:lang w:eastAsia="es-EC"/>
        </w:rPr>
        <w:t xml:space="preserve"> Calidad Ambiental </w:t>
      </w:r>
      <w:r w:rsidR="00762D70">
        <w:rPr>
          <w:rFonts w:eastAsia="Calibri" w:cs="Arial"/>
          <w:sz w:val="22"/>
          <w:szCs w:val="22"/>
          <w:lang w:eastAsia="es-EC"/>
        </w:rPr>
        <w:t xml:space="preserve">o quien haga sus veces, </w:t>
      </w:r>
      <w:r w:rsidRPr="00551384">
        <w:rPr>
          <w:rFonts w:eastAsiaTheme="minorHAnsi" w:cs="Arial"/>
          <w:sz w:val="22"/>
          <w:szCs w:val="22"/>
          <w:lang w:eastAsia="en-US"/>
        </w:rPr>
        <w:t xml:space="preserve">determine en campo que han cambiado las condiciones del minero artesanal autorizado, con los informes técnico, </w:t>
      </w:r>
      <w:r w:rsidR="00FE2A46" w:rsidRPr="00551384">
        <w:rPr>
          <w:rFonts w:eastAsiaTheme="minorHAnsi" w:cs="Arial"/>
          <w:sz w:val="22"/>
          <w:szCs w:val="22"/>
          <w:lang w:eastAsia="en-US"/>
        </w:rPr>
        <w:t>ambiental</w:t>
      </w:r>
      <w:r w:rsidRPr="00551384">
        <w:rPr>
          <w:rFonts w:eastAsiaTheme="minorHAnsi" w:cs="Arial"/>
          <w:sz w:val="22"/>
          <w:szCs w:val="22"/>
          <w:lang w:eastAsia="en-US"/>
        </w:rPr>
        <w:t xml:space="preserve"> y económico; favorables se notificará al concesionario para que, dentro de treinta días hábiles contados desde la fecha de notificación de dichos informes, cumpla con la presentación de los documentos y requisitos exigidos de la pequeña minería, en caso de incumplimiento será suficiente causal de extinción del permiso artesanal.</w:t>
      </w:r>
    </w:p>
    <w:p w14:paraId="62C52D48" w14:textId="77777777"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p>
    <w:p w14:paraId="41670982" w14:textId="1C834B54"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sz w:val="22"/>
          <w:szCs w:val="22"/>
          <w:lang w:eastAsia="en-US"/>
        </w:rPr>
        <w:t xml:space="preserve">La sobre explotación en la que hubiere incurrido el minero artesanal, por el cambio de su condición; deberá ser debidamente cuantificada y valorada de conformidad a la calidad de material y el valor de mercado por la </w:t>
      </w:r>
      <w:r w:rsidR="00975A00" w:rsidRPr="00551384">
        <w:rPr>
          <w:rFonts w:eastAsia="Calibri" w:cs="Arial"/>
          <w:sz w:val="22"/>
          <w:szCs w:val="22"/>
          <w:lang w:eastAsia="es-EC"/>
        </w:rPr>
        <w:t>Unidad de Control</w:t>
      </w:r>
      <w:r w:rsidR="000D30A5" w:rsidRPr="00551384">
        <w:rPr>
          <w:rFonts w:eastAsia="Calibri" w:cs="Arial"/>
          <w:sz w:val="22"/>
          <w:szCs w:val="22"/>
          <w:lang w:eastAsia="es-EC"/>
        </w:rPr>
        <w:t xml:space="preserve"> y</w:t>
      </w:r>
      <w:r w:rsidR="00975A00" w:rsidRPr="00551384">
        <w:rPr>
          <w:rFonts w:eastAsia="Calibri" w:cs="Arial"/>
          <w:sz w:val="22"/>
          <w:szCs w:val="22"/>
          <w:lang w:eastAsia="es-EC"/>
        </w:rPr>
        <w:t xml:space="preserve"> Calidad Ambiental</w:t>
      </w:r>
      <w:r w:rsidR="00762D70">
        <w:rPr>
          <w:rFonts w:eastAsia="Calibri" w:cs="Arial"/>
          <w:sz w:val="22"/>
          <w:szCs w:val="22"/>
          <w:lang w:eastAsia="es-EC"/>
        </w:rPr>
        <w:t xml:space="preserve"> o quien haga sus veces</w:t>
      </w:r>
      <w:r w:rsidRPr="00551384">
        <w:rPr>
          <w:rFonts w:eastAsiaTheme="minorHAnsi" w:cs="Arial"/>
          <w:sz w:val="22"/>
          <w:szCs w:val="22"/>
          <w:lang w:eastAsia="en-US"/>
        </w:rPr>
        <w:t xml:space="preserve">, a fin de que se solicite la orden de emisión de título de crédito </w:t>
      </w:r>
      <w:r w:rsidR="00C935E5" w:rsidRPr="00551384">
        <w:rPr>
          <w:rFonts w:eastAsiaTheme="minorHAnsi" w:cs="Arial"/>
          <w:sz w:val="22"/>
          <w:szCs w:val="22"/>
          <w:lang w:eastAsia="en-US"/>
        </w:rPr>
        <w:t>a</w:t>
      </w:r>
      <w:r w:rsidRPr="00551384">
        <w:rPr>
          <w:rFonts w:eastAsiaTheme="minorHAnsi" w:cs="Arial"/>
          <w:sz w:val="22"/>
          <w:szCs w:val="22"/>
          <w:lang w:eastAsia="en-US"/>
        </w:rPr>
        <w:t xml:space="preserve"> la Dirección </w:t>
      </w:r>
      <w:r w:rsidR="00B103B8">
        <w:rPr>
          <w:rFonts w:eastAsiaTheme="minorHAnsi" w:cs="Arial"/>
          <w:sz w:val="22"/>
          <w:szCs w:val="22"/>
          <w:lang w:eastAsia="en-US"/>
        </w:rPr>
        <w:t xml:space="preserve">de Gestión </w:t>
      </w:r>
      <w:r w:rsidRPr="00551384">
        <w:rPr>
          <w:rFonts w:eastAsiaTheme="minorHAnsi" w:cs="Arial"/>
          <w:sz w:val="22"/>
          <w:szCs w:val="22"/>
          <w:lang w:eastAsia="en-US"/>
        </w:rPr>
        <w:t xml:space="preserve">Financiera emita dicho valor y se </w:t>
      </w:r>
      <w:r w:rsidR="00C935E5" w:rsidRPr="00551384">
        <w:rPr>
          <w:rFonts w:eastAsiaTheme="minorHAnsi" w:cs="Arial"/>
          <w:sz w:val="22"/>
          <w:szCs w:val="22"/>
          <w:lang w:eastAsia="en-US"/>
        </w:rPr>
        <w:t>cobre</w:t>
      </w:r>
      <w:r w:rsidRPr="00551384">
        <w:rPr>
          <w:rFonts w:eastAsiaTheme="minorHAnsi" w:cs="Arial"/>
          <w:sz w:val="22"/>
          <w:szCs w:val="22"/>
          <w:lang w:eastAsia="en-US"/>
        </w:rPr>
        <w:t xml:space="preserve"> en </w:t>
      </w:r>
      <w:r w:rsidR="00C935E5" w:rsidRPr="00551384">
        <w:rPr>
          <w:rFonts w:eastAsiaTheme="minorHAnsi" w:cs="Arial"/>
          <w:sz w:val="22"/>
          <w:szCs w:val="22"/>
          <w:lang w:eastAsia="en-US"/>
        </w:rPr>
        <w:t xml:space="preserve">la Unidad de Recaudación </w:t>
      </w:r>
      <w:r w:rsidR="006E3E30" w:rsidRPr="00551384">
        <w:rPr>
          <w:rFonts w:eastAsiaTheme="minorHAnsi" w:cs="Arial"/>
          <w:sz w:val="22"/>
          <w:szCs w:val="22"/>
          <w:lang w:eastAsia="en-US"/>
        </w:rPr>
        <w:t>Municipal.</w:t>
      </w:r>
    </w:p>
    <w:p w14:paraId="28E49EB6" w14:textId="77777777"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p>
    <w:p w14:paraId="65A987D4" w14:textId="24F94961"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sz w:val="22"/>
          <w:szCs w:val="22"/>
          <w:lang w:eastAsia="en-US"/>
        </w:rPr>
        <w:t>El titular del derecho artesanal, mientras dure el proceso de modificación de Régimen a Pequeña Minería, podrá seguir realizando sus actividades mineras de conformidad a los derechos y obligaciones emanados de los permisos artesanales con los que cuenta; una vez que se le otorgue el título de concesión</w:t>
      </w:r>
      <w:r w:rsidR="00D54D9E" w:rsidRPr="00551384">
        <w:rPr>
          <w:rFonts w:eastAsiaTheme="minorHAnsi" w:cs="Arial"/>
          <w:sz w:val="22"/>
          <w:szCs w:val="22"/>
          <w:lang w:eastAsia="en-US"/>
        </w:rPr>
        <w:t xml:space="preserve"> m</w:t>
      </w:r>
      <w:r w:rsidRPr="00551384">
        <w:rPr>
          <w:rFonts w:eastAsiaTheme="minorHAnsi" w:cs="Arial"/>
          <w:sz w:val="22"/>
          <w:szCs w:val="22"/>
          <w:lang w:eastAsia="en-US"/>
        </w:rPr>
        <w:t>inera dentro del Régimen</w:t>
      </w:r>
      <w:r w:rsidR="00975A00" w:rsidRPr="00551384">
        <w:rPr>
          <w:rFonts w:eastAsiaTheme="minorHAnsi" w:cs="Arial"/>
          <w:sz w:val="22"/>
          <w:szCs w:val="22"/>
          <w:lang w:eastAsia="en-US"/>
        </w:rPr>
        <w:t xml:space="preserve"> Especial </w:t>
      </w:r>
      <w:r w:rsidRPr="00551384">
        <w:rPr>
          <w:rFonts w:eastAsiaTheme="minorHAnsi" w:cs="Arial"/>
          <w:sz w:val="22"/>
          <w:szCs w:val="22"/>
          <w:lang w:eastAsia="en-US"/>
        </w:rPr>
        <w:t xml:space="preserve"> de Pequeña Minería, </w:t>
      </w:r>
      <w:r w:rsidR="00CA0647" w:rsidRPr="00551384">
        <w:rPr>
          <w:rFonts w:eastAsiaTheme="minorHAnsi" w:cs="Arial"/>
          <w:sz w:val="22"/>
          <w:szCs w:val="22"/>
          <w:lang w:eastAsia="en-US"/>
        </w:rPr>
        <w:t xml:space="preserve">deberá cumplir con los procesos de protocolización y de registro minero, </w:t>
      </w:r>
      <w:r w:rsidRPr="00551384">
        <w:rPr>
          <w:rFonts w:eastAsiaTheme="minorHAnsi" w:cs="Arial"/>
          <w:sz w:val="22"/>
          <w:szCs w:val="22"/>
          <w:lang w:eastAsia="en-US"/>
        </w:rPr>
        <w:t>deberá solicitar la autorización de inicio de ejecución de actividades mineras de conformidad al procedimiento establecido en la presenta Ordenanza.</w:t>
      </w:r>
    </w:p>
    <w:p w14:paraId="33CCB672" w14:textId="77777777"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p>
    <w:p w14:paraId="4F7FF281" w14:textId="321A6E04" w:rsidR="00C46277" w:rsidRPr="00551384" w:rsidRDefault="00C46277"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sz w:val="22"/>
          <w:szCs w:val="22"/>
          <w:lang w:eastAsia="en-US"/>
        </w:rPr>
        <w:t xml:space="preserve">La inobservancia a los volúmenes de explotación y el uso de maquinaria no </w:t>
      </w:r>
      <w:r w:rsidR="00D54D9E" w:rsidRPr="00551384">
        <w:rPr>
          <w:rFonts w:eastAsiaTheme="minorHAnsi" w:cs="Arial"/>
          <w:sz w:val="22"/>
          <w:szCs w:val="22"/>
          <w:lang w:eastAsia="en-US"/>
        </w:rPr>
        <w:t>a</w:t>
      </w:r>
      <w:r w:rsidRPr="00551384">
        <w:rPr>
          <w:rFonts w:eastAsiaTheme="minorHAnsi" w:cs="Arial"/>
          <w:sz w:val="22"/>
          <w:szCs w:val="22"/>
          <w:lang w:eastAsia="en-US"/>
        </w:rPr>
        <w:t>utorizada a los mineros artesanales podrá generar suspensión de actividades hasta que se cuente con la autorización del inicio de actividades mineras dentro del Régimen de Pequeña Minería, además de las multas impuestas por sobre explotación y uso de maquinaria no autorizada.</w:t>
      </w:r>
    </w:p>
    <w:p w14:paraId="5B688A7E" w14:textId="68FCF364" w:rsidR="008C2B27" w:rsidRPr="00551384" w:rsidRDefault="008C2B27" w:rsidP="00551384">
      <w:pPr>
        <w:pStyle w:val="Ttulo1"/>
        <w:spacing w:line="276" w:lineRule="auto"/>
        <w:jc w:val="center"/>
        <w:rPr>
          <w:rFonts w:ascii="Arial" w:eastAsiaTheme="minorHAnsi" w:hAnsi="Arial" w:cs="Arial"/>
          <w:b/>
          <w:bCs/>
          <w:color w:val="auto"/>
          <w:sz w:val="22"/>
          <w:szCs w:val="22"/>
          <w:lang w:eastAsia="en-US"/>
        </w:rPr>
      </w:pPr>
      <w:r w:rsidRPr="00551384">
        <w:rPr>
          <w:rFonts w:ascii="Arial" w:eastAsiaTheme="minorHAnsi" w:hAnsi="Arial" w:cs="Arial"/>
          <w:b/>
          <w:bCs/>
          <w:color w:val="auto"/>
          <w:sz w:val="22"/>
          <w:szCs w:val="22"/>
          <w:lang w:eastAsia="en-US"/>
        </w:rPr>
        <w:t xml:space="preserve">CAPITULO </w:t>
      </w:r>
      <w:r w:rsidR="00905357" w:rsidRPr="00551384">
        <w:rPr>
          <w:rFonts w:ascii="Arial" w:eastAsiaTheme="minorHAnsi" w:hAnsi="Arial" w:cs="Arial"/>
          <w:b/>
          <w:bCs/>
          <w:color w:val="auto"/>
          <w:sz w:val="22"/>
          <w:szCs w:val="22"/>
          <w:lang w:eastAsia="en-US"/>
        </w:rPr>
        <w:t>IV</w:t>
      </w:r>
    </w:p>
    <w:p w14:paraId="01A61421" w14:textId="308FB326" w:rsidR="00056594" w:rsidRPr="00551384" w:rsidRDefault="00E7312D" w:rsidP="00551384">
      <w:pPr>
        <w:pStyle w:val="Ttulo2"/>
        <w:spacing w:line="276" w:lineRule="auto"/>
        <w:jc w:val="center"/>
        <w:rPr>
          <w:rFonts w:ascii="Arial" w:eastAsia="Calibri" w:hAnsi="Arial" w:cs="Arial"/>
          <w:b/>
          <w:color w:val="auto"/>
          <w:sz w:val="22"/>
          <w:szCs w:val="22"/>
          <w:lang w:val="es-ES"/>
        </w:rPr>
      </w:pPr>
      <w:r w:rsidRPr="00551384">
        <w:rPr>
          <w:rFonts w:ascii="Arial" w:eastAsia="Calibri" w:hAnsi="Arial" w:cs="Arial"/>
          <w:b/>
          <w:color w:val="auto"/>
          <w:sz w:val="22"/>
          <w:szCs w:val="22"/>
          <w:lang w:val="es-ES"/>
        </w:rPr>
        <w:t xml:space="preserve">DE LA SUSPENSIÓN DE ACTIVIDADES MINERAS EN LAS CONCESIONES, PERMISOS, AUTORIZACIONES </w:t>
      </w:r>
    </w:p>
    <w:p w14:paraId="1D840A41" w14:textId="77777777" w:rsidR="00C447C5" w:rsidRPr="00551384" w:rsidRDefault="00C447C5" w:rsidP="00551384">
      <w:pPr>
        <w:widowControl w:val="0"/>
        <w:spacing w:line="276" w:lineRule="auto"/>
        <w:jc w:val="center"/>
        <w:rPr>
          <w:rFonts w:eastAsia="Calibri" w:cs="Arial"/>
          <w:b/>
          <w:sz w:val="22"/>
          <w:szCs w:val="22"/>
          <w:lang w:val="es-ES"/>
        </w:rPr>
      </w:pPr>
    </w:p>
    <w:p w14:paraId="44460257" w14:textId="57AA4E24" w:rsidR="00D3799C" w:rsidRPr="00551384" w:rsidRDefault="00844812" w:rsidP="00551384">
      <w:pPr>
        <w:widowControl w:val="0"/>
        <w:spacing w:line="276" w:lineRule="auto"/>
        <w:jc w:val="both"/>
        <w:rPr>
          <w:rFonts w:eastAsia="Calibri" w:cs="Arial"/>
          <w:sz w:val="22"/>
          <w:szCs w:val="22"/>
          <w:lang w:val="es-ES"/>
        </w:rPr>
      </w:pPr>
      <w:r w:rsidRPr="00551384">
        <w:rPr>
          <w:rFonts w:cs="Arial"/>
          <w:b/>
          <w:sz w:val="22"/>
          <w:szCs w:val="22"/>
          <w:lang w:val="es-ES" w:eastAsia="hi-IN" w:bidi="hi-IN"/>
        </w:rPr>
        <w:t xml:space="preserve">Art. </w:t>
      </w:r>
      <w:r w:rsidR="00796D74" w:rsidRPr="00551384">
        <w:rPr>
          <w:rFonts w:eastAsia="Calibri" w:cs="Arial"/>
          <w:b/>
          <w:sz w:val="22"/>
          <w:szCs w:val="22"/>
          <w:lang w:val="es-ES"/>
        </w:rPr>
        <w:t>6</w:t>
      </w:r>
      <w:r w:rsidR="00DA6F98">
        <w:rPr>
          <w:rFonts w:eastAsia="Calibri" w:cs="Arial"/>
          <w:b/>
          <w:sz w:val="22"/>
          <w:szCs w:val="22"/>
          <w:lang w:val="es-ES"/>
        </w:rPr>
        <w:t>3</w:t>
      </w:r>
      <w:r w:rsidRPr="00551384">
        <w:rPr>
          <w:rFonts w:cs="Arial"/>
          <w:b/>
          <w:sz w:val="22"/>
          <w:szCs w:val="22"/>
          <w:lang w:val="es-ES" w:eastAsia="hi-IN" w:bidi="hi-IN"/>
        </w:rPr>
        <w:t>.</w:t>
      </w:r>
      <w:r w:rsidR="00796CC9" w:rsidRPr="00551384">
        <w:rPr>
          <w:rFonts w:cs="Arial"/>
          <w:b/>
          <w:sz w:val="22"/>
          <w:szCs w:val="22"/>
          <w:lang w:val="es-ES" w:eastAsia="hi-IN" w:bidi="hi-IN"/>
        </w:rPr>
        <w:t>-</w:t>
      </w:r>
      <w:r w:rsidRPr="00551384">
        <w:rPr>
          <w:rFonts w:cs="Arial"/>
          <w:b/>
          <w:sz w:val="22"/>
          <w:szCs w:val="22"/>
          <w:lang w:val="es-ES" w:eastAsia="hi-IN" w:bidi="hi-IN"/>
        </w:rPr>
        <w:t xml:space="preserve"> Suspensión de </w:t>
      </w:r>
      <w:r w:rsidR="005C512B" w:rsidRPr="00551384">
        <w:rPr>
          <w:rFonts w:cs="Arial"/>
          <w:b/>
          <w:sz w:val="22"/>
          <w:szCs w:val="22"/>
          <w:lang w:val="es-ES" w:eastAsia="hi-IN" w:bidi="hi-IN"/>
        </w:rPr>
        <w:t xml:space="preserve">actividades en </w:t>
      </w:r>
      <w:r w:rsidR="00D921DF" w:rsidRPr="00551384">
        <w:rPr>
          <w:rFonts w:eastAsia="Calibri" w:cs="Arial"/>
          <w:b/>
          <w:sz w:val="22"/>
          <w:szCs w:val="22"/>
          <w:lang w:val="es-ES"/>
        </w:rPr>
        <w:t>concesiones, permisos, autorizaciones</w:t>
      </w:r>
      <w:r w:rsidR="00062D9A" w:rsidRPr="00551384">
        <w:rPr>
          <w:rFonts w:eastAsia="Calibri" w:cs="Arial"/>
          <w:sz w:val="22"/>
          <w:szCs w:val="22"/>
          <w:lang w:val="es-ES"/>
        </w:rPr>
        <w:t>. -</w:t>
      </w:r>
      <w:r w:rsidRPr="00551384">
        <w:rPr>
          <w:rFonts w:eastAsia="Calibri" w:cs="Arial"/>
          <w:color w:val="2904C8"/>
          <w:sz w:val="22"/>
          <w:szCs w:val="22"/>
          <w:lang w:val="es-ES"/>
        </w:rPr>
        <w:t xml:space="preserve"> </w:t>
      </w:r>
      <w:r w:rsidRPr="00551384">
        <w:rPr>
          <w:rFonts w:eastAsia="Calibri" w:cs="Arial"/>
          <w:sz w:val="22"/>
          <w:szCs w:val="22"/>
          <w:lang w:val="es-ES"/>
        </w:rPr>
        <w:t xml:space="preserve">La disposición de suspensión de las concesiones, permisos y actividades mineras, así como de las autorizaciones de explotación, </w:t>
      </w:r>
      <w:r w:rsidR="008E7FA6">
        <w:rPr>
          <w:rFonts w:eastAsia="Calibri" w:cs="Arial"/>
          <w:sz w:val="22"/>
          <w:szCs w:val="22"/>
        </w:rPr>
        <w:t>procesamiento</w:t>
      </w:r>
      <w:r w:rsidRPr="00551384">
        <w:rPr>
          <w:rFonts w:eastAsia="Calibri" w:cs="Arial"/>
          <w:sz w:val="22"/>
          <w:szCs w:val="22"/>
          <w:lang w:val="es-ES"/>
        </w:rPr>
        <w:t xml:space="preserve"> y/o almacenamiento de materiales áridos y pétreos será ordenada exclusivamente por el GAD Municipa</w:t>
      </w:r>
      <w:r w:rsidR="00C447C5" w:rsidRPr="00551384">
        <w:rPr>
          <w:rFonts w:eastAsia="Calibri" w:cs="Arial"/>
          <w:sz w:val="22"/>
          <w:szCs w:val="22"/>
          <w:lang w:val="es-ES"/>
        </w:rPr>
        <w:t xml:space="preserve">l </w:t>
      </w:r>
      <w:r w:rsidRPr="00551384">
        <w:rPr>
          <w:rFonts w:eastAsia="Calibri" w:cs="Arial"/>
          <w:sz w:val="22"/>
          <w:szCs w:val="22"/>
          <w:lang w:val="es-ES"/>
        </w:rPr>
        <w:t>de</w:t>
      </w:r>
      <w:r w:rsidR="00E6506B" w:rsidRPr="00551384">
        <w:rPr>
          <w:rFonts w:eastAsia="Calibri" w:cs="Arial"/>
          <w:sz w:val="22"/>
          <w:szCs w:val="22"/>
          <w:lang w:val="es-ES"/>
        </w:rPr>
        <w:t>l cantón</w:t>
      </w:r>
      <w:r w:rsidRPr="00551384">
        <w:rPr>
          <w:rFonts w:eastAsia="Calibri" w:cs="Arial"/>
          <w:sz w:val="22"/>
          <w:szCs w:val="22"/>
          <w:lang w:val="es-ES"/>
        </w:rPr>
        <w:t xml:space="preserve"> </w:t>
      </w:r>
      <w:r w:rsidR="00330404" w:rsidRPr="00551384">
        <w:rPr>
          <w:rFonts w:cs="Arial"/>
          <w:sz w:val="22"/>
          <w:szCs w:val="22"/>
          <w:lang w:val="es-ES"/>
        </w:rPr>
        <w:t>La Joya de los Sachas</w:t>
      </w:r>
      <w:r w:rsidRPr="00551384">
        <w:rPr>
          <w:rFonts w:eastAsia="Calibri" w:cs="Arial"/>
          <w:sz w:val="22"/>
          <w:szCs w:val="22"/>
          <w:lang w:val="es-ES"/>
        </w:rPr>
        <w:t>,</w:t>
      </w:r>
      <w:r w:rsidR="0009511B" w:rsidRPr="00551384">
        <w:rPr>
          <w:rFonts w:eastAsia="Calibri" w:cs="Arial"/>
          <w:sz w:val="22"/>
          <w:szCs w:val="22"/>
          <w:lang w:val="es-ES"/>
        </w:rPr>
        <w:t xml:space="preserve"> </w:t>
      </w:r>
      <w:r w:rsidR="007D41C8" w:rsidRPr="00551384">
        <w:rPr>
          <w:rFonts w:eastAsia="Calibri" w:cs="Arial"/>
          <w:sz w:val="22"/>
          <w:szCs w:val="22"/>
          <w:lang w:val="es-ES"/>
        </w:rPr>
        <w:t>mediante</w:t>
      </w:r>
      <w:r w:rsidRPr="00551384">
        <w:rPr>
          <w:rFonts w:eastAsia="Calibri" w:cs="Arial"/>
          <w:sz w:val="22"/>
          <w:szCs w:val="22"/>
          <w:lang w:val="es-ES"/>
        </w:rPr>
        <w:t xml:space="preserve"> acto administrativo motivado. </w:t>
      </w:r>
      <w:r w:rsidR="00D3799C" w:rsidRPr="00551384">
        <w:rPr>
          <w:rFonts w:eastAsia="Calibri" w:cs="Arial"/>
          <w:sz w:val="22"/>
          <w:szCs w:val="22"/>
          <w:lang w:val="es-ES"/>
        </w:rPr>
        <w:t>De igual manera</w:t>
      </w:r>
      <w:r w:rsidRPr="00551384">
        <w:rPr>
          <w:rFonts w:eastAsia="Calibri" w:cs="Arial"/>
          <w:sz w:val="22"/>
          <w:szCs w:val="22"/>
          <w:lang w:val="es-ES"/>
        </w:rPr>
        <w:t xml:space="preserve">, las suspensiones fundamentadas en materia ambiental como medida preventiva y/o correctiva, respecto de actividades mineras legales o ilegales, deberán ser ejecutadas por parte de la </w:t>
      </w:r>
      <w:r w:rsidR="00D3799C" w:rsidRPr="00551384">
        <w:rPr>
          <w:rFonts w:eastAsia="Calibri" w:cs="Arial"/>
          <w:sz w:val="22"/>
          <w:szCs w:val="22"/>
          <w:lang w:val="es-ES"/>
        </w:rPr>
        <w:t>A</w:t>
      </w:r>
      <w:r w:rsidRPr="00551384">
        <w:rPr>
          <w:rFonts w:eastAsia="Calibri" w:cs="Arial"/>
          <w:sz w:val="22"/>
          <w:szCs w:val="22"/>
          <w:lang w:val="es-ES"/>
        </w:rPr>
        <w:t xml:space="preserve">utoridad </w:t>
      </w:r>
      <w:r w:rsidR="00D3799C" w:rsidRPr="00551384">
        <w:rPr>
          <w:rFonts w:eastAsia="Calibri" w:cs="Arial"/>
          <w:sz w:val="22"/>
          <w:szCs w:val="22"/>
          <w:lang w:val="es-ES"/>
        </w:rPr>
        <w:t>A</w:t>
      </w:r>
      <w:r w:rsidRPr="00551384">
        <w:rPr>
          <w:rFonts w:eastAsia="Calibri" w:cs="Arial"/>
          <w:sz w:val="22"/>
          <w:szCs w:val="22"/>
          <w:lang w:val="es-ES"/>
        </w:rPr>
        <w:t xml:space="preserve">mbiental </w:t>
      </w:r>
      <w:r w:rsidR="00D3799C" w:rsidRPr="00551384">
        <w:rPr>
          <w:rFonts w:eastAsia="Calibri" w:cs="Arial"/>
          <w:sz w:val="22"/>
          <w:szCs w:val="22"/>
          <w:lang w:val="es-ES"/>
        </w:rPr>
        <w:t>responsable (AAAr), conforme</w:t>
      </w:r>
      <w:r w:rsidRPr="00551384">
        <w:rPr>
          <w:rFonts w:eastAsia="Calibri" w:cs="Arial"/>
          <w:sz w:val="22"/>
          <w:szCs w:val="22"/>
          <w:lang w:val="es-ES"/>
        </w:rPr>
        <w:t xml:space="preserve"> lo establecido en </w:t>
      </w:r>
      <w:r w:rsidR="00D3799C" w:rsidRPr="00551384">
        <w:rPr>
          <w:rFonts w:eastAsia="Calibri" w:cs="Arial"/>
          <w:sz w:val="22"/>
          <w:szCs w:val="22"/>
          <w:lang w:val="es-ES"/>
        </w:rPr>
        <w:t xml:space="preserve">la presente ordenanza. </w:t>
      </w:r>
    </w:p>
    <w:p w14:paraId="4AE01B80" w14:textId="77777777" w:rsidR="00796D74" w:rsidRPr="00551384" w:rsidRDefault="00796D74" w:rsidP="00551384">
      <w:pPr>
        <w:widowControl w:val="0"/>
        <w:spacing w:line="276" w:lineRule="auto"/>
        <w:jc w:val="both"/>
        <w:rPr>
          <w:rFonts w:eastAsia="Calibri" w:cs="Arial"/>
          <w:sz w:val="22"/>
          <w:szCs w:val="22"/>
          <w:lang w:val="es-ES"/>
        </w:rPr>
      </w:pPr>
    </w:p>
    <w:p w14:paraId="1DCE7BC0" w14:textId="01F5B9A8" w:rsidR="00844812" w:rsidRPr="00551384" w:rsidRDefault="00844812" w:rsidP="00551384">
      <w:pPr>
        <w:widowControl w:val="0"/>
        <w:spacing w:line="276" w:lineRule="auto"/>
        <w:jc w:val="both"/>
        <w:rPr>
          <w:rFonts w:eastAsia="Calibri" w:cs="Arial"/>
          <w:sz w:val="22"/>
          <w:szCs w:val="22"/>
          <w:lang w:val="es-ES"/>
        </w:rPr>
      </w:pPr>
      <w:r w:rsidRPr="00551384">
        <w:rPr>
          <w:rFonts w:eastAsia="Calibri" w:cs="Arial"/>
          <w:sz w:val="22"/>
          <w:szCs w:val="22"/>
          <w:lang w:val="es-ES"/>
        </w:rPr>
        <w:t>Las causales para suspensión son:</w:t>
      </w:r>
    </w:p>
    <w:p w14:paraId="137856C2" w14:textId="77777777" w:rsidR="00D3799C" w:rsidRPr="00551384" w:rsidRDefault="00D3799C" w:rsidP="00551384">
      <w:pPr>
        <w:widowControl w:val="0"/>
        <w:spacing w:line="276" w:lineRule="auto"/>
        <w:jc w:val="both"/>
        <w:rPr>
          <w:rFonts w:eastAsia="Calibri" w:cs="Arial"/>
          <w:sz w:val="22"/>
          <w:szCs w:val="22"/>
          <w:lang w:val="es-ES"/>
        </w:rPr>
      </w:pPr>
    </w:p>
    <w:p w14:paraId="156E2861" w14:textId="77777777" w:rsidR="00844812" w:rsidRPr="00551384" w:rsidRDefault="004535E7" w:rsidP="00450D20">
      <w:pPr>
        <w:pStyle w:val="Prrafodelista"/>
        <w:widowControl w:val="0"/>
        <w:numPr>
          <w:ilvl w:val="0"/>
          <w:numId w:val="17"/>
        </w:numPr>
        <w:suppressAutoHyphens w:val="0"/>
        <w:autoSpaceDE w:val="0"/>
        <w:autoSpaceDN w:val="0"/>
        <w:adjustRightInd w:val="0"/>
        <w:spacing w:line="276" w:lineRule="auto"/>
        <w:jc w:val="both"/>
        <w:rPr>
          <w:rFonts w:eastAsia="Calibri" w:cs="Arial"/>
          <w:sz w:val="22"/>
          <w:szCs w:val="22"/>
          <w:lang w:val="es-ES"/>
        </w:rPr>
      </w:pPr>
      <w:r w:rsidRPr="00551384">
        <w:rPr>
          <w:rFonts w:eastAsia="Calibri" w:cs="Arial"/>
          <w:sz w:val="22"/>
          <w:szCs w:val="22"/>
          <w:lang w:val="es-ES"/>
        </w:rPr>
        <w:t>Por internación;</w:t>
      </w:r>
    </w:p>
    <w:p w14:paraId="3E0FCA7C" w14:textId="77777777" w:rsidR="00844812" w:rsidRPr="00551384" w:rsidRDefault="004535E7" w:rsidP="00450D20">
      <w:pPr>
        <w:pStyle w:val="Prrafodelista"/>
        <w:widowControl w:val="0"/>
        <w:numPr>
          <w:ilvl w:val="0"/>
          <w:numId w:val="17"/>
        </w:numPr>
        <w:suppressAutoHyphens w:val="0"/>
        <w:autoSpaceDE w:val="0"/>
        <w:autoSpaceDN w:val="0"/>
        <w:adjustRightInd w:val="0"/>
        <w:spacing w:line="276" w:lineRule="auto"/>
        <w:jc w:val="both"/>
        <w:rPr>
          <w:rFonts w:eastAsia="Calibri" w:cs="Arial"/>
          <w:sz w:val="22"/>
          <w:szCs w:val="22"/>
          <w:lang w:val="es-ES"/>
        </w:rPr>
      </w:pPr>
      <w:r w:rsidRPr="00551384">
        <w:rPr>
          <w:rFonts w:eastAsia="Calibri" w:cs="Arial"/>
          <w:sz w:val="22"/>
          <w:szCs w:val="22"/>
          <w:lang w:val="es-ES"/>
        </w:rPr>
        <w:t>Cuando así lo exijan la protección de la salud y vida de los trabajadores mineros o de las comunidades ubicadas en el perímetro del área donde se realiza actividad minera, en cuyo caso la suspensión solamente podrá durar hasta que hayan cesado las causas o riesgos que la motivaron;</w:t>
      </w:r>
    </w:p>
    <w:p w14:paraId="7ED7C831" w14:textId="578D9D52" w:rsidR="00844812" w:rsidRPr="00551384" w:rsidRDefault="00844812" w:rsidP="00450D20">
      <w:pPr>
        <w:pStyle w:val="Prrafodelista"/>
        <w:widowControl w:val="0"/>
        <w:numPr>
          <w:ilvl w:val="0"/>
          <w:numId w:val="17"/>
        </w:numPr>
        <w:suppressAutoHyphens w:val="0"/>
        <w:autoSpaceDE w:val="0"/>
        <w:autoSpaceDN w:val="0"/>
        <w:adjustRightInd w:val="0"/>
        <w:spacing w:line="276" w:lineRule="auto"/>
        <w:jc w:val="both"/>
        <w:rPr>
          <w:rFonts w:eastAsia="Calibri" w:cs="Arial"/>
          <w:sz w:val="22"/>
          <w:szCs w:val="22"/>
          <w:lang w:val="es-ES"/>
        </w:rPr>
      </w:pPr>
      <w:r w:rsidRPr="00551384">
        <w:rPr>
          <w:rFonts w:eastAsia="Calibri" w:cs="Arial"/>
          <w:sz w:val="22"/>
          <w:szCs w:val="22"/>
          <w:lang w:val="es-ES"/>
        </w:rPr>
        <w:t xml:space="preserve">Cuando así lo requiera la </w:t>
      </w:r>
      <w:r w:rsidR="00C447C5" w:rsidRPr="00551384">
        <w:rPr>
          <w:rFonts w:eastAsia="Calibri" w:cs="Arial"/>
          <w:sz w:val="22"/>
          <w:szCs w:val="22"/>
          <w:lang w:val="es-ES"/>
        </w:rPr>
        <w:t xml:space="preserve">Unidad </w:t>
      </w:r>
      <w:r w:rsidRPr="00551384">
        <w:rPr>
          <w:rFonts w:eastAsia="Calibri" w:cs="Arial"/>
          <w:sz w:val="22"/>
          <w:szCs w:val="22"/>
          <w:lang w:val="es-ES"/>
        </w:rPr>
        <w:t>de Gestión de Riesgos, en el ámbito de sus competencias;</w:t>
      </w:r>
    </w:p>
    <w:p w14:paraId="3727F524" w14:textId="08BDB5E1" w:rsidR="0078682D" w:rsidRPr="00551384" w:rsidRDefault="004535E7" w:rsidP="00450D20">
      <w:pPr>
        <w:pStyle w:val="Prrafodelista"/>
        <w:widowControl w:val="0"/>
        <w:numPr>
          <w:ilvl w:val="0"/>
          <w:numId w:val="17"/>
        </w:numPr>
        <w:suppressAutoHyphens w:val="0"/>
        <w:autoSpaceDE w:val="0"/>
        <w:autoSpaceDN w:val="0"/>
        <w:adjustRightInd w:val="0"/>
        <w:spacing w:line="276" w:lineRule="auto"/>
        <w:jc w:val="both"/>
        <w:rPr>
          <w:rFonts w:eastAsia="Calibri" w:cs="Arial"/>
          <w:sz w:val="22"/>
          <w:szCs w:val="22"/>
          <w:lang w:val="es-ES"/>
        </w:rPr>
      </w:pPr>
      <w:r w:rsidRPr="00551384">
        <w:rPr>
          <w:rFonts w:eastAsia="Calibri" w:cs="Arial"/>
          <w:sz w:val="22"/>
          <w:szCs w:val="22"/>
          <w:lang w:val="es-ES"/>
        </w:rPr>
        <w:t>Por incumplimiento de la Licencia Ambiental, cuando la autoridad ambiental competente haya dispuesto su suspensión, así como por incumplimiento de los métodos y técnicas contemplados en el Plan de Manejo Ambiental aprobado</w:t>
      </w:r>
      <w:r w:rsidR="005C512B" w:rsidRPr="00551384">
        <w:rPr>
          <w:rFonts w:eastAsia="Calibri" w:cs="Arial"/>
          <w:sz w:val="22"/>
          <w:szCs w:val="22"/>
          <w:lang w:val="es-ES"/>
        </w:rPr>
        <w:t xml:space="preserve"> y </w:t>
      </w:r>
      <w:r w:rsidRPr="00551384">
        <w:rPr>
          <w:rFonts w:eastAsia="Calibri" w:cs="Arial"/>
          <w:sz w:val="22"/>
          <w:szCs w:val="22"/>
          <w:lang w:val="es-ES"/>
        </w:rPr>
        <w:t>en los casos previstos en el artículo 70 de la Ley de Minería;</w:t>
      </w:r>
    </w:p>
    <w:p w14:paraId="12F42AF1" w14:textId="104CC2B4" w:rsidR="0078682D" w:rsidRPr="00551384" w:rsidRDefault="005402AB" w:rsidP="00450D20">
      <w:pPr>
        <w:pStyle w:val="Prrafodelista"/>
        <w:widowControl w:val="0"/>
        <w:numPr>
          <w:ilvl w:val="0"/>
          <w:numId w:val="17"/>
        </w:numPr>
        <w:suppressAutoHyphens w:val="0"/>
        <w:autoSpaceDE w:val="0"/>
        <w:autoSpaceDN w:val="0"/>
        <w:adjustRightInd w:val="0"/>
        <w:spacing w:line="276" w:lineRule="auto"/>
        <w:jc w:val="both"/>
        <w:rPr>
          <w:rFonts w:eastAsia="Calibri" w:cs="Arial"/>
          <w:sz w:val="22"/>
          <w:szCs w:val="22"/>
          <w:lang w:val="es-ES"/>
        </w:rPr>
      </w:pPr>
      <w:r w:rsidRPr="00551384">
        <w:rPr>
          <w:rFonts w:eastAsia="Calibri" w:cs="Arial"/>
          <w:sz w:val="22"/>
          <w:szCs w:val="22"/>
        </w:rPr>
        <w:t>Por falta de presentación oportuna de manifiestos de producción, conforme a los plazos otorgados</w:t>
      </w:r>
      <w:r w:rsidR="0078682D" w:rsidRPr="00551384">
        <w:rPr>
          <w:rFonts w:eastAsia="Calibri" w:cs="Arial"/>
          <w:sz w:val="22"/>
          <w:szCs w:val="22"/>
          <w:lang w:val="es-ES"/>
        </w:rPr>
        <w:t>. La demora en la presentación de los indicados documentos no podrá exceder al plazo de noventa días, vencido el cual se producirá la suspensión definitiva de actividades</w:t>
      </w:r>
      <w:r w:rsidR="00B3146F">
        <w:rPr>
          <w:rFonts w:eastAsia="Calibri" w:cs="Arial"/>
          <w:sz w:val="22"/>
          <w:szCs w:val="22"/>
          <w:lang w:val="es-ES"/>
        </w:rPr>
        <w:t>;</w:t>
      </w:r>
    </w:p>
    <w:p w14:paraId="3C201041" w14:textId="0E6B568A" w:rsidR="00844812" w:rsidRPr="00551384" w:rsidRDefault="00844812" w:rsidP="00450D20">
      <w:pPr>
        <w:pStyle w:val="Prrafodelista"/>
        <w:widowControl w:val="0"/>
        <w:numPr>
          <w:ilvl w:val="0"/>
          <w:numId w:val="17"/>
        </w:numPr>
        <w:suppressAutoHyphens w:val="0"/>
        <w:autoSpaceDE w:val="0"/>
        <w:autoSpaceDN w:val="0"/>
        <w:adjustRightInd w:val="0"/>
        <w:spacing w:line="276" w:lineRule="auto"/>
        <w:jc w:val="both"/>
        <w:rPr>
          <w:rFonts w:eastAsia="Calibri" w:cs="Arial"/>
          <w:sz w:val="22"/>
          <w:szCs w:val="22"/>
          <w:lang w:val="es-ES"/>
        </w:rPr>
      </w:pPr>
      <w:r w:rsidRPr="00551384">
        <w:rPr>
          <w:rFonts w:eastAsia="Calibri" w:cs="Arial"/>
          <w:sz w:val="22"/>
          <w:szCs w:val="22"/>
          <w:lang w:val="es-ES"/>
        </w:rPr>
        <w:t>Por impedir la inspección de las instalaciones u obstaculizar las mismas sobre las instalaciones u operaciones en la concesión mine</w:t>
      </w:r>
      <w:r w:rsidR="0039538A" w:rsidRPr="00551384">
        <w:rPr>
          <w:rFonts w:eastAsia="Calibri" w:cs="Arial"/>
          <w:sz w:val="22"/>
          <w:szCs w:val="22"/>
          <w:lang w:val="es-ES"/>
        </w:rPr>
        <w:t>ra, a los funcionarios del GAD</w:t>
      </w:r>
      <w:r w:rsidRPr="00551384">
        <w:rPr>
          <w:rFonts w:eastAsia="Calibri" w:cs="Arial"/>
          <w:sz w:val="22"/>
          <w:szCs w:val="22"/>
          <w:lang w:val="es-ES"/>
        </w:rPr>
        <w:t xml:space="preserve"> Municipal de</w:t>
      </w:r>
      <w:r w:rsidR="00E6506B" w:rsidRPr="00551384">
        <w:rPr>
          <w:rFonts w:eastAsia="Calibri" w:cs="Arial"/>
          <w:sz w:val="22"/>
          <w:szCs w:val="22"/>
          <w:lang w:val="es-ES"/>
        </w:rPr>
        <w:t xml:space="preserve">l cantón </w:t>
      </w:r>
      <w:r w:rsidR="00330404" w:rsidRPr="00551384">
        <w:rPr>
          <w:rFonts w:cs="Arial"/>
          <w:sz w:val="22"/>
          <w:szCs w:val="22"/>
          <w:lang w:val="es-ES"/>
        </w:rPr>
        <w:t>La Joya de los Sachas</w:t>
      </w:r>
      <w:r w:rsidR="00330404" w:rsidRPr="00551384">
        <w:rPr>
          <w:rFonts w:eastAsia="Calibri" w:cs="Arial"/>
          <w:sz w:val="22"/>
          <w:szCs w:val="22"/>
          <w:lang w:val="es-ES"/>
        </w:rPr>
        <w:t xml:space="preserve"> </w:t>
      </w:r>
      <w:r w:rsidR="0078682D" w:rsidRPr="00551384">
        <w:rPr>
          <w:rFonts w:eastAsia="Calibri" w:cs="Arial"/>
          <w:sz w:val="22"/>
          <w:szCs w:val="22"/>
          <w:lang w:val="es-ES"/>
        </w:rPr>
        <w:t>o entidades competentes</w:t>
      </w:r>
      <w:r w:rsidR="00E7312D" w:rsidRPr="00551384">
        <w:rPr>
          <w:rFonts w:eastAsia="Calibri" w:cs="Arial"/>
          <w:sz w:val="22"/>
          <w:szCs w:val="22"/>
          <w:lang w:val="es-ES"/>
        </w:rPr>
        <w:t>;</w:t>
      </w:r>
    </w:p>
    <w:p w14:paraId="3595062E" w14:textId="4F3C546B" w:rsidR="005402AB" w:rsidRPr="00551384" w:rsidRDefault="005402AB" w:rsidP="00450D20">
      <w:pPr>
        <w:pStyle w:val="Prrafodelista"/>
        <w:widowControl w:val="0"/>
        <w:numPr>
          <w:ilvl w:val="0"/>
          <w:numId w:val="17"/>
        </w:numPr>
        <w:suppressAutoHyphens w:val="0"/>
        <w:autoSpaceDE w:val="0"/>
        <w:autoSpaceDN w:val="0"/>
        <w:adjustRightInd w:val="0"/>
        <w:spacing w:line="276" w:lineRule="auto"/>
        <w:jc w:val="both"/>
        <w:rPr>
          <w:rFonts w:eastAsia="Calibri" w:cs="Arial"/>
          <w:sz w:val="22"/>
          <w:szCs w:val="22"/>
          <w:lang w:val="es-ES"/>
        </w:rPr>
      </w:pPr>
      <w:r w:rsidRPr="00551384">
        <w:rPr>
          <w:rFonts w:eastAsia="Calibri" w:cs="Arial"/>
          <w:sz w:val="22"/>
          <w:szCs w:val="22"/>
        </w:rPr>
        <w:t xml:space="preserve">Por afectación ambiental derivada del </w:t>
      </w:r>
      <w:r w:rsidR="008E7FA6">
        <w:rPr>
          <w:rFonts w:eastAsia="Calibri" w:cs="Arial"/>
          <w:sz w:val="22"/>
          <w:szCs w:val="22"/>
        </w:rPr>
        <w:t>procesamiento</w:t>
      </w:r>
      <w:r w:rsidRPr="00551384">
        <w:rPr>
          <w:rFonts w:eastAsia="Calibri" w:cs="Arial"/>
          <w:sz w:val="22"/>
          <w:szCs w:val="22"/>
        </w:rPr>
        <w:t xml:space="preserve"> inadecuado de aguas o residuos</w:t>
      </w:r>
      <w:r w:rsidRPr="00551384">
        <w:rPr>
          <w:rFonts w:eastAsia="Calibri" w:cs="Arial"/>
          <w:sz w:val="22"/>
          <w:szCs w:val="22"/>
          <w:lang w:val="es-ES"/>
        </w:rPr>
        <w:t>;</w:t>
      </w:r>
    </w:p>
    <w:p w14:paraId="278E2F06" w14:textId="18280160" w:rsidR="005402AB" w:rsidRPr="00551384" w:rsidRDefault="005402AB" w:rsidP="00450D20">
      <w:pPr>
        <w:pStyle w:val="Prrafodelista"/>
        <w:widowControl w:val="0"/>
        <w:numPr>
          <w:ilvl w:val="0"/>
          <w:numId w:val="17"/>
        </w:numPr>
        <w:suppressAutoHyphens w:val="0"/>
        <w:autoSpaceDE w:val="0"/>
        <w:autoSpaceDN w:val="0"/>
        <w:adjustRightInd w:val="0"/>
        <w:spacing w:line="276" w:lineRule="auto"/>
        <w:jc w:val="both"/>
        <w:rPr>
          <w:rFonts w:eastAsia="Calibri" w:cs="Arial"/>
          <w:sz w:val="22"/>
          <w:szCs w:val="22"/>
          <w:lang w:val="es-ES"/>
        </w:rPr>
      </w:pPr>
      <w:r w:rsidRPr="00551384">
        <w:rPr>
          <w:rFonts w:eastAsia="Calibri" w:cs="Arial"/>
          <w:sz w:val="22"/>
          <w:szCs w:val="22"/>
        </w:rPr>
        <w:t>Por uso de maquinaria prohibida en minería artesanal;</w:t>
      </w:r>
      <w:r w:rsidR="00B3146F">
        <w:rPr>
          <w:rFonts w:eastAsia="Calibri" w:cs="Arial"/>
          <w:sz w:val="22"/>
          <w:szCs w:val="22"/>
        </w:rPr>
        <w:t xml:space="preserve"> y,</w:t>
      </w:r>
    </w:p>
    <w:p w14:paraId="1E1B5A6B" w14:textId="0F406CA7" w:rsidR="00D921DF" w:rsidRPr="00551384" w:rsidRDefault="00D921DF" w:rsidP="00450D20">
      <w:pPr>
        <w:pStyle w:val="Prrafodelista"/>
        <w:widowControl w:val="0"/>
        <w:numPr>
          <w:ilvl w:val="0"/>
          <w:numId w:val="17"/>
        </w:numPr>
        <w:suppressAutoHyphens w:val="0"/>
        <w:autoSpaceDE w:val="0"/>
        <w:autoSpaceDN w:val="0"/>
        <w:adjustRightInd w:val="0"/>
        <w:spacing w:line="276" w:lineRule="auto"/>
        <w:jc w:val="both"/>
        <w:rPr>
          <w:rFonts w:eastAsia="Calibri" w:cs="Arial"/>
          <w:sz w:val="22"/>
          <w:szCs w:val="22"/>
          <w:lang w:val="es-ES"/>
        </w:rPr>
      </w:pPr>
      <w:r w:rsidRPr="00551384">
        <w:rPr>
          <w:rFonts w:eastAsia="Calibri" w:cs="Arial"/>
          <w:sz w:val="22"/>
          <w:szCs w:val="22"/>
          <w:lang w:val="es-ES"/>
        </w:rPr>
        <w:t>Por las demás causas establecidas en el ordenamiento jurídico sectorial</w:t>
      </w:r>
      <w:r w:rsidR="00DE138C" w:rsidRPr="00551384">
        <w:rPr>
          <w:rFonts w:eastAsia="Calibri" w:cs="Arial"/>
          <w:sz w:val="22"/>
          <w:szCs w:val="22"/>
          <w:lang w:val="es-ES"/>
        </w:rPr>
        <w:t xml:space="preserve"> y la </w:t>
      </w:r>
      <w:r w:rsidR="00AE1CCD" w:rsidRPr="00551384">
        <w:rPr>
          <w:rFonts w:eastAsia="Calibri" w:cs="Arial"/>
          <w:sz w:val="22"/>
          <w:szCs w:val="22"/>
          <w:lang w:val="es-ES"/>
        </w:rPr>
        <w:t>presente</w:t>
      </w:r>
      <w:r w:rsidR="00DE138C" w:rsidRPr="00551384">
        <w:rPr>
          <w:rFonts w:eastAsia="Calibri" w:cs="Arial"/>
          <w:sz w:val="22"/>
          <w:szCs w:val="22"/>
          <w:lang w:val="es-ES"/>
        </w:rPr>
        <w:t xml:space="preserve"> ordenanza</w:t>
      </w:r>
      <w:r w:rsidRPr="00551384">
        <w:rPr>
          <w:rFonts w:eastAsia="Calibri" w:cs="Arial"/>
          <w:sz w:val="22"/>
          <w:szCs w:val="22"/>
          <w:lang w:val="es-ES"/>
        </w:rPr>
        <w:t>.</w:t>
      </w:r>
    </w:p>
    <w:p w14:paraId="50463CCC" w14:textId="77777777" w:rsidR="008C2B27" w:rsidRPr="00551384" w:rsidRDefault="008C2B27" w:rsidP="00551384">
      <w:pPr>
        <w:widowControl w:val="0"/>
        <w:suppressAutoHyphens w:val="0"/>
        <w:autoSpaceDE w:val="0"/>
        <w:autoSpaceDN w:val="0"/>
        <w:adjustRightInd w:val="0"/>
        <w:spacing w:line="276" w:lineRule="auto"/>
        <w:jc w:val="both"/>
        <w:rPr>
          <w:rFonts w:eastAsia="Calibri" w:cs="Arial"/>
          <w:sz w:val="22"/>
          <w:szCs w:val="22"/>
          <w:lang w:val="es-ES"/>
        </w:rPr>
      </w:pPr>
    </w:p>
    <w:p w14:paraId="5937D00C" w14:textId="1B5DBD71" w:rsidR="0093093A" w:rsidRDefault="0093093A" w:rsidP="00551384">
      <w:pPr>
        <w:widowControl w:val="0"/>
        <w:spacing w:line="276" w:lineRule="auto"/>
        <w:jc w:val="both"/>
        <w:rPr>
          <w:rFonts w:eastAsia="Calibri" w:cs="Arial"/>
          <w:sz w:val="22"/>
          <w:szCs w:val="22"/>
        </w:rPr>
      </w:pPr>
      <w:r w:rsidRPr="0093093A">
        <w:rPr>
          <w:rFonts w:eastAsia="Calibri" w:cs="Arial"/>
          <w:sz w:val="22"/>
          <w:szCs w:val="22"/>
        </w:rPr>
        <w:t>La suspensión será dispuesta mediante resolución motivada emitida por la Alcaldía o su delegado, con base en el informe de la Dirección de Gestión de Ambiente y previo al debido procedimiento ante la Coordinación de Control Municipal</w:t>
      </w:r>
      <w:r w:rsidR="00236BEF">
        <w:rPr>
          <w:rFonts w:eastAsia="Calibri" w:cs="Arial"/>
          <w:sz w:val="22"/>
          <w:szCs w:val="22"/>
        </w:rPr>
        <w:t xml:space="preserve"> o quien haga sus veces</w:t>
      </w:r>
      <w:r w:rsidRPr="0093093A">
        <w:rPr>
          <w:rFonts w:eastAsia="Calibri" w:cs="Arial"/>
          <w:sz w:val="22"/>
          <w:szCs w:val="22"/>
        </w:rPr>
        <w:t>. En todo momento se garantizará el principio de proporcionalidad y el derecho a la defensa del titular. La resolución de suspensión deberá notificarse de manera formal y registrarse en el sistema municipal correspondiente.</w:t>
      </w:r>
    </w:p>
    <w:p w14:paraId="54010AF2" w14:textId="77777777" w:rsidR="00850B76" w:rsidRPr="00551384" w:rsidRDefault="00850B76" w:rsidP="00551384">
      <w:pPr>
        <w:widowControl w:val="0"/>
        <w:spacing w:line="276" w:lineRule="auto"/>
        <w:jc w:val="both"/>
        <w:rPr>
          <w:rFonts w:eastAsia="Calibri" w:cs="Arial"/>
          <w:sz w:val="22"/>
          <w:szCs w:val="22"/>
          <w:lang w:val="es-ES"/>
        </w:rPr>
      </w:pPr>
    </w:p>
    <w:p w14:paraId="470DCE37" w14:textId="1F432C8A" w:rsidR="00056594" w:rsidRPr="00551384" w:rsidRDefault="00B06085" w:rsidP="00551384">
      <w:pPr>
        <w:widowControl w:val="0"/>
        <w:spacing w:line="276" w:lineRule="auto"/>
        <w:jc w:val="both"/>
        <w:rPr>
          <w:rFonts w:eastAsia="Calibri" w:cs="Arial"/>
          <w:sz w:val="22"/>
          <w:szCs w:val="22"/>
          <w:lang w:val="es-ES"/>
        </w:rPr>
      </w:pPr>
      <w:r w:rsidRPr="00551384">
        <w:rPr>
          <w:rFonts w:eastAsia="Calibri" w:cs="Arial"/>
          <w:sz w:val="22"/>
          <w:szCs w:val="22"/>
          <w:lang w:val="es-ES"/>
        </w:rPr>
        <w:t xml:space="preserve">El concesionario minero que se viere impedido de ejecutar normalmente sus labores mineras, por fuerza mayor o caso fortuito debidamente comprobados, </w:t>
      </w:r>
      <w:r w:rsidR="00DF2885" w:rsidRPr="00551384">
        <w:rPr>
          <w:rFonts w:eastAsia="Calibri" w:cs="Arial"/>
          <w:sz w:val="22"/>
          <w:szCs w:val="22"/>
          <w:lang w:val="es-ES"/>
        </w:rPr>
        <w:t xml:space="preserve">podrá solicitar </w:t>
      </w:r>
      <w:r w:rsidR="006E4522" w:rsidRPr="00551384">
        <w:rPr>
          <w:rFonts w:eastAsia="Calibri" w:cs="Arial"/>
          <w:sz w:val="22"/>
          <w:szCs w:val="22"/>
          <w:lang w:val="es-ES"/>
        </w:rPr>
        <w:t xml:space="preserve">al </w:t>
      </w:r>
      <w:r w:rsidR="002B7F3C" w:rsidRPr="00551384">
        <w:rPr>
          <w:rFonts w:eastAsia="Calibri" w:cs="Arial"/>
          <w:sz w:val="22"/>
          <w:szCs w:val="22"/>
          <w:lang w:val="es-ES"/>
        </w:rPr>
        <w:t>GAD</w:t>
      </w:r>
      <w:r w:rsidR="00B02B91" w:rsidRPr="00551384">
        <w:rPr>
          <w:rFonts w:eastAsia="Calibri" w:cs="Arial"/>
          <w:sz w:val="22"/>
          <w:szCs w:val="22"/>
          <w:lang w:val="es-ES"/>
        </w:rPr>
        <w:t xml:space="preserve"> </w:t>
      </w:r>
      <w:r w:rsidR="002B7F3C" w:rsidRPr="00551384">
        <w:rPr>
          <w:rFonts w:eastAsia="Calibri" w:cs="Arial"/>
          <w:sz w:val="22"/>
          <w:szCs w:val="22"/>
          <w:lang w:val="es-ES"/>
        </w:rPr>
        <w:t>M</w:t>
      </w:r>
      <w:r w:rsidR="006E4522" w:rsidRPr="00551384">
        <w:rPr>
          <w:rFonts w:eastAsia="Calibri" w:cs="Arial"/>
          <w:sz w:val="22"/>
          <w:szCs w:val="22"/>
          <w:lang w:val="es-ES"/>
        </w:rPr>
        <w:t>unicipal de</w:t>
      </w:r>
      <w:r w:rsidR="000C4D41" w:rsidRPr="00551384">
        <w:rPr>
          <w:rFonts w:eastAsia="Calibri" w:cs="Arial"/>
          <w:sz w:val="22"/>
          <w:szCs w:val="22"/>
          <w:lang w:val="es-ES"/>
        </w:rPr>
        <w:t>l cantón</w:t>
      </w:r>
      <w:r w:rsidR="006E4522" w:rsidRPr="00551384">
        <w:rPr>
          <w:rFonts w:eastAsia="Calibri" w:cs="Arial"/>
          <w:sz w:val="22"/>
          <w:szCs w:val="22"/>
          <w:lang w:val="es-ES"/>
        </w:rPr>
        <w:t xml:space="preserve"> </w:t>
      </w:r>
      <w:r w:rsidR="00E7312D" w:rsidRPr="00551384">
        <w:rPr>
          <w:rFonts w:cs="Arial"/>
          <w:sz w:val="22"/>
          <w:szCs w:val="22"/>
          <w:lang w:val="es-ES"/>
        </w:rPr>
        <w:t>l</w:t>
      </w:r>
      <w:r w:rsidR="004257B3" w:rsidRPr="00551384">
        <w:rPr>
          <w:rFonts w:cs="Arial"/>
          <w:sz w:val="22"/>
          <w:szCs w:val="22"/>
          <w:lang w:val="es-ES"/>
        </w:rPr>
        <w:t>a Joya de los Sachas</w:t>
      </w:r>
      <w:r w:rsidR="006E4522" w:rsidRPr="00551384">
        <w:rPr>
          <w:rFonts w:eastAsia="Calibri" w:cs="Arial"/>
          <w:sz w:val="22"/>
          <w:szCs w:val="22"/>
          <w:lang w:val="es-ES"/>
        </w:rPr>
        <w:t>,</w:t>
      </w:r>
      <w:r w:rsidRPr="00551384">
        <w:rPr>
          <w:rFonts w:eastAsia="Calibri" w:cs="Arial"/>
          <w:sz w:val="22"/>
          <w:szCs w:val="22"/>
          <w:lang w:val="es-ES"/>
        </w:rPr>
        <w:t xml:space="preserve"> la suspensión del plazo de la concesión por el período de tiempo que dure el impedimento. Para dicho efecto, </w:t>
      </w:r>
      <w:r w:rsidR="00DF2885" w:rsidRPr="00551384">
        <w:rPr>
          <w:rFonts w:eastAsia="Calibri" w:cs="Arial"/>
          <w:sz w:val="22"/>
          <w:szCs w:val="22"/>
          <w:lang w:val="es-ES"/>
        </w:rPr>
        <w:t>l</w:t>
      </w:r>
      <w:r w:rsidR="00A5502F" w:rsidRPr="00551384">
        <w:rPr>
          <w:rFonts w:eastAsia="Calibri" w:cs="Arial"/>
          <w:sz w:val="22"/>
          <w:szCs w:val="22"/>
          <w:lang w:val="es-ES"/>
        </w:rPr>
        <w:t>a</w:t>
      </w:r>
      <w:r w:rsidR="00DF2885" w:rsidRPr="00551384">
        <w:rPr>
          <w:rFonts w:eastAsia="Calibri" w:cs="Arial"/>
          <w:sz w:val="22"/>
          <w:szCs w:val="22"/>
          <w:lang w:val="es-ES"/>
        </w:rPr>
        <w:t xml:space="preserve"> </w:t>
      </w:r>
      <w:r w:rsidR="00A5502F" w:rsidRPr="00551384">
        <w:rPr>
          <w:rFonts w:eastAsia="Calibri" w:cs="Arial"/>
          <w:sz w:val="22"/>
          <w:szCs w:val="22"/>
          <w:lang w:val="es-ES"/>
        </w:rPr>
        <w:t>Secretaría General</w:t>
      </w:r>
      <w:r w:rsidR="002B7F3C" w:rsidRPr="00551384">
        <w:rPr>
          <w:rFonts w:eastAsia="Calibri" w:cs="Arial"/>
          <w:sz w:val="22"/>
          <w:szCs w:val="22"/>
          <w:lang w:val="es-ES"/>
        </w:rPr>
        <w:t>,</w:t>
      </w:r>
      <w:r w:rsidRPr="00551384">
        <w:rPr>
          <w:rFonts w:eastAsia="Calibri" w:cs="Arial"/>
          <w:sz w:val="22"/>
          <w:szCs w:val="22"/>
          <w:lang w:val="es-ES"/>
        </w:rPr>
        <w:t xml:space="preserve"> mediante resolución motivada, admitirá o negará dicha petición</w:t>
      </w:r>
      <w:r w:rsidR="00E7312D" w:rsidRPr="00551384">
        <w:rPr>
          <w:rFonts w:eastAsia="Calibri" w:cs="Arial"/>
          <w:sz w:val="22"/>
          <w:szCs w:val="22"/>
          <w:lang w:val="es-ES"/>
        </w:rPr>
        <w:t xml:space="preserve"> bajo Informe técnico motivado por parte de la Unidad de Control y </w:t>
      </w:r>
      <w:r w:rsidR="00905357" w:rsidRPr="00551384">
        <w:rPr>
          <w:rFonts w:eastAsia="Calibri" w:cs="Arial"/>
          <w:sz w:val="22"/>
          <w:szCs w:val="22"/>
          <w:lang w:val="es-ES"/>
        </w:rPr>
        <w:t>Calidad</w:t>
      </w:r>
      <w:r w:rsidR="00E7312D" w:rsidRPr="00551384">
        <w:rPr>
          <w:rFonts w:eastAsia="Calibri" w:cs="Arial"/>
          <w:sz w:val="22"/>
          <w:szCs w:val="22"/>
          <w:lang w:val="es-ES"/>
        </w:rPr>
        <w:t xml:space="preserve"> </w:t>
      </w:r>
      <w:r w:rsidR="00905357" w:rsidRPr="00551384">
        <w:rPr>
          <w:rFonts w:eastAsia="Calibri" w:cs="Arial"/>
          <w:sz w:val="22"/>
          <w:szCs w:val="22"/>
          <w:lang w:val="es-ES"/>
        </w:rPr>
        <w:t>A</w:t>
      </w:r>
      <w:r w:rsidR="00E7312D" w:rsidRPr="00551384">
        <w:rPr>
          <w:rFonts w:eastAsia="Calibri" w:cs="Arial"/>
          <w:sz w:val="22"/>
          <w:szCs w:val="22"/>
          <w:lang w:val="es-ES"/>
        </w:rPr>
        <w:t>mbien</w:t>
      </w:r>
      <w:r w:rsidR="00905357" w:rsidRPr="00551384">
        <w:rPr>
          <w:rFonts w:eastAsia="Calibri" w:cs="Arial"/>
          <w:sz w:val="22"/>
          <w:szCs w:val="22"/>
          <w:lang w:val="es-ES"/>
        </w:rPr>
        <w:t>tal</w:t>
      </w:r>
      <w:r w:rsidR="00DB002A">
        <w:rPr>
          <w:rFonts w:eastAsia="Calibri" w:cs="Arial"/>
          <w:sz w:val="22"/>
          <w:szCs w:val="22"/>
          <w:lang w:val="es-ES"/>
        </w:rPr>
        <w:t xml:space="preserve"> o quien haga sus veces</w:t>
      </w:r>
      <w:r w:rsidR="00905357" w:rsidRPr="00551384">
        <w:rPr>
          <w:rFonts w:eastAsia="Calibri" w:cs="Arial"/>
          <w:sz w:val="22"/>
          <w:szCs w:val="22"/>
          <w:lang w:val="es-ES"/>
        </w:rPr>
        <w:t>.</w:t>
      </w:r>
    </w:p>
    <w:p w14:paraId="77ACE7D2" w14:textId="77777777" w:rsidR="00361F6D" w:rsidRPr="00551384" w:rsidRDefault="00361F6D" w:rsidP="00551384">
      <w:pPr>
        <w:widowControl w:val="0"/>
        <w:spacing w:line="276" w:lineRule="auto"/>
        <w:jc w:val="both"/>
        <w:rPr>
          <w:rFonts w:eastAsia="Calibri" w:cs="Arial"/>
          <w:color w:val="FF0000"/>
          <w:sz w:val="22"/>
          <w:szCs w:val="22"/>
          <w:lang w:val="es-ES"/>
        </w:rPr>
      </w:pPr>
    </w:p>
    <w:p w14:paraId="3F466D4F" w14:textId="69B91CE0" w:rsidR="00056594" w:rsidRPr="00551384" w:rsidRDefault="00B06085" w:rsidP="00551384">
      <w:pPr>
        <w:widowControl w:val="0"/>
        <w:spacing w:line="276" w:lineRule="auto"/>
        <w:jc w:val="both"/>
        <w:rPr>
          <w:rFonts w:eastAsia="Calibri" w:cs="Arial"/>
          <w:sz w:val="22"/>
          <w:szCs w:val="22"/>
          <w:lang w:val="es-ES"/>
        </w:rPr>
      </w:pPr>
      <w:r w:rsidRPr="00551384">
        <w:rPr>
          <w:rFonts w:eastAsia="Calibri" w:cs="Arial"/>
          <w:b/>
          <w:sz w:val="22"/>
          <w:szCs w:val="22"/>
          <w:lang w:val="es-ES"/>
        </w:rPr>
        <w:t>Art</w:t>
      </w:r>
      <w:r w:rsidR="00011CBA" w:rsidRPr="00551384">
        <w:rPr>
          <w:rFonts w:eastAsia="Calibri" w:cs="Arial"/>
          <w:b/>
          <w:sz w:val="22"/>
          <w:szCs w:val="22"/>
          <w:lang w:val="es-ES"/>
        </w:rPr>
        <w:t xml:space="preserve"> </w:t>
      </w:r>
      <w:r w:rsidR="00796D74" w:rsidRPr="00551384">
        <w:rPr>
          <w:rFonts w:eastAsia="Calibri" w:cs="Arial"/>
          <w:b/>
          <w:sz w:val="22"/>
          <w:szCs w:val="22"/>
          <w:lang w:val="es-ES"/>
        </w:rPr>
        <w:t>6</w:t>
      </w:r>
      <w:r w:rsidR="00DA6F98">
        <w:rPr>
          <w:rFonts w:eastAsia="Calibri" w:cs="Arial"/>
          <w:b/>
          <w:sz w:val="22"/>
          <w:szCs w:val="22"/>
          <w:lang w:val="es-ES"/>
        </w:rPr>
        <w:t>4</w:t>
      </w:r>
      <w:r w:rsidRPr="00551384">
        <w:rPr>
          <w:rFonts w:eastAsia="Calibri" w:cs="Arial"/>
          <w:b/>
          <w:sz w:val="22"/>
          <w:szCs w:val="22"/>
          <w:lang w:val="es-ES"/>
        </w:rPr>
        <w:t>.</w:t>
      </w:r>
      <w:r w:rsidR="00796CC9" w:rsidRPr="00551384">
        <w:rPr>
          <w:rFonts w:eastAsia="Calibri" w:cs="Arial"/>
          <w:b/>
          <w:sz w:val="22"/>
          <w:szCs w:val="22"/>
          <w:lang w:val="es-ES"/>
        </w:rPr>
        <w:t>-</w:t>
      </w:r>
      <w:r w:rsidRPr="00551384">
        <w:rPr>
          <w:rFonts w:eastAsia="Calibri" w:cs="Arial"/>
          <w:sz w:val="22"/>
          <w:szCs w:val="22"/>
          <w:lang w:val="es-ES"/>
        </w:rPr>
        <w:t xml:space="preserve"> </w:t>
      </w:r>
      <w:r w:rsidR="00FA57C5" w:rsidRPr="00551384">
        <w:rPr>
          <w:rFonts w:eastAsia="Calibri" w:cs="Arial"/>
          <w:b/>
          <w:bCs/>
          <w:sz w:val="22"/>
          <w:szCs w:val="22"/>
          <w:lang w:val="es-ES"/>
        </w:rPr>
        <w:t>Suspensión</w:t>
      </w:r>
      <w:r w:rsidR="005402AB" w:rsidRPr="00551384">
        <w:rPr>
          <w:rFonts w:eastAsia="Calibri" w:cs="Arial"/>
          <w:b/>
          <w:bCs/>
          <w:sz w:val="22"/>
          <w:szCs w:val="22"/>
          <w:lang w:val="es-ES"/>
        </w:rPr>
        <w:t xml:space="preserve"> por afectación </w:t>
      </w:r>
      <w:r w:rsidR="00FA57C5" w:rsidRPr="00551384">
        <w:rPr>
          <w:rFonts w:eastAsia="Calibri" w:cs="Arial"/>
          <w:b/>
          <w:bCs/>
          <w:sz w:val="22"/>
          <w:szCs w:val="22"/>
          <w:lang w:val="es-ES"/>
        </w:rPr>
        <w:t>técnica, ambiental o patrimonial</w:t>
      </w:r>
      <w:r w:rsidR="00FA57C5" w:rsidRPr="00551384">
        <w:rPr>
          <w:rFonts w:eastAsia="Calibri" w:cs="Arial"/>
          <w:sz w:val="22"/>
          <w:szCs w:val="22"/>
          <w:lang w:val="es-ES"/>
        </w:rPr>
        <w:t xml:space="preserve">.- </w:t>
      </w:r>
      <w:r w:rsidRPr="00551384">
        <w:rPr>
          <w:rFonts w:eastAsia="Calibri" w:cs="Arial"/>
          <w:sz w:val="22"/>
          <w:szCs w:val="22"/>
          <w:lang w:val="es-ES"/>
        </w:rPr>
        <w:t xml:space="preserve">La inobservancia de los métodos y técnicas que minimicen los daños al suelo, </w:t>
      </w:r>
      <w:r w:rsidR="00E75D4F" w:rsidRPr="00551384">
        <w:rPr>
          <w:rFonts w:eastAsia="Calibri" w:cs="Arial"/>
          <w:sz w:val="22"/>
          <w:szCs w:val="22"/>
          <w:lang w:val="es-ES"/>
        </w:rPr>
        <w:t>al ambiente</w:t>
      </w:r>
      <w:r w:rsidRPr="00551384">
        <w:rPr>
          <w:rFonts w:eastAsia="Calibri" w:cs="Arial"/>
          <w:sz w:val="22"/>
          <w:szCs w:val="22"/>
          <w:lang w:val="es-ES"/>
        </w:rPr>
        <w:t xml:space="preserve">, al patrimonio natural o cultural, a las concesiones colindantes, a </w:t>
      </w:r>
      <w:r w:rsidR="00E75D4F" w:rsidRPr="00551384">
        <w:rPr>
          <w:rFonts w:eastAsia="Calibri" w:cs="Arial"/>
          <w:sz w:val="22"/>
          <w:szCs w:val="22"/>
          <w:lang w:val="es-ES"/>
        </w:rPr>
        <w:t>obras de</w:t>
      </w:r>
      <w:r w:rsidRPr="00551384">
        <w:rPr>
          <w:rFonts w:eastAsia="Calibri" w:cs="Arial"/>
          <w:sz w:val="22"/>
          <w:szCs w:val="22"/>
          <w:lang w:val="es-ES"/>
        </w:rPr>
        <w:t xml:space="preserve"> infraestructura </w:t>
      </w:r>
      <w:r w:rsidR="00957743" w:rsidRPr="00551384">
        <w:rPr>
          <w:rFonts w:eastAsia="Calibri" w:cs="Arial"/>
          <w:sz w:val="22"/>
          <w:szCs w:val="22"/>
          <w:lang w:val="es-ES"/>
        </w:rPr>
        <w:t>municipales, e</w:t>
      </w:r>
      <w:r w:rsidR="0081647E" w:rsidRPr="00551384">
        <w:rPr>
          <w:rFonts w:eastAsia="Calibri" w:cs="Arial"/>
          <w:sz w:val="22"/>
          <w:szCs w:val="22"/>
          <w:lang w:val="es-ES"/>
        </w:rPr>
        <w:t xml:space="preserve">statales </w:t>
      </w:r>
      <w:r w:rsidRPr="00551384">
        <w:rPr>
          <w:rFonts w:eastAsia="Calibri" w:cs="Arial"/>
          <w:sz w:val="22"/>
          <w:szCs w:val="22"/>
          <w:lang w:val="es-ES"/>
        </w:rPr>
        <w:t xml:space="preserve">y de particulares, </w:t>
      </w:r>
      <w:r w:rsidR="00E75D4F" w:rsidRPr="00551384">
        <w:rPr>
          <w:rFonts w:eastAsia="Calibri" w:cs="Arial"/>
          <w:sz w:val="22"/>
          <w:szCs w:val="22"/>
          <w:lang w:val="es-ES"/>
        </w:rPr>
        <w:t>a terceros</w:t>
      </w:r>
      <w:r w:rsidRPr="00551384">
        <w:rPr>
          <w:rFonts w:eastAsia="Calibri" w:cs="Arial"/>
          <w:sz w:val="22"/>
          <w:szCs w:val="22"/>
          <w:lang w:val="es-ES"/>
        </w:rPr>
        <w:t xml:space="preserve"> y, en todo caso, a resarcir cualquier daño o perjuicio que causen en la realización de sus trabajos, se </w:t>
      </w:r>
      <w:r w:rsidR="007D41C8" w:rsidRPr="00551384">
        <w:rPr>
          <w:rFonts w:eastAsia="Calibri" w:cs="Arial"/>
          <w:sz w:val="22"/>
          <w:szCs w:val="22"/>
        </w:rPr>
        <w:t>considerará como causal de suspensión preventiva y podrá conllevar además la imposición de sanciones administrativas conforme al procedimiento establecido en esta Ordenanza y en la normativa vigente</w:t>
      </w:r>
      <w:r w:rsidRPr="00551384">
        <w:rPr>
          <w:rFonts w:eastAsia="Calibri" w:cs="Arial"/>
          <w:sz w:val="22"/>
          <w:szCs w:val="22"/>
          <w:lang w:val="es-ES"/>
        </w:rPr>
        <w:t>.</w:t>
      </w:r>
    </w:p>
    <w:p w14:paraId="0BDC39A8" w14:textId="77777777" w:rsidR="00056594" w:rsidRPr="00551384" w:rsidRDefault="00056594" w:rsidP="00551384">
      <w:pPr>
        <w:widowControl w:val="0"/>
        <w:spacing w:line="276" w:lineRule="auto"/>
        <w:jc w:val="both"/>
        <w:rPr>
          <w:rFonts w:eastAsia="Calibri" w:cs="Arial"/>
          <w:sz w:val="22"/>
          <w:szCs w:val="22"/>
          <w:lang w:val="es-ES"/>
        </w:rPr>
      </w:pPr>
    </w:p>
    <w:p w14:paraId="7B060B5A" w14:textId="720FE588" w:rsidR="00FA57C5" w:rsidRPr="00551384" w:rsidRDefault="00B06085" w:rsidP="00551384">
      <w:pPr>
        <w:widowControl w:val="0"/>
        <w:spacing w:line="276" w:lineRule="auto"/>
        <w:jc w:val="both"/>
        <w:rPr>
          <w:rFonts w:eastAsia="Calibri" w:cs="Arial"/>
          <w:sz w:val="22"/>
          <w:szCs w:val="22"/>
        </w:rPr>
      </w:pPr>
      <w:r w:rsidRPr="00551384">
        <w:rPr>
          <w:rFonts w:eastAsia="Calibri" w:cs="Arial"/>
          <w:b/>
          <w:sz w:val="22"/>
          <w:szCs w:val="22"/>
          <w:lang w:val="es-ES"/>
        </w:rPr>
        <w:t>Art.</w:t>
      </w:r>
      <w:r w:rsidR="00011CBA" w:rsidRPr="00551384">
        <w:rPr>
          <w:rFonts w:eastAsia="Calibri" w:cs="Arial"/>
          <w:b/>
          <w:sz w:val="22"/>
          <w:szCs w:val="22"/>
          <w:lang w:val="es-ES"/>
        </w:rPr>
        <w:t xml:space="preserve"> </w:t>
      </w:r>
      <w:r w:rsidR="00796D74" w:rsidRPr="00551384">
        <w:rPr>
          <w:rFonts w:eastAsia="Calibri" w:cs="Arial"/>
          <w:b/>
          <w:sz w:val="22"/>
          <w:szCs w:val="22"/>
          <w:lang w:val="es-ES"/>
        </w:rPr>
        <w:t>6</w:t>
      </w:r>
      <w:r w:rsidR="00DA6F98">
        <w:rPr>
          <w:rFonts w:eastAsia="Calibri" w:cs="Arial"/>
          <w:b/>
          <w:sz w:val="22"/>
          <w:szCs w:val="22"/>
          <w:lang w:val="es-ES"/>
        </w:rPr>
        <w:t>5</w:t>
      </w:r>
      <w:r w:rsidRPr="00551384">
        <w:rPr>
          <w:rFonts w:eastAsia="Calibri" w:cs="Arial"/>
          <w:b/>
          <w:sz w:val="22"/>
          <w:szCs w:val="22"/>
          <w:lang w:val="es-ES"/>
        </w:rPr>
        <w:t>.</w:t>
      </w:r>
      <w:r w:rsidR="00796CC9" w:rsidRPr="00551384">
        <w:rPr>
          <w:rFonts w:eastAsia="Calibri" w:cs="Arial"/>
          <w:b/>
          <w:sz w:val="22"/>
          <w:szCs w:val="22"/>
          <w:lang w:val="es-ES"/>
        </w:rPr>
        <w:t>-</w:t>
      </w:r>
      <w:r w:rsidRPr="00551384">
        <w:rPr>
          <w:rFonts w:eastAsia="Calibri" w:cs="Arial"/>
          <w:sz w:val="22"/>
          <w:szCs w:val="22"/>
          <w:lang w:val="es-ES"/>
        </w:rPr>
        <w:t xml:space="preserve"> </w:t>
      </w:r>
      <w:r w:rsidR="00FA57C5" w:rsidRPr="00551384">
        <w:rPr>
          <w:rFonts w:eastAsia="Calibri" w:cs="Arial"/>
          <w:b/>
          <w:bCs/>
          <w:sz w:val="22"/>
          <w:szCs w:val="22"/>
          <w:lang w:val="es-ES"/>
        </w:rPr>
        <w:t>Devolución de aguas utilizadas en actividades mineras</w:t>
      </w:r>
      <w:r w:rsidR="00FA57C5" w:rsidRPr="00551384">
        <w:rPr>
          <w:rFonts w:eastAsia="Calibri" w:cs="Arial"/>
          <w:sz w:val="22"/>
          <w:szCs w:val="22"/>
          <w:lang w:val="es-ES"/>
        </w:rPr>
        <w:t>. -</w:t>
      </w:r>
      <w:r w:rsidR="00FA57C5" w:rsidRPr="00551384">
        <w:rPr>
          <w:rFonts w:cs="Arial"/>
          <w:b/>
          <w:bCs/>
          <w:sz w:val="22"/>
          <w:szCs w:val="22"/>
          <w:lang w:eastAsia="es-EC"/>
        </w:rPr>
        <w:t xml:space="preserve"> </w:t>
      </w:r>
      <w:r w:rsidR="00FA57C5" w:rsidRPr="00551384">
        <w:rPr>
          <w:rFonts w:eastAsia="Calibri" w:cs="Arial"/>
          <w:sz w:val="22"/>
          <w:szCs w:val="22"/>
        </w:rPr>
        <w:t>Los titulares de derechos mineros, incluidos mineros artesanales, que utilicen aguas en sus procesos deberán devolverlas al cauce original o cuerpo hídrico del que provienen, libres de contaminación o dentro de los límites permisibles establecidos en la normativa ambiental y de recursos hídricos vigente.</w:t>
      </w:r>
    </w:p>
    <w:p w14:paraId="4D28231C" w14:textId="77777777" w:rsidR="00FA57C5" w:rsidRPr="00551384" w:rsidRDefault="00FA57C5" w:rsidP="00551384">
      <w:pPr>
        <w:widowControl w:val="0"/>
        <w:spacing w:line="276" w:lineRule="auto"/>
        <w:jc w:val="both"/>
        <w:rPr>
          <w:rFonts w:eastAsia="Calibri" w:cs="Arial"/>
          <w:sz w:val="22"/>
          <w:szCs w:val="22"/>
        </w:rPr>
      </w:pPr>
    </w:p>
    <w:p w14:paraId="31EE76A7" w14:textId="1C81B256" w:rsidR="00FA57C5" w:rsidRPr="00551384" w:rsidRDefault="00FA57C5" w:rsidP="00551384">
      <w:pPr>
        <w:widowControl w:val="0"/>
        <w:spacing w:line="276" w:lineRule="auto"/>
        <w:jc w:val="both"/>
        <w:rPr>
          <w:rFonts w:eastAsia="Calibri" w:cs="Arial"/>
          <w:sz w:val="22"/>
          <w:szCs w:val="22"/>
        </w:rPr>
      </w:pPr>
      <w:r w:rsidRPr="00551384">
        <w:rPr>
          <w:rFonts w:eastAsia="Calibri" w:cs="Arial"/>
          <w:sz w:val="22"/>
          <w:szCs w:val="22"/>
        </w:rPr>
        <w:t>El incumplimiento de esta obligación podrá conllevar la suspensión temporal o definitiva de actividades, sin perjuicio de las sanciones aplicables, de acuerdo con la gravedad de la afectación, conforme lo determine la Dirección de Gestión de Ambiente o la Autoridad Ambiental competente</w:t>
      </w:r>
      <w:r w:rsidR="00A24C0C">
        <w:rPr>
          <w:rFonts w:eastAsia="Calibri" w:cs="Arial"/>
          <w:sz w:val="22"/>
          <w:szCs w:val="22"/>
        </w:rPr>
        <w:t>.</w:t>
      </w:r>
    </w:p>
    <w:p w14:paraId="3153789F" w14:textId="77777777" w:rsidR="00E0719E" w:rsidRPr="00551384" w:rsidRDefault="00E0719E" w:rsidP="00551384">
      <w:pPr>
        <w:widowControl w:val="0"/>
        <w:spacing w:line="276" w:lineRule="auto"/>
        <w:jc w:val="both"/>
        <w:rPr>
          <w:rFonts w:eastAsia="Calibri" w:cs="Arial"/>
          <w:sz w:val="22"/>
          <w:szCs w:val="22"/>
        </w:rPr>
      </w:pPr>
    </w:p>
    <w:p w14:paraId="4D43260A" w14:textId="6BC1682C" w:rsidR="00E0719E" w:rsidRPr="00551384" w:rsidRDefault="00E0719E" w:rsidP="00551384">
      <w:pPr>
        <w:pStyle w:val="Ttulo1"/>
        <w:spacing w:before="0" w:line="276" w:lineRule="auto"/>
        <w:jc w:val="center"/>
        <w:rPr>
          <w:rFonts w:ascii="Arial" w:eastAsia="Calibri" w:hAnsi="Arial" w:cs="Arial"/>
          <w:b/>
          <w:bCs/>
          <w:color w:val="auto"/>
          <w:sz w:val="22"/>
          <w:szCs w:val="22"/>
        </w:rPr>
      </w:pPr>
      <w:r w:rsidRPr="00551384">
        <w:rPr>
          <w:rFonts w:ascii="Arial" w:eastAsia="Calibri" w:hAnsi="Arial" w:cs="Arial"/>
          <w:b/>
          <w:bCs/>
          <w:color w:val="auto"/>
          <w:sz w:val="22"/>
          <w:szCs w:val="22"/>
        </w:rPr>
        <w:t>TITULO V</w:t>
      </w:r>
    </w:p>
    <w:p w14:paraId="12A6CE0D" w14:textId="15E18B68" w:rsidR="00E0719E" w:rsidRPr="00551384" w:rsidRDefault="00E0719E" w:rsidP="00551384">
      <w:pPr>
        <w:pStyle w:val="Ttulo1"/>
        <w:spacing w:before="0" w:line="276" w:lineRule="auto"/>
        <w:jc w:val="center"/>
        <w:rPr>
          <w:rFonts w:ascii="Arial" w:eastAsia="Calibri" w:hAnsi="Arial" w:cs="Arial"/>
          <w:b/>
          <w:bCs/>
          <w:color w:val="auto"/>
          <w:sz w:val="22"/>
          <w:szCs w:val="22"/>
          <w:lang w:val="es-ES"/>
        </w:rPr>
      </w:pPr>
      <w:r w:rsidRPr="00551384">
        <w:rPr>
          <w:rFonts w:ascii="Arial" w:eastAsia="Calibri" w:hAnsi="Arial" w:cs="Arial"/>
          <w:b/>
          <w:bCs/>
          <w:color w:val="auto"/>
          <w:sz w:val="22"/>
          <w:szCs w:val="22"/>
          <w:lang w:val="es-ES"/>
        </w:rPr>
        <w:t>DE LA INVALIDEZ, EXTINCIÓN, CADUCIDAD Y NULIDAD DE LOS DERECHOS MINEROS</w:t>
      </w:r>
    </w:p>
    <w:p w14:paraId="0AD73D7B" w14:textId="6077CAFD" w:rsidR="007D41C8" w:rsidRPr="00551384" w:rsidRDefault="007D41C8" w:rsidP="00551384">
      <w:pPr>
        <w:pStyle w:val="Ttulo1"/>
        <w:spacing w:line="276" w:lineRule="auto"/>
        <w:jc w:val="center"/>
        <w:rPr>
          <w:rFonts w:ascii="Arial" w:eastAsiaTheme="minorHAnsi" w:hAnsi="Arial" w:cs="Arial"/>
          <w:b/>
          <w:bCs/>
          <w:color w:val="auto"/>
          <w:sz w:val="22"/>
          <w:szCs w:val="22"/>
          <w:lang w:eastAsia="en-US"/>
        </w:rPr>
      </w:pPr>
      <w:r w:rsidRPr="00551384">
        <w:rPr>
          <w:rFonts w:ascii="Arial" w:eastAsiaTheme="minorHAnsi" w:hAnsi="Arial" w:cs="Arial"/>
          <w:b/>
          <w:bCs/>
          <w:color w:val="auto"/>
          <w:sz w:val="22"/>
          <w:szCs w:val="22"/>
          <w:lang w:eastAsia="en-US"/>
        </w:rPr>
        <w:t xml:space="preserve">CAPITULO </w:t>
      </w:r>
      <w:r w:rsidR="00E0719E" w:rsidRPr="00551384">
        <w:rPr>
          <w:rFonts w:ascii="Arial" w:eastAsiaTheme="minorHAnsi" w:hAnsi="Arial" w:cs="Arial"/>
          <w:b/>
          <w:bCs/>
          <w:color w:val="auto"/>
          <w:sz w:val="22"/>
          <w:szCs w:val="22"/>
          <w:lang w:eastAsia="en-US"/>
        </w:rPr>
        <w:t>I</w:t>
      </w:r>
    </w:p>
    <w:p w14:paraId="01A5BB0A" w14:textId="23A75C4F" w:rsidR="002F6C77" w:rsidRPr="00551384" w:rsidRDefault="00AE1CCD" w:rsidP="00551384">
      <w:pPr>
        <w:pStyle w:val="Ttulo2"/>
        <w:spacing w:line="276" w:lineRule="auto"/>
        <w:jc w:val="center"/>
        <w:rPr>
          <w:rFonts w:ascii="Arial" w:eastAsia="Calibri" w:hAnsi="Arial" w:cs="Arial"/>
          <w:b/>
          <w:color w:val="auto"/>
          <w:sz w:val="22"/>
          <w:szCs w:val="22"/>
          <w:lang w:val="es-ES"/>
        </w:rPr>
      </w:pPr>
      <w:r w:rsidRPr="00551384">
        <w:rPr>
          <w:rFonts w:ascii="Arial" w:eastAsia="Calibri" w:hAnsi="Arial" w:cs="Arial"/>
          <w:b/>
          <w:color w:val="auto"/>
          <w:sz w:val="22"/>
          <w:szCs w:val="22"/>
          <w:lang w:val="es-ES"/>
        </w:rPr>
        <w:t>DE LA INVALIDEZ DE LOS TÍTULOS DE DERECHOS MINEROS</w:t>
      </w:r>
    </w:p>
    <w:p w14:paraId="7B670E95" w14:textId="1121F1D1" w:rsidR="003F5A71" w:rsidRPr="00551384" w:rsidRDefault="002F6C77" w:rsidP="00551384">
      <w:pPr>
        <w:widowControl w:val="0"/>
        <w:suppressAutoHyphens w:val="0"/>
        <w:autoSpaceDE w:val="0"/>
        <w:autoSpaceDN w:val="0"/>
        <w:adjustRightInd w:val="0"/>
        <w:spacing w:line="276" w:lineRule="auto"/>
        <w:jc w:val="both"/>
        <w:rPr>
          <w:rFonts w:eastAsia="Calibri" w:cs="Arial"/>
          <w:sz w:val="22"/>
          <w:szCs w:val="22"/>
          <w:lang w:val="es-ES"/>
        </w:rPr>
      </w:pPr>
      <w:r w:rsidRPr="00551384">
        <w:rPr>
          <w:rFonts w:eastAsia="Calibri" w:cs="Arial"/>
          <w:b/>
          <w:sz w:val="22"/>
          <w:szCs w:val="22"/>
          <w:lang w:val="es-ES"/>
        </w:rPr>
        <w:br/>
      </w:r>
      <w:r w:rsidRPr="00551384">
        <w:rPr>
          <w:rFonts w:cs="Arial"/>
          <w:b/>
          <w:bCs/>
          <w:sz w:val="22"/>
          <w:szCs w:val="22"/>
          <w:lang w:val="es-ES" w:eastAsia="es-EC"/>
        </w:rPr>
        <w:t xml:space="preserve">Art. </w:t>
      </w:r>
      <w:r w:rsidR="00796D74" w:rsidRPr="00551384">
        <w:rPr>
          <w:rFonts w:cs="Arial"/>
          <w:b/>
          <w:bCs/>
          <w:sz w:val="22"/>
          <w:szCs w:val="22"/>
          <w:lang w:val="es-ES" w:eastAsia="es-EC"/>
        </w:rPr>
        <w:t>6</w:t>
      </w:r>
      <w:r w:rsidR="00DA6F98">
        <w:rPr>
          <w:rFonts w:cs="Arial"/>
          <w:b/>
          <w:bCs/>
          <w:sz w:val="22"/>
          <w:szCs w:val="22"/>
          <w:lang w:val="es-ES" w:eastAsia="es-EC"/>
        </w:rPr>
        <w:t>6</w:t>
      </w:r>
      <w:r w:rsidRPr="00551384">
        <w:rPr>
          <w:rFonts w:cs="Arial"/>
          <w:b/>
          <w:bCs/>
          <w:sz w:val="22"/>
          <w:szCs w:val="22"/>
          <w:lang w:val="es-ES" w:eastAsia="es-EC"/>
        </w:rPr>
        <w:t>.</w:t>
      </w:r>
      <w:r w:rsidR="00796CC9" w:rsidRPr="00551384">
        <w:rPr>
          <w:rFonts w:cs="Arial"/>
          <w:b/>
          <w:bCs/>
          <w:sz w:val="22"/>
          <w:szCs w:val="22"/>
          <w:lang w:val="es-ES" w:eastAsia="es-EC"/>
        </w:rPr>
        <w:t>-</w:t>
      </w:r>
      <w:r w:rsidRPr="00551384">
        <w:rPr>
          <w:rFonts w:cs="Arial"/>
          <w:b/>
          <w:bCs/>
          <w:sz w:val="22"/>
          <w:szCs w:val="22"/>
          <w:lang w:val="es-ES" w:eastAsia="es-EC"/>
        </w:rPr>
        <w:t xml:space="preserve"> De la </w:t>
      </w:r>
      <w:r w:rsidR="009A4691" w:rsidRPr="00551384">
        <w:rPr>
          <w:rFonts w:cs="Arial"/>
          <w:b/>
          <w:bCs/>
          <w:sz w:val="22"/>
          <w:szCs w:val="22"/>
          <w:lang w:val="es-ES" w:eastAsia="es-EC"/>
        </w:rPr>
        <w:t>Invalidez. -</w:t>
      </w:r>
      <w:r w:rsidRPr="00551384">
        <w:rPr>
          <w:rFonts w:cs="Arial"/>
          <w:b/>
          <w:bCs/>
          <w:sz w:val="22"/>
          <w:szCs w:val="22"/>
          <w:lang w:val="es-ES" w:eastAsia="es-EC"/>
        </w:rPr>
        <w:t xml:space="preserve"> </w:t>
      </w:r>
      <w:r w:rsidR="007976E1" w:rsidRPr="00551384">
        <w:rPr>
          <w:rFonts w:eastAsia="Calibri" w:cs="Arial"/>
          <w:sz w:val="22"/>
          <w:szCs w:val="22"/>
          <w:lang w:val="es-ES"/>
        </w:rPr>
        <w:t xml:space="preserve">En todos los casos de otorgamiento de títulos de derechos mineros, la falta de inscripción en el Registro Minero Nacional, dentro del término de treinta días contados a partir de la notificación de otorgamiento del título </w:t>
      </w:r>
      <w:r w:rsidR="003F5A71" w:rsidRPr="00551384">
        <w:rPr>
          <w:rFonts w:eastAsia="Calibri" w:cs="Arial"/>
          <w:sz w:val="22"/>
          <w:szCs w:val="22"/>
          <w:lang w:val="es-ES"/>
        </w:rPr>
        <w:t xml:space="preserve">de derecho minero </w:t>
      </w:r>
      <w:r w:rsidR="007976E1" w:rsidRPr="00551384">
        <w:rPr>
          <w:rFonts w:eastAsia="Calibri" w:cs="Arial"/>
          <w:sz w:val="22"/>
          <w:szCs w:val="22"/>
          <w:lang w:val="es-ES"/>
        </w:rPr>
        <w:t>causará su invalidez de pleno derecho</w:t>
      </w:r>
      <w:r w:rsidR="003F5A71" w:rsidRPr="00551384">
        <w:rPr>
          <w:rFonts w:eastAsia="Calibri" w:cs="Arial"/>
          <w:sz w:val="22"/>
          <w:szCs w:val="22"/>
          <w:lang w:val="es-ES"/>
        </w:rPr>
        <w:t xml:space="preserve"> </w:t>
      </w:r>
      <w:r w:rsidR="003F5A71" w:rsidRPr="00551384">
        <w:rPr>
          <w:rFonts w:eastAsia="Calibri" w:cs="Arial"/>
          <w:sz w:val="22"/>
          <w:szCs w:val="22"/>
          <w:lang w:eastAsia="es-EC"/>
        </w:rPr>
        <w:t xml:space="preserve">y el consecuente archivo del expediente, </w:t>
      </w:r>
      <w:r w:rsidR="007976E1" w:rsidRPr="00551384">
        <w:rPr>
          <w:rFonts w:eastAsia="Calibri" w:cs="Arial"/>
          <w:sz w:val="22"/>
          <w:szCs w:val="22"/>
          <w:lang w:val="es-ES"/>
        </w:rPr>
        <w:t xml:space="preserve">sin necesidad de trámite ni requisito adicional de ninguna naturaleza. </w:t>
      </w:r>
    </w:p>
    <w:p w14:paraId="20CF4ED1" w14:textId="77777777" w:rsidR="003F5A71" w:rsidRPr="00551384" w:rsidRDefault="003F5A71" w:rsidP="00551384">
      <w:pPr>
        <w:widowControl w:val="0"/>
        <w:suppressAutoHyphens w:val="0"/>
        <w:autoSpaceDE w:val="0"/>
        <w:autoSpaceDN w:val="0"/>
        <w:adjustRightInd w:val="0"/>
        <w:spacing w:line="276" w:lineRule="auto"/>
        <w:jc w:val="both"/>
        <w:rPr>
          <w:rFonts w:eastAsia="Calibri" w:cs="Arial"/>
          <w:sz w:val="22"/>
          <w:szCs w:val="22"/>
          <w:lang w:val="es-ES"/>
        </w:rPr>
      </w:pPr>
    </w:p>
    <w:p w14:paraId="4E052182" w14:textId="26E0562B" w:rsidR="00876F28" w:rsidRPr="00551384" w:rsidRDefault="007976E1" w:rsidP="00551384">
      <w:pPr>
        <w:widowControl w:val="0"/>
        <w:suppressAutoHyphens w:val="0"/>
        <w:autoSpaceDE w:val="0"/>
        <w:autoSpaceDN w:val="0"/>
        <w:adjustRightInd w:val="0"/>
        <w:spacing w:line="276" w:lineRule="auto"/>
        <w:jc w:val="both"/>
        <w:rPr>
          <w:rFonts w:eastAsia="Calibri" w:cs="Arial"/>
          <w:sz w:val="22"/>
          <w:szCs w:val="22"/>
          <w:lang w:val="es-ES"/>
        </w:rPr>
      </w:pPr>
      <w:r w:rsidRPr="00551384">
        <w:rPr>
          <w:rFonts w:eastAsia="Calibri" w:cs="Arial"/>
          <w:sz w:val="22"/>
          <w:szCs w:val="22"/>
          <w:lang w:val="es-ES"/>
        </w:rPr>
        <w:t>L</w:t>
      </w:r>
      <w:r w:rsidR="00876F28" w:rsidRPr="00551384">
        <w:rPr>
          <w:rFonts w:eastAsia="Calibri" w:cs="Arial"/>
          <w:sz w:val="22"/>
          <w:szCs w:val="22"/>
          <w:lang w:val="es-ES"/>
        </w:rPr>
        <w:t>a falta de entrega de la inscripción en el Registro Minero Nacional</w:t>
      </w:r>
      <w:r w:rsidR="00B02B91" w:rsidRPr="00551384">
        <w:rPr>
          <w:rFonts w:eastAsia="Calibri" w:cs="Arial"/>
          <w:sz w:val="22"/>
          <w:szCs w:val="22"/>
          <w:lang w:val="es-ES"/>
        </w:rPr>
        <w:t xml:space="preserve"> </w:t>
      </w:r>
      <w:r w:rsidR="00876F28" w:rsidRPr="00551384">
        <w:rPr>
          <w:rFonts w:eastAsia="Calibri" w:cs="Arial"/>
          <w:sz w:val="22"/>
          <w:szCs w:val="22"/>
          <w:lang w:val="es-ES"/>
        </w:rPr>
        <w:t>al GAD Municipal de</w:t>
      </w:r>
      <w:r w:rsidR="000C4D41" w:rsidRPr="00551384">
        <w:rPr>
          <w:rFonts w:eastAsia="Calibri" w:cs="Arial"/>
          <w:sz w:val="22"/>
          <w:szCs w:val="22"/>
          <w:lang w:val="es-ES"/>
        </w:rPr>
        <w:t>l cantón</w:t>
      </w:r>
      <w:r w:rsidR="00876F28" w:rsidRPr="00551384">
        <w:rPr>
          <w:rFonts w:eastAsia="Calibri" w:cs="Arial"/>
          <w:sz w:val="22"/>
          <w:szCs w:val="22"/>
          <w:lang w:val="es-ES"/>
        </w:rPr>
        <w:t xml:space="preserve"> </w:t>
      </w:r>
      <w:r w:rsidR="004257B3" w:rsidRPr="00551384">
        <w:rPr>
          <w:rFonts w:cs="Arial"/>
          <w:sz w:val="22"/>
          <w:szCs w:val="22"/>
          <w:lang w:val="es-ES"/>
        </w:rPr>
        <w:t>La Joya de los Sachas</w:t>
      </w:r>
      <w:r w:rsidR="00876F28" w:rsidRPr="00551384">
        <w:rPr>
          <w:rFonts w:eastAsia="Calibri" w:cs="Arial"/>
          <w:sz w:val="22"/>
          <w:szCs w:val="22"/>
          <w:lang w:val="es-ES"/>
        </w:rPr>
        <w:t>, dentro del plazo máximo de sesenta</w:t>
      </w:r>
      <w:r w:rsidR="003F5A71" w:rsidRPr="00551384">
        <w:rPr>
          <w:rFonts w:eastAsia="Calibri" w:cs="Arial"/>
          <w:sz w:val="22"/>
          <w:szCs w:val="22"/>
          <w:lang w:val="es-ES"/>
        </w:rPr>
        <w:t xml:space="preserve"> (60)</w:t>
      </w:r>
      <w:r w:rsidR="00876F28" w:rsidRPr="00551384">
        <w:rPr>
          <w:rFonts w:eastAsia="Calibri" w:cs="Arial"/>
          <w:sz w:val="22"/>
          <w:szCs w:val="22"/>
          <w:lang w:val="es-ES"/>
        </w:rPr>
        <w:t xml:space="preserve"> días </w:t>
      </w:r>
      <w:r w:rsidR="003F5A71" w:rsidRPr="00551384">
        <w:rPr>
          <w:rFonts w:eastAsia="Calibri" w:cs="Arial"/>
          <w:sz w:val="22"/>
          <w:szCs w:val="22"/>
        </w:rPr>
        <w:t>desde la notificación del otorgamiento, el incumplimiento de esta disposición será causal de sanción administrativa, de conformidad con el régimen sancionatorio establecido en la presente Ordenanza.</w:t>
      </w:r>
    </w:p>
    <w:bookmarkEnd w:id="6"/>
    <w:p w14:paraId="6FCB8EF1" w14:textId="77777777" w:rsidR="00A5502F" w:rsidRPr="00551384" w:rsidRDefault="00A5502F" w:rsidP="00551384">
      <w:pPr>
        <w:spacing w:line="276" w:lineRule="auto"/>
        <w:rPr>
          <w:rFonts w:eastAsia="Calibri" w:cs="Arial"/>
          <w:b/>
          <w:sz w:val="22"/>
          <w:szCs w:val="22"/>
          <w:lang w:val="es-ES"/>
        </w:rPr>
      </w:pPr>
    </w:p>
    <w:p w14:paraId="335610BD" w14:textId="6B59F5CC" w:rsidR="009523B2" w:rsidRPr="00551384" w:rsidRDefault="006F540E" w:rsidP="00551384">
      <w:pPr>
        <w:widowControl w:val="0"/>
        <w:spacing w:line="276" w:lineRule="auto"/>
        <w:jc w:val="center"/>
        <w:outlineLvl w:val="0"/>
        <w:rPr>
          <w:rFonts w:eastAsia="Calibri" w:cs="Arial"/>
          <w:b/>
          <w:sz w:val="22"/>
          <w:szCs w:val="22"/>
          <w:lang w:val="es-ES"/>
        </w:rPr>
      </w:pPr>
      <w:r w:rsidRPr="00551384">
        <w:rPr>
          <w:rFonts w:eastAsia="Calibri" w:cs="Arial"/>
          <w:b/>
          <w:sz w:val="22"/>
          <w:szCs w:val="22"/>
          <w:lang w:val="es-ES"/>
        </w:rPr>
        <w:t xml:space="preserve">CAPÍTULO </w:t>
      </w:r>
      <w:r w:rsidR="00E0719E" w:rsidRPr="00551384">
        <w:rPr>
          <w:rFonts w:eastAsia="Calibri" w:cs="Arial"/>
          <w:b/>
          <w:sz w:val="22"/>
          <w:szCs w:val="22"/>
          <w:lang w:val="es-ES"/>
        </w:rPr>
        <w:t>I</w:t>
      </w:r>
      <w:r w:rsidR="00E21BDE" w:rsidRPr="00551384">
        <w:rPr>
          <w:rFonts w:eastAsia="Calibri" w:cs="Arial"/>
          <w:b/>
          <w:sz w:val="22"/>
          <w:szCs w:val="22"/>
          <w:lang w:val="es-ES"/>
        </w:rPr>
        <w:t>I</w:t>
      </w:r>
    </w:p>
    <w:p w14:paraId="07CCF9F5" w14:textId="1B07613C" w:rsidR="006F540E" w:rsidRPr="00551384" w:rsidRDefault="00905357" w:rsidP="00551384">
      <w:pPr>
        <w:pStyle w:val="Ttulo2"/>
        <w:spacing w:line="276" w:lineRule="auto"/>
        <w:jc w:val="center"/>
        <w:rPr>
          <w:rFonts w:ascii="Arial" w:eastAsia="Calibri" w:hAnsi="Arial" w:cs="Arial"/>
          <w:b/>
          <w:color w:val="auto"/>
          <w:sz w:val="22"/>
          <w:szCs w:val="22"/>
          <w:lang w:val="es-ES"/>
        </w:rPr>
      </w:pPr>
      <w:r w:rsidRPr="00551384">
        <w:rPr>
          <w:rFonts w:ascii="Arial" w:eastAsia="Calibri" w:hAnsi="Arial" w:cs="Arial"/>
          <w:b/>
          <w:color w:val="auto"/>
          <w:sz w:val="22"/>
          <w:szCs w:val="22"/>
          <w:lang w:val="es-ES"/>
        </w:rPr>
        <w:t>DE LA EXTINCIÓN, CADUCIDAD Y NULIDAD DE LOS DERECHOS MINEROS</w:t>
      </w:r>
    </w:p>
    <w:p w14:paraId="5D9DD091" w14:textId="77777777" w:rsidR="009523B2" w:rsidRPr="00551384" w:rsidRDefault="009523B2" w:rsidP="00551384">
      <w:pPr>
        <w:widowControl w:val="0"/>
        <w:spacing w:line="276" w:lineRule="auto"/>
        <w:jc w:val="center"/>
        <w:rPr>
          <w:rFonts w:eastAsia="Calibri" w:cs="Arial"/>
          <w:b/>
          <w:sz w:val="22"/>
          <w:szCs w:val="22"/>
          <w:lang w:val="es-ES"/>
        </w:rPr>
      </w:pPr>
    </w:p>
    <w:p w14:paraId="7D179AF4" w14:textId="567F132A" w:rsidR="00A11776" w:rsidRPr="00551384" w:rsidRDefault="00B06085" w:rsidP="00551384">
      <w:pPr>
        <w:widowControl w:val="0"/>
        <w:spacing w:line="276" w:lineRule="auto"/>
        <w:jc w:val="both"/>
        <w:rPr>
          <w:rFonts w:eastAsia="Calibri" w:cs="Arial"/>
          <w:sz w:val="22"/>
          <w:szCs w:val="22"/>
        </w:rPr>
      </w:pPr>
      <w:r w:rsidRPr="00551384">
        <w:rPr>
          <w:rFonts w:eastAsia="Calibri" w:cs="Arial"/>
          <w:b/>
          <w:sz w:val="22"/>
          <w:szCs w:val="22"/>
          <w:lang w:val="es-ES"/>
        </w:rPr>
        <w:t xml:space="preserve">Art. </w:t>
      </w:r>
      <w:r w:rsidR="00796D74" w:rsidRPr="00551384">
        <w:rPr>
          <w:rFonts w:cs="Arial"/>
          <w:b/>
          <w:bCs/>
          <w:sz w:val="22"/>
          <w:szCs w:val="22"/>
          <w:lang w:val="es-ES" w:eastAsia="es-EC"/>
        </w:rPr>
        <w:t>6</w:t>
      </w:r>
      <w:r w:rsidR="00DA6F98">
        <w:rPr>
          <w:rFonts w:cs="Arial"/>
          <w:b/>
          <w:bCs/>
          <w:sz w:val="22"/>
          <w:szCs w:val="22"/>
          <w:lang w:val="es-ES" w:eastAsia="es-EC"/>
        </w:rPr>
        <w:t>7</w:t>
      </w:r>
      <w:r w:rsidRPr="00551384">
        <w:rPr>
          <w:rFonts w:eastAsia="Calibri" w:cs="Arial"/>
          <w:b/>
          <w:sz w:val="22"/>
          <w:szCs w:val="22"/>
          <w:lang w:val="es-ES"/>
        </w:rPr>
        <w:t>.</w:t>
      </w:r>
      <w:r w:rsidR="00796CC9" w:rsidRPr="00551384">
        <w:rPr>
          <w:rFonts w:eastAsia="Calibri" w:cs="Arial"/>
          <w:b/>
          <w:sz w:val="22"/>
          <w:szCs w:val="22"/>
          <w:lang w:val="es-ES"/>
        </w:rPr>
        <w:t>-</w:t>
      </w:r>
      <w:r w:rsidRPr="00551384">
        <w:rPr>
          <w:rFonts w:eastAsia="Calibri" w:cs="Arial"/>
          <w:b/>
          <w:sz w:val="22"/>
          <w:szCs w:val="22"/>
          <w:lang w:val="es-ES"/>
        </w:rPr>
        <w:t xml:space="preserve"> </w:t>
      </w:r>
      <w:r w:rsidR="00E0719E" w:rsidRPr="00551384">
        <w:rPr>
          <w:rFonts w:eastAsia="Calibri" w:cs="Arial"/>
          <w:b/>
          <w:sz w:val="22"/>
          <w:szCs w:val="22"/>
          <w:lang w:val="es-ES"/>
        </w:rPr>
        <w:t>Extinción por v</w:t>
      </w:r>
      <w:r w:rsidRPr="00551384">
        <w:rPr>
          <w:rFonts w:eastAsia="Calibri" w:cs="Arial"/>
          <w:b/>
          <w:sz w:val="22"/>
          <w:szCs w:val="22"/>
          <w:lang w:val="es-ES"/>
        </w:rPr>
        <w:t xml:space="preserve">encimiento del plazo del título de </w:t>
      </w:r>
      <w:r w:rsidR="00DE138C" w:rsidRPr="00551384">
        <w:rPr>
          <w:rFonts w:eastAsia="Calibri" w:cs="Arial"/>
          <w:b/>
          <w:sz w:val="22"/>
          <w:szCs w:val="22"/>
          <w:lang w:val="es-ES"/>
        </w:rPr>
        <w:t>concesión minera</w:t>
      </w:r>
      <w:r w:rsidR="00E0719E" w:rsidRPr="00551384">
        <w:rPr>
          <w:rFonts w:eastAsia="Calibri" w:cs="Arial"/>
          <w:b/>
          <w:sz w:val="22"/>
          <w:szCs w:val="22"/>
          <w:lang w:val="es-ES"/>
        </w:rPr>
        <w:t xml:space="preserve"> o </w:t>
      </w:r>
      <w:r w:rsidRPr="00551384">
        <w:rPr>
          <w:rFonts w:eastAsia="Calibri" w:cs="Arial"/>
          <w:b/>
          <w:sz w:val="22"/>
          <w:szCs w:val="22"/>
          <w:lang w:val="es-ES"/>
        </w:rPr>
        <w:t xml:space="preserve">permiso de minería </w:t>
      </w:r>
      <w:r w:rsidR="00E2228C" w:rsidRPr="00551384">
        <w:rPr>
          <w:rFonts w:eastAsia="Calibri" w:cs="Arial"/>
          <w:b/>
          <w:sz w:val="22"/>
          <w:szCs w:val="22"/>
          <w:lang w:val="es-ES"/>
        </w:rPr>
        <w:t>artesanal. -</w:t>
      </w:r>
      <w:r w:rsidR="00E75D4F" w:rsidRPr="00551384">
        <w:rPr>
          <w:rFonts w:eastAsia="Calibri" w:cs="Arial"/>
          <w:b/>
          <w:sz w:val="22"/>
          <w:szCs w:val="22"/>
          <w:lang w:val="es-ES"/>
        </w:rPr>
        <w:t xml:space="preserve"> </w:t>
      </w:r>
      <w:r w:rsidR="00A11776" w:rsidRPr="00551384">
        <w:rPr>
          <w:rFonts w:eastAsia="Calibri" w:cs="Arial"/>
          <w:sz w:val="22"/>
          <w:szCs w:val="22"/>
        </w:rPr>
        <w:t>Vencido el plazo de vigencia del título de concesión minera o del permiso de minería artesanal o de su renovación, la Dirección de Gestión de Ambiente solicitará, de oficio, informes técnicos y ambientales a la</w:t>
      </w:r>
      <w:r w:rsidR="00744914" w:rsidRPr="00551384">
        <w:rPr>
          <w:rFonts w:eastAsia="Calibri" w:cs="Arial"/>
          <w:sz w:val="22"/>
          <w:szCs w:val="22"/>
        </w:rPr>
        <w:t xml:space="preserve"> Unidad de Control</w:t>
      </w:r>
      <w:r w:rsidR="000D30A5" w:rsidRPr="00551384">
        <w:rPr>
          <w:rFonts w:eastAsia="Calibri" w:cs="Arial"/>
          <w:sz w:val="22"/>
          <w:szCs w:val="22"/>
        </w:rPr>
        <w:t xml:space="preserve"> y</w:t>
      </w:r>
      <w:r w:rsidR="00744914" w:rsidRPr="00551384">
        <w:rPr>
          <w:rFonts w:eastAsia="Calibri" w:cs="Arial"/>
          <w:sz w:val="22"/>
          <w:szCs w:val="22"/>
        </w:rPr>
        <w:t xml:space="preserve"> Calidad Ambiental</w:t>
      </w:r>
      <w:r w:rsidR="006447EC">
        <w:rPr>
          <w:rFonts w:eastAsia="Calibri" w:cs="Arial"/>
          <w:sz w:val="22"/>
          <w:szCs w:val="22"/>
        </w:rPr>
        <w:t xml:space="preserve"> o quien haga sus veces</w:t>
      </w:r>
      <w:r w:rsidR="00744914" w:rsidRPr="00551384">
        <w:rPr>
          <w:rFonts w:eastAsia="Calibri" w:cs="Arial"/>
          <w:sz w:val="22"/>
          <w:szCs w:val="22"/>
        </w:rPr>
        <w:t xml:space="preserve"> </w:t>
      </w:r>
      <w:r w:rsidR="00A11776" w:rsidRPr="00551384">
        <w:rPr>
          <w:rFonts w:eastAsia="Calibri" w:cs="Arial"/>
          <w:sz w:val="22"/>
          <w:szCs w:val="22"/>
        </w:rPr>
        <w:t>y a la Autoridad Ambiental Competente, para verificar el cumplimiento de las obligaciones legales, reglamentarias y establecidas en esta Ordenanza.</w:t>
      </w:r>
    </w:p>
    <w:p w14:paraId="1475DD3E" w14:textId="77777777" w:rsidR="00A11776" w:rsidRPr="00551384" w:rsidRDefault="00A11776" w:rsidP="00551384">
      <w:pPr>
        <w:widowControl w:val="0"/>
        <w:spacing w:line="276" w:lineRule="auto"/>
        <w:jc w:val="both"/>
        <w:rPr>
          <w:rFonts w:eastAsia="Calibri" w:cs="Arial"/>
          <w:sz w:val="22"/>
          <w:szCs w:val="22"/>
        </w:rPr>
      </w:pPr>
    </w:p>
    <w:p w14:paraId="0DA06E04" w14:textId="6FD8D6E9" w:rsidR="00A11776" w:rsidRPr="00551384" w:rsidRDefault="00A11776" w:rsidP="00551384">
      <w:pPr>
        <w:widowControl w:val="0"/>
        <w:spacing w:line="276" w:lineRule="auto"/>
        <w:jc w:val="both"/>
        <w:rPr>
          <w:rFonts w:eastAsia="Calibri" w:cs="Arial"/>
          <w:sz w:val="22"/>
          <w:szCs w:val="22"/>
        </w:rPr>
      </w:pPr>
      <w:r w:rsidRPr="00551384">
        <w:rPr>
          <w:rFonts w:eastAsia="Calibri" w:cs="Arial"/>
          <w:sz w:val="22"/>
          <w:szCs w:val="22"/>
        </w:rPr>
        <w:t xml:space="preserve">Si se constata el cumplimiento de las obligaciones, </w:t>
      </w:r>
      <w:r w:rsidR="00A24C0C">
        <w:rPr>
          <w:rFonts w:eastAsia="Calibri" w:cs="Arial"/>
          <w:sz w:val="22"/>
          <w:szCs w:val="22"/>
        </w:rPr>
        <w:t xml:space="preserve">el Alcalde o Alcaldesa, </w:t>
      </w:r>
      <w:r w:rsidRPr="00551384">
        <w:rPr>
          <w:rFonts w:eastAsia="Calibri" w:cs="Arial"/>
          <w:sz w:val="22"/>
          <w:szCs w:val="22"/>
        </w:rPr>
        <w:t xml:space="preserve">procederá a declarar la extinción del derecho por vencimiento de plazo, mediante acto administrativo motivado </w:t>
      </w:r>
      <w:r w:rsidR="00DD0A2D" w:rsidRPr="00551384">
        <w:rPr>
          <w:rFonts w:eastAsia="Calibri" w:cs="Arial"/>
          <w:sz w:val="22"/>
          <w:szCs w:val="22"/>
        </w:rPr>
        <w:t>realizado por la Secretaría General o de quien haga sus veces.</w:t>
      </w:r>
    </w:p>
    <w:p w14:paraId="62D254FA" w14:textId="77777777" w:rsidR="00A11776" w:rsidRPr="00551384" w:rsidRDefault="00A11776" w:rsidP="00551384">
      <w:pPr>
        <w:widowControl w:val="0"/>
        <w:spacing w:line="276" w:lineRule="auto"/>
        <w:jc w:val="both"/>
        <w:rPr>
          <w:rFonts w:eastAsia="Calibri" w:cs="Arial"/>
          <w:sz w:val="22"/>
          <w:szCs w:val="22"/>
        </w:rPr>
      </w:pPr>
    </w:p>
    <w:p w14:paraId="5EA94E2B" w14:textId="17DC1E07" w:rsidR="00A11776" w:rsidRPr="00551384" w:rsidRDefault="00A11776" w:rsidP="00551384">
      <w:pPr>
        <w:widowControl w:val="0"/>
        <w:spacing w:line="276" w:lineRule="auto"/>
        <w:jc w:val="both"/>
        <w:rPr>
          <w:rFonts w:eastAsia="Calibri" w:cs="Arial"/>
          <w:sz w:val="22"/>
          <w:szCs w:val="22"/>
        </w:rPr>
      </w:pPr>
      <w:r w:rsidRPr="00551384">
        <w:rPr>
          <w:rFonts w:eastAsia="Calibri" w:cs="Arial"/>
          <w:sz w:val="22"/>
          <w:szCs w:val="22"/>
        </w:rPr>
        <w:t>Si se verifican incumplimientos, se remitirá el expediente al Procurador Síndico</w:t>
      </w:r>
      <w:r w:rsidR="00DD0A2D" w:rsidRPr="00551384">
        <w:rPr>
          <w:rFonts w:eastAsia="Calibri" w:cs="Arial"/>
          <w:sz w:val="22"/>
          <w:szCs w:val="22"/>
        </w:rPr>
        <w:t xml:space="preserve"> para que mediante informe jurídico remita </w:t>
      </w:r>
      <w:r w:rsidR="006447EC">
        <w:rPr>
          <w:rFonts w:eastAsia="Calibri" w:cs="Arial"/>
          <w:sz w:val="22"/>
          <w:szCs w:val="22"/>
        </w:rPr>
        <w:t>a Alcaldía para que derive a la Coordinación de Control Municipal</w:t>
      </w:r>
      <w:r w:rsidR="00236BEF">
        <w:rPr>
          <w:rFonts w:eastAsia="Calibri" w:cs="Arial"/>
          <w:sz w:val="22"/>
          <w:szCs w:val="22"/>
        </w:rPr>
        <w:t xml:space="preserve"> o quien haga sus veces</w:t>
      </w:r>
      <w:r w:rsidR="006447EC">
        <w:rPr>
          <w:rFonts w:eastAsia="Calibri" w:cs="Arial"/>
          <w:sz w:val="22"/>
          <w:szCs w:val="22"/>
        </w:rPr>
        <w:t xml:space="preserve"> y s</w:t>
      </w:r>
      <w:r w:rsidR="00DD0A2D" w:rsidRPr="00551384">
        <w:rPr>
          <w:rFonts w:eastAsia="Calibri" w:cs="Arial"/>
          <w:sz w:val="22"/>
          <w:szCs w:val="22"/>
        </w:rPr>
        <w:t xml:space="preserve">e </w:t>
      </w:r>
      <w:r w:rsidRPr="00551384">
        <w:rPr>
          <w:rFonts w:eastAsia="Calibri" w:cs="Arial"/>
          <w:sz w:val="22"/>
          <w:szCs w:val="22"/>
        </w:rPr>
        <w:t>inici</w:t>
      </w:r>
      <w:r w:rsidR="00DD0A2D" w:rsidRPr="00551384">
        <w:rPr>
          <w:rFonts w:eastAsia="Calibri" w:cs="Arial"/>
          <w:sz w:val="22"/>
          <w:szCs w:val="22"/>
        </w:rPr>
        <w:t>e</w:t>
      </w:r>
      <w:r w:rsidRPr="00551384">
        <w:rPr>
          <w:rFonts w:eastAsia="Calibri" w:cs="Arial"/>
          <w:sz w:val="22"/>
          <w:szCs w:val="22"/>
        </w:rPr>
        <w:t xml:space="preserve"> el procedimiento administrativo de caducidad, conforme al Artículo 108 de la Ley de Minería, sin perjuicio de otras sanciones establecidas en la normativa vigente.</w:t>
      </w:r>
    </w:p>
    <w:p w14:paraId="0CB20716" w14:textId="2028A2BC" w:rsidR="00D3799C" w:rsidRPr="00551384" w:rsidRDefault="00D3799C" w:rsidP="00551384">
      <w:pPr>
        <w:widowControl w:val="0"/>
        <w:spacing w:line="276" w:lineRule="auto"/>
        <w:jc w:val="both"/>
        <w:rPr>
          <w:rFonts w:eastAsia="Calibri" w:cs="Arial"/>
          <w:sz w:val="22"/>
          <w:szCs w:val="22"/>
          <w:lang w:val="es-ES"/>
        </w:rPr>
      </w:pPr>
    </w:p>
    <w:p w14:paraId="1FF01724" w14:textId="30F98520" w:rsidR="004756E6" w:rsidRPr="00551384" w:rsidRDefault="00B06085" w:rsidP="00551384">
      <w:pPr>
        <w:widowControl w:val="0"/>
        <w:spacing w:line="276" w:lineRule="auto"/>
        <w:jc w:val="both"/>
        <w:rPr>
          <w:rFonts w:eastAsia="Calibri" w:cs="Arial"/>
          <w:sz w:val="22"/>
          <w:szCs w:val="22"/>
          <w:lang w:val="es-ES"/>
        </w:rPr>
      </w:pPr>
      <w:r w:rsidRPr="00551384">
        <w:rPr>
          <w:rFonts w:eastAsia="Calibri" w:cs="Arial"/>
          <w:b/>
          <w:sz w:val="22"/>
          <w:szCs w:val="22"/>
          <w:lang w:val="es-ES"/>
        </w:rPr>
        <w:t xml:space="preserve">Art. </w:t>
      </w:r>
      <w:r w:rsidR="00796D74" w:rsidRPr="00551384">
        <w:rPr>
          <w:rFonts w:eastAsia="Calibri" w:cs="Arial"/>
          <w:b/>
          <w:sz w:val="22"/>
          <w:szCs w:val="22"/>
          <w:lang w:val="es-ES"/>
        </w:rPr>
        <w:t>6</w:t>
      </w:r>
      <w:r w:rsidR="00DA6F98">
        <w:rPr>
          <w:rFonts w:eastAsia="Calibri" w:cs="Arial"/>
          <w:b/>
          <w:sz w:val="22"/>
          <w:szCs w:val="22"/>
          <w:lang w:val="es-ES"/>
        </w:rPr>
        <w:t>8</w:t>
      </w:r>
      <w:r w:rsidRPr="00551384">
        <w:rPr>
          <w:rFonts w:eastAsia="Calibri" w:cs="Arial"/>
          <w:b/>
          <w:sz w:val="22"/>
          <w:szCs w:val="22"/>
          <w:lang w:val="es-ES"/>
        </w:rPr>
        <w:t>.</w:t>
      </w:r>
      <w:r w:rsidR="00796CC9" w:rsidRPr="00551384">
        <w:rPr>
          <w:rFonts w:eastAsia="Calibri" w:cs="Arial"/>
          <w:b/>
          <w:sz w:val="22"/>
          <w:szCs w:val="22"/>
          <w:lang w:val="es-ES"/>
        </w:rPr>
        <w:t>-</w:t>
      </w:r>
      <w:r w:rsidR="001F5BAF" w:rsidRPr="00551384">
        <w:rPr>
          <w:rFonts w:eastAsia="Calibri" w:cs="Arial"/>
          <w:b/>
          <w:sz w:val="22"/>
          <w:szCs w:val="22"/>
          <w:lang w:val="es-ES"/>
        </w:rPr>
        <w:t xml:space="preserve"> </w:t>
      </w:r>
      <w:r w:rsidR="006E7118" w:rsidRPr="00551384">
        <w:rPr>
          <w:rFonts w:eastAsia="Calibri" w:cs="Arial"/>
          <w:b/>
          <w:sz w:val="22"/>
          <w:szCs w:val="22"/>
          <w:lang w:val="es-ES"/>
        </w:rPr>
        <w:t xml:space="preserve">Caducidad de </w:t>
      </w:r>
      <w:r w:rsidR="00DE138C" w:rsidRPr="00551384">
        <w:rPr>
          <w:rFonts w:eastAsia="Calibri" w:cs="Arial"/>
          <w:b/>
          <w:sz w:val="22"/>
          <w:szCs w:val="22"/>
          <w:lang w:val="es-ES"/>
        </w:rPr>
        <w:t>c</w:t>
      </w:r>
      <w:r w:rsidR="006E7118" w:rsidRPr="00551384">
        <w:rPr>
          <w:rFonts w:eastAsia="Calibri" w:cs="Arial"/>
          <w:b/>
          <w:sz w:val="22"/>
          <w:szCs w:val="22"/>
          <w:lang w:val="es-ES"/>
        </w:rPr>
        <w:t>oncesiones</w:t>
      </w:r>
      <w:r w:rsidR="00DE138C" w:rsidRPr="00551384">
        <w:rPr>
          <w:rFonts w:eastAsia="Calibri" w:cs="Arial"/>
          <w:b/>
          <w:sz w:val="22"/>
          <w:szCs w:val="22"/>
          <w:lang w:val="es-ES"/>
        </w:rPr>
        <w:t xml:space="preserve"> mineras</w:t>
      </w:r>
      <w:r w:rsidR="006E7118" w:rsidRPr="00551384">
        <w:rPr>
          <w:rFonts w:eastAsia="Calibri" w:cs="Arial"/>
          <w:b/>
          <w:sz w:val="22"/>
          <w:szCs w:val="22"/>
          <w:lang w:val="es-ES"/>
        </w:rPr>
        <w:t xml:space="preserve"> y</w:t>
      </w:r>
      <w:r w:rsidRPr="00551384">
        <w:rPr>
          <w:rFonts w:eastAsia="Calibri" w:cs="Arial"/>
          <w:b/>
          <w:sz w:val="22"/>
          <w:szCs w:val="22"/>
          <w:lang w:val="es-ES"/>
        </w:rPr>
        <w:t xml:space="preserve"> </w:t>
      </w:r>
      <w:r w:rsidR="00DE138C" w:rsidRPr="00551384">
        <w:rPr>
          <w:rFonts w:eastAsia="Calibri" w:cs="Arial"/>
          <w:b/>
          <w:sz w:val="22"/>
          <w:szCs w:val="22"/>
          <w:lang w:val="es-ES"/>
        </w:rPr>
        <w:t>p</w:t>
      </w:r>
      <w:r w:rsidR="00E2228C" w:rsidRPr="00551384">
        <w:rPr>
          <w:rFonts w:eastAsia="Calibri" w:cs="Arial"/>
          <w:b/>
          <w:sz w:val="22"/>
          <w:szCs w:val="22"/>
          <w:lang w:val="es-ES"/>
        </w:rPr>
        <w:t>ermisos</w:t>
      </w:r>
      <w:r w:rsidR="00DE138C" w:rsidRPr="00551384">
        <w:rPr>
          <w:rFonts w:eastAsia="Calibri" w:cs="Arial"/>
          <w:b/>
          <w:sz w:val="22"/>
          <w:szCs w:val="22"/>
          <w:lang w:val="es-ES"/>
        </w:rPr>
        <w:t xml:space="preserve"> artesanales</w:t>
      </w:r>
      <w:r w:rsidR="00E2228C" w:rsidRPr="00551384">
        <w:rPr>
          <w:rFonts w:eastAsia="Calibri" w:cs="Arial"/>
          <w:b/>
          <w:sz w:val="22"/>
          <w:szCs w:val="22"/>
          <w:lang w:val="es-ES"/>
        </w:rPr>
        <w:t>. -</w:t>
      </w:r>
      <w:r w:rsidRPr="00551384">
        <w:rPr>
          <w:rFonts w:eastAsia="Calibri" w:cs="Arial"/>
          <w:b/>
          <w:sz w:val="22"/>
          <w:szCs w:val="22"/>
          <w:lang w:val="es-ES"/>
        </w:rPr>
        <w:t xml:space="preserve"> </w:t>
      </w:r>
      <w:r w:rsidRPr="00551384">
        <w:rPr>
          <w:rFonts w:eastAsia="Calibri" w:cs="Arial"/>
          <w:sz w:val="22"/>
          <w:szCs w:val="22"/>
          <w:lang w:val="es-ES"/>
        </w:rPr>
        <w:t>El GAD Municipal de</w:t>
      </w:r>
      <w:r w:rsidR="000C4D41" w:rsidRPr="00551384">
        <w:rPr>
          <w:rFonts w:eastAsia="Calibri" w:cs="Arial"/>
          <w:sz w:val="22"/>
          <w:szCs w:val="22"/>
          <w:lang w:val="es-ES"/>
        </w:rPr>
        <w:t>l cantón</w:t>
      </w:r>
      <w:r w:rsidRPr="00551384">
        <w:rPr>
          <w:rFonts w:eastAsia="Calibri" w:cs="Arial"/>
          <w:sz w:val="22"/>
          <w:szCs w:val="22"/>
          <w:lang w:val="es-ES"/>
        </w:rPr>
        <w:t xml:space="preserve"> </w:t>
      </w:r>
      <w:r w:rsidR="004257B3" w:rsidRPr="00551384">
        <w:rPr>
          <w:rFonts w:cs="Arial"/>
          <w:sz w:val="22"/>
          <w:szCs w:val="22"/>
          <w:lang w:val="es-ES"/>
        </w:rPr>
        <w:t>La Joya de los Sachas</w:t>
      </w:r>
      <w:r w:rsidRPr="00551384">
        <w:rPr>
          <w:rFonts w:eastAsia="Calibri" w:cs="Arial"/>
          <w:sz w:val="22"/>
          <w:szCs w:val="22"/>
          <w:lang w:val="es-ES"/>
        </w:rPr>
        <w:t>, en ejercicio de su</w:t>
      </w:r>
      <w:r w:rsidR="004756E6" w:rsidRPr="00551384">
        <w:rPr>
          <w:rFonts w:eastAsia="Calibri" w:cs="Arial"/>
          <w:sz w:val="22"/>
          <w:szCs w:val="22"/>
          <w:lang w:val="es-ES"/>
        </w:rPr>
        <w:t xml:space="preserve"> competencia, en</w:t>
      </w:r>
      <w:r w:rsidR="004756E6" w:rsidRPr="00551384">
        <w:rPr>
          <w:rFonts w:eastAsia="Calibri" w:cs="Arial"/>
          <w:sz w:val="22"/>
          <w:szCs w:val="22"/>
        </w:rPr>
        <w:t xml:space="preserve"> materia de gestión y control de la explotación de materiales áridos y pétreos, </w:t>
      </w:r>
      <w:r w:rsidRPr="00551384">
        <w:rPr>
          <w:rFonts w:eastAsia="Calibri" w:cs="Arial"/>
          <w:sz w:val="22"/>
          <w:szCs w:val="22"/>
          <w:lang w:val="es-ES"/>
        </w:rPr>
        <w:t xml:space="preserve">podrá declarar la caducidad de </w:t>
      </w:r>
      <w:r w:rsidR="00DE138C" w:rsidRPr="00551384">
        <w:rPr>
          <w:rFonts w:eastAsia="Calibri" w:cs="Arial"/>
          <w:sz w:val="22"/>
          <w:szCs w:val="22"/>
          <w:lang w:val="es-ES"/>
        </w:rPr>
        <w:t xml:space="preserve">los </w:t>
      </w:r>
      <w:r w:rsidR="004756E6" w:rsidRPr="00551384">
        <w:rPr>
          <w:rFonts w:eastAsia="Calibri" w:cs="Arial"/>
          <w:sz w:val="22"/>
          <w:szCs w:val="22"/>
          <w:lang w:val="es-ES"/>
        </w:rPr>
        <w:t>títulos</w:t>
      </w:r>
      <w:r w:rsidRPr="00551384">
        <w:rPr>
          <w:rFonts w:eastAsia="Calibri" w:cs="Arial"/>
          <w:sz w:val="22"/>
          <w:szCs w:val="22"/>
          <w:lang w:val="es-ES"/>
        </w:rPr>
        <w:t xml:space="preserve"> mineros, en el caso de que sus titulares hayan incurrido en las causales de caducidad establecidas en la Ley </w:t>
      </w:r>
      <w:r w:rsidR="00E2228C" w:rsidRPr="00551384">
        <w:rPr>
          <w:rFonts w:eastAsia="Calibri" w:cs="Arial"/>
          <w:sz w:val="22"/>
          <w:szCs w:val="22"/>
          <w:lang w:val="es-ES"/>
        </w:rPr>
        <w:t>de Minería</w:t>
      </w:r>
      <w:r w:rsidR="00CE17F1" w:rsidRPr="00551384">
        <w:rPr>
          <w:rFonts w:eastAsia="Calibri" w:cs="Arial"/>
          <w:sz w:val="22"/>
          <w:szCs w:val="22"/>
          <w:lang w:val="es-ES"/>
        </w:rPr>
        <w:t>, su reglamentación y la presente ordenanza</w:t>
      </w:r>
      <w:r w:rsidRPr="00551384">
        <w:rPr>
          <w:rFonts w:eastAsia="Calibri" w:cs="Arial"/>
          <w:sz w:val="22"/>
          <w:szCs w:val="22"/>
          <w:lang w:val="es-ES"/>
        </w:rPr>
        <w:t xml:space="preserve">, sin perjuicio de otras sanciones a las que hubiera lugar. </w:t>
      </w:r>
    </w:p>
    <w:p w14:paraId="1F572E06" w14:textId="77777777" w:rsidR="004756E6" w:rsidRPr="00551384" w:rsidRDefault="004756E6" w:rsidP="00551384">
      <w:pPr>
        <w:widowControl w:val="0"/>
        <w:spacing w:line="276" w:lineRule="auto"/>
        <w:jc w:val="both"/>
        <w:rPr>
          <w:rFonts w:eastAsia="Calibri" w:cs="Arial"/>
          <w:sz w:val="22"/>
          <w:szCs w:val="22"/>
          <w:lang w:val="es-ES"/>
        </w:rPr>
      </w:pPr>
    </w:p>
    <w:p w14:paraId="467DDF9E" w14:textId="0BF27BA8" w:rsidR="002A172E" w:rsidRPr="00551384" w:rsidRDefault="004756E6" w:rsidP="00551384">
      <w:pPr>
        <w:widowControl w:val="0"/>
        <w:spacing w:line="276" w:lineRule="auto"/>
        <w:jc w:val="both"/>
        <w:rPr>
          <w:rFonts w:eastAsia="Calibri" w:cs="Arial"/>
          <w:sz w:val="22"/>
          <w:szCs w:val="22"/>
        </w:rPr>
      </w:pPr>
      <w:r w:rsidRPr="00551384">
        <w:rPr>
          <w:rFonts w:eastAsia="Calibri" w:cs="Arial"/>
          <w:sz w:val="22"/>
          <w:szCs w:val="22"/>
        </w:rPr>
        <w:t>El procedimiento sancionador podrá iniciarse de oficio, por denuncia fundamentada de un tercero, o a solicitud de entidades públicas con competencia relacionada. La Unidad de Control</w:t>
      </w:r>
      <w:r w:rsidR="000D30A5" w:rsidRPr="00551384">
        <w:rPr>
          <w:rFonts w:eastAsia="Calibri" w:cs="Arial"/>
          <w:sz w:val="22"/>
          <w:szCs w:val="22"/>
        </w:rPr>
        <w:t xml:space="preserve"> y </w:t>
      </w:r>
      <w:r w:rsidRPr="00551384">
        <w:rPr>
          <w:rFonts w:eastAsia="Calibri" w:cs="Arial"/>
          <w:sz w:val="22"/>
          <w:szCs w:val="22"/>
        </w:rPr>
        <w:t xml:space="preserve">Calidad Ambiental </w:t>
      </w:r>
      <w:r w:rsidR="006447EC">
        <w:rPr>
          <w:rFonts w:eastAsia="Calibri" w:cs="Arial"/>
          <w:sz w:val="22"/>
          <w:szCs w:val="22"/>
        </w:rPr>
        <w:t xml:space="preserve">o quien haga sus veces </w:t>
      </w:r>
      <w:r w:rsidRPr="00551384">
        <w:rPr>
          <w:rFonts w:eastAsia="Calibri" w:cs="Arial"/>
          <w:sz w:val="22"/>
          <w:szCs w:val="22"/>
        </w:rPr>
        <w:t>deberá emitir un informe técnico motivado, con sustento en hechos verificables, que servirá de base para el inicio del procedimiento administrativo.</w:t>
      </w:r>
    </w:p>
    <w:p w14:paraId="66A8E71E" w14:textId="77777777" w:rsidR="00796D74" w:rsidRPr="00551384" w:rsidRDefault="00796D74" w:rsidP="00551384">
      <w:pPr>
        <w:widowControl w:val="0"/>
        <w:spacing w:line="276" w:lineRule="auto"/>
        <w:jc w:val="both"/>
        <w:rPr>
          <w:rFonts w:eastAsia="Calibri" w:cs="Arial"/>
          <w:sz w:val="22"/>
          <w:szCs w:val="22"/>
        </w:rPr>
      </w:pPr>
    </w:p>
    <w:p w14:paraId="393FC39B" w14:textId="77777777" w:rsidR="004756E6" w:rsidRPr="00551384" w:rsidRDefault="004756E6" w:rsidP="00551384">
      <w:pPr>
        <w:widowControl w:val="0"/>
        <w:spacing w:line="276" w:lineRule="auto"/>
        <w:jc w:val="both"/>
        <w:rPr>
          <w:rFonts w:eastAsia="Calibri" w:cs="Arial"/>
          <w:sz w:val="22"/>
          <w:szCs w:val="22"/>
        </w:rPr>
      </w:pPr>
      <w:r w:rsidRPr="00551384">
        <w:rPr>
          <w:rFonts w:eastAsia="Calibri" w:cs="Arial"/>
          <w:sz w:val="22"/>
          <w:szCs w:val="22"/>
        </w:rPr>
        <w:t>El procedimiento garantizará el debido proceso, conforme lo previsto en el artículo 76 de la Constitución de la República del Ecuador, incluyendo el derecho a la defensa, contradicción de pruebas y emisión de resolución motivada.</w:t>
      </w:r>
    </w:p>
    <w:p w14:paraId="0E579A0E" w14:textId="77777777" w:rsidR="004756E6" w:rsidRPr="00551384" w:rsidRDefault="004756E6" w:rsidP="00551384">
      <w:pPr>
        <w:widowControl w:val="0"/>
        <w:spacing w:line="276" w:lineRule="auto"/>
        <w:jc w:val="both"/>
        <w:rPr>
          <w:rFonts w:eastAsia="Calibri" w:cs="Arial"/>
          <w:sz w:val="22"/>
          <w:szCs w:val="22"/>
        </w:rPr>
      </w:pPr>
    </w:p>
    <w:p w14:paraId="5E3FF4A9" w14:textId="77777777" w:rsidR="004756E6" w:rsidRPr="00551384" w:rsidRDefault="004756E6" w:rsidP="00551384">
      <w:pPr>
        <w:widowControl w:val="0"/>
        <w:spacing w:line="276" w:lineRule="auto"/>
        <w:jc w:val="both"/>
        <w:rPr>
          <w:rFonts w:eastAsia="Calibri" w:cs="Arial"/>
          <w:sz w:val="22"/>
          <w:szCs w:val="22"/>
        </w:rPr>
      </w:pPr>
      <w:r w:rsidRPr="00551384">
        <w:rPr>
          <w:rFonts w:eastAsia="Calibri" w:cs="Arial"/>
          <w:sz w:val="22"/>
          <w:szCs w:val="22"/>
        </w:rPr>
        <w:t>Ejecutoriado el acto administrativo de caducidad, el titular no podrá obtener nuevas concesiones o permisos sobre materiales áridos y pétreos dentro del cantón por un período de tres (3) años, contados desde la fecha de ejecutoria de la resolución respectiva.</w:t>
      </w:r>
    </w:p>
    <w:p w14:paraId="0713876A" w14:textId="77777777" w:rsidR="0037797B" w:rsidRPr="00551384" w:rsidRDefault="0037797B" w:rsidP="00551384">
      <w:pPr>
        <w:widowControl w:val="0"/>
        <w:spacing w:line="276" w:lineRule="auto"/>
        <w:jc w:val="both"/>
        <w:rPr>
          <w:rFonts w:eastAsia="Calibri" w:cs="Arial"/>
          <w:sz w:val="22"/>
          <w:szCs w:val="22"/>
        </w:rPr>
      </w:pPr>
    </w:p>
    <w:p w14:paraId="40B8CB4E" w14:textId="4D8092F4" w:rsidR="00D4137A" w:rsidRPr="00551384" w:rsidRDefault="00D4137A" w:rsidP="00551384">
      <w:pPr>
        <w:widowControl w:val="0"/>
        <w:spacing w:line="276" w:lineRule="auto"/>
        <w:jc w:val="both"/>
        <w:rPr>
          <w:rFonts w:eastAsia="Calibri" w:cs="Arial"/>
          <w:sz w:val="22"/>
          <w:szCs w:val="22"/>
        </w:rPr>
      </w:pPr>
      <w:r w:rsidRPr="00551384">
        <w:rPr>
          <w:rFonts w:eastAsia="Calibri" w:cs="Arial"/>
          <w:b/>
          <w:bCs/>
          <w:sz w:val="22"/>
          <w:szCs w:val="22"/>
        </w:rPr>
        <w:t xml:space="preserve">Art. </w:t>
      </w:r>
      <w:r w:rsidR="00BC2A3C">
        <w:rPr>
          <w:rFonts w:eastAsia="Calibri" w:cs="Arial"/>
          <w:b/>
          <w:bCs/>
          <w:sz w:val="22"/>
          <w:szCs w:val="22"/>
        </w:rPr>
        <w:t>69</w:t>
      </w:r>
      <w:r w:rsidRPr="00551384">
        <w:rPr>
          <w:rFonts w:eastAsia="Calibri" w:cs="Arial"/>
          <w:b/>
          <w:bCs/>
          <w:sz w:val="22"/>
          <w:szCs w:val="22"/>
        </w:rPr>
        <w:t>.- Efectos de la caducidad</w:t>
      </w:r>
      <w:r w:rsidRPr="00551384">
        <w:rPr>
          <w:rFonts w:eastAsia="Calibri" w:cs="Arial"/>
          <w:sz w:val="22"/>
          <w:szCs w:val="22"/>
        </w:rPr>
        <w:t xml:space="preserve">. - </w:t>
      </w:r>
      <w:r w:rsidR="004756E6" w:rsidRPr="00551384">
        <w:rPr>
          <w:rFonts w:eastAsia="Calibri" w:cs="Arial"/>
          <w:sz w:val="22"/>
          <w:szCs w:val="22"/>
        </w:rPr>
        <w:t>La resolución de caducidad de una concesión minera o permiso de minería artesanal producirá los siguientes efectos jurídicos:</w:t>
      </w:r>
    </w:p>
    <w:p w14:paraId="4AA6DE12" w14:textId="77777777" w:rsidR="00D4137A" w:rsidRPr="00551384" w:rsidRDefault="00D4137A" w:rsidP="00551384">
      <w:pPr>
        <w:widowControl w:val="0"/>
        <w:spacing w:line="276" w:lineRule="auto"/>
        <w:jc w:val="both"/>
        <w:rPr>
          <w:rFonts w:eastAsia="Calibri" w:cs="Arial"/>
          <w:sz w:val="22"/>
          <w:szCs w:val="22"/>
        </w:rPr>
      </w:pPr>
    </w:p>
    <w:p w14:paraId="0FB7392D" w14:textId="77777777" w:rsidR="004756E6" w:rsidRPr="00551384" w:rsidRDefault="004756E6" w:rsidP="00551384">
      <w:pPr>
        <w:widowControl w:val="0"/>
        <w:spacing w:line="276" w:lineRule="auto"/>
        <w:jc w:val="both"/>
        <w:rPr>
          <w:rFonts w:eastAsia="Calibri" w:cs="Arial"/>
          <w:sz w:val="22"/>
          <w:szCs w:val="22"/>
        </w:rPr>
      </w:pPr>
      <w:r w:rsidRPr="00551384">
        <w:rPr>
          <w:rFonts w:eastAsia="Calibri" w:cs="Arial"/>
          <w:b/>
          <w:bCs/>
          <w:sz w:val="22"/>
          <w:szCs w:val="22"/>
        </w:rPr>
        <w:t>a)</w:t>
      </w:r>
      <w:r w:rsidRPr="00551384">
        <w:rPr>
          <w:rFonts w:eastAsia="Calibri" w:cs="Arial"/>
          <w:sz w:val="22"/>
          <w:szCs w:val="22"/>
        </w:rPr>
        <w:t xml:space="preserve"> La revocatoria inmediata de la autorización otorgada para el ejercicio de actividades mineras en el área correspondiente;</w:t>
      </w:r>
    </w:p>
    <w:p w14:paraId="56CF52E5" w14:textId="77777777" w:rsidR="004756E6" w:rsidRPr="00551384" w:rsidRDefault="004756E6" w:rsidP="00551384">
      <w:pPr>
        <w:widowControl w:val="0"/>
        <w:spacing w:line="276" w:lineRule="auto"/>
        <w:jc w:val="both"/>
        <w:rPr>
          <w:rFonts w:eastAsia="Calibri" w:cs="Arial"/>
          <w:sz w:val="22"/>
          <w:szCs w:val="22"/>
        </w:rPr>
      </w:pPr>
    </w:p>
    <w:p w14:paraId="65733C94" w14:textId="718482B4" w:rsidR="004756E6" w:rsidRPr="00551384" w:rsidRDefault="004756E6" w:rsidP="00551384">
      <w:pPr>
        <w:widowControl w:val="0"/>
        <w:spacing w:line="276" w:lineRule="auto"/>
        <w:jc w:val="both"/>
        <w:rPr>
          <w:rFonts w:eastAsia="Calibri" w:cs="Arial"/>
          <w:sz w:val="22"/>
          <w:szCs w:val="22"/>
        </w:rPr>
      </w:pPr>
      <w:r w:rsidRPr="00551384">
        <w:rPr>
          <w:rFonts w:eastAsia="Calibri" w:cs="Arial"/>
          <w:b/>
          <w:bCs/>
          <w:sz w:val="22"/>
          <w:szCs w:val="22"/>
        </w:rPr>
        <w:t>b)</w:t>
      </w:r>
      <w:r w:rsidRPr="00551384">
        <w:rPr>
          <w:rFonts w:eastAsia="Calibri" w:cs="Arial"/>
          <w:sz w:val="22"/>
          <w:szCs w:val="22"/>
        </w:rPr>
        <w:t xml:space="preserve"> La reversión del área objeto de la concesión, permiso o autorización al dominio administrativo del GAD Municipal del cantón La Joya de los Sachas, sin derecho a pago, compensación o indemnización alguna al </w:t>
      </w:r>
      <w:r w:rsidR="00836689" w:rsidRPr="00551384">
        <w:rPr>
          <w:rFonts w:eastAsia="Calibri" w:cs="Arial"/>
          <w:sz w:val="22"/>
          <w:szCs w:val="22"/>
        </w:rPr>
        <w:t>extitular</w:t>
      </w:r>
      <w:r w:rsidRPr="00551384">
        <w:rPr>
          <w:rFonts w:eastAsia="Calibri" w:cs="Arial"/>
          <w:sz w:val="22"/>
          <w:szCs w:val="22"/>
        </w:rPr>
        <w:t>.</w:t>
      </w:r>
    </w:p>
    <w:p w14:paraId="6911EB2F" w14:textId="77777777" w:rsidR="004756E6" w:rsidRPr="00551384" w:rsidRDefault="004756E6" w:rsidP="00551384">
      <w:pPr>
        <w:widowControl w:val="0"/>
        <w:spacing w:line="276" w:lineRule="auto"/>
        <w:jc w:val="both"/>
        <w:rPr>
          <w:rFonts w:eastAsia="Calibri" w:cs="Arial"/>
          <w:sz w:val="22"/>
          <w:szCs w:val="22"/>
        </w:rPr>
      </w:pPr>
    </w:p>
    <w:p w14:paraId="75CB2BA4" w14:textId="01FB174E" w:rsidR="004756E6" w:rsidRPr="00551384" w:rsidRDefault="004756E6" w:rsidP="00551384">
      <w:pPr>
        <w:widowControl w:val="0"/>
        <w:spacing w:line="276" w:lineRule="auto"/>
        <w:jc w:val="both"/>
        <w:rPr>
          <w:rFonts w:eastAsia="Calibri" w:cs="Arial"/>
          <w:sz w:val="22"/>
          <w:szCs w:val="22"/>
        </w:rPr>
      </w:pPr>
      <w:r w:rsidRPr="00551384">
        <w:rPr>
          <w:rFonts w:eastAsia="Calibri" w:cs="Arial"/>
          <w:sz w:val="22"/>
          <w:szCs w:val="22"/>
        </w:rPr>
        <w:t>La restitución del área deberá registrarse en el sistema técnico y administrativo del GAD Municipal del cantón La Joya de los Sachas, y quedará disponible para futuras asignaciones conforme a la normativa vigente.</w:t>
      </w:r>
    </w:p>
    <w:p w14:paraId="20C874DE" w14:textId="77777777" w:rsidR="00D4137A" w:rsidRPr="00551384" w:rsidRDefault="00D4137A" w:rsidP="00551384">
      <w:pPr>
        <w:widowControl w:val="0"/>
        <w:spacing w:line="276" w:lineRule="auto"/>
        <w:jc w:val="both"/>
        <w:rPr>
          <w:rFonts w:eastAsia="Calibri" w:cs="Arial"/>
          <w:sz w:val="22"/>
          <w:szCs w:val="22"/>
          <w:lang w:val="es-ES"/>
        </w:rPr>
      </w:pPr>
    </w:p>
    <w:p w14:paraId="1EDBAD2D" w14:textId="0734D138" w:rsidR="00C056FF" w:rsidRPr="00551384" w:rsidRDefault="00B06085" w:rsidP="00551384">
      <w:pPr>
        <w:widowControl w:val="0"/>
        <w:spacing w:line="276" w:lineRule="auto"/>
        <w:jc w:val="both"/>
        <w:rPr>
          <w:rFonts w:eastAsia="Calibri" w:cs="Arial"/>
          <w:sz w:val="22"/>
          <w:szCs w:val="22"/>
          <w:lang w:val="es-ES"/>
        </w:rPr>
      </w:pPr>
      <w:r w:rsidRPr="00551384">
        <w:rPr>
          <w:rFonts w:eastAsia="Calibri" w:cs="Arial"/>
          <w:b/>
          <w:sz w:val="22"/>
          <w:szCs w:val="22"/>
          <w:lang w:val="es-ES"/>
        </w:rPr>
        <w:t xml:space="preserve">Art. </w:t>
      </w:r>
      <w:r w:rsidR="00991C18" w:rsidRPr="00551384">
        <w:rPr>
          <w:rFonts w:eastAsia="Calibri" w:cs="Arial"/>
          <w:b/>
          <w:sz w:val="22"/>
          <w:szCs w:val="22"/>
          <w:lang w:val="es-ES"/>
        </w:rPr>
        <w:t>7</w:t>
      </w:r>
      <w:r w:rsidR="00BC2A3C">
        <w:rPr>
          <w:rFonts w:eastAsia="Calibri" w:cs="Arial"/>
          <w:b/>
          <w:sz w:val="22"/>
          <w:szCs w:val="22"/>
          <w:lang w:val="es-ES"/>
        </w:rPr>
        <w:t>0</w:t>
      </w:r>
      <w:r w:rsidRPr="00551384">
        <w:rPr>
          <w:rFonts w:eastAsia="Calibri" w:cs="Arial"/>
          <w:b/>
          <w:sz w:val="22"/>
          <w:szCs w:val="22"/>
          <w:lang w:val="es-ES"/>
        </w:rPr>
        <w:t>.</w:t>
      </w:r>
      <w:r w:rsidR="00796CC9" w:rsidRPr="00551384">
        <w:rPr>
          <w:rFonts w:eastAsia="Calibri" w:cs="Arial"/>
          <w:b/>
          <w:sz w:val="22"/>
          <w:szCs w:val="22"/>
          <w:lang w:val="es-ES"/>
        </w:rPr>
        <w:t xml:space="preserve">- </w:t>
      </w:r>
      <w:r w:rsidR="00A47AA4" w:rsidRPr="00551384">
        <w:rPr>
          <w:rFonts w:eastAsia="Calibri" w:cs="Arial"/>
          <w:b/>
          <w:sz w:val="22"/>
          <w:szCs w:val="22"/>
          <w:lang w:val="es-ES"/>
        </w:rPr>
        <w:t>Nulidad. -</w:t>
      </w:r>
      <w:r w:rsidR="00BF0ABD" w:rsidRPr="00551384">
        <w:rPr>
          <w:rFonts w:eastAsia="Calibri" w:cs="Arial"/>
          <w:b/>
          <w:sz w:val="22"/>
          <w:szCs w:val="22"/>
          <w:lang w:val="es-ES"/>
        </w:rPr>
        <w:t xml:space="preserve"> </w:t>
      </w:r>
      <w:r w:rsidRPr="00551384">
        <w:rPr>
          <w:rFonts w:eastAsia="Calibri" w:cs="Arial"/>
          <w:sz w:val="22"/>
          <w:szCs w:val="22"/>
          <w:lang w:val="es-ES"/>
        </w:rPr>
        <w:t>El GAD Municipal de</w:t>
      </w:r>
      <w:r w:rsidR="000C4D41" w:rsidRPr="00551384">
        <w:rPr>
          <w:rFonts w:eastAsia="Calibri" w:cs="Arial"/>
          <w:sz w:val="22"/>
          <w:szCs w:val="22"/>
          <w:lang w:val="es-ES"/>
        </w:rPr>
        <w:t>l cantón</w:t>
      </w:r>
      <w:r w:rsidRPr="00551384">
        <w:rPr>
          <w:rFonts w:eastAsia="Calibri" w:cs="Arial"/>
          <w:sz w:val="22"/>
          <w:szCs w:val="22"/>
          <w:lang w:val="es-ES"/>
        </w:rPr>
        <w:t xml:space="preserve"> </w:t>
      </w:r>
      <w:r w:rsidR="004257B3" w:rsidRPr="00551384">
        <w:rPr>
          <w:rFonts w:cs="Arial"/>
          <w:sz w:val="22"/>
          <w:szCs w:val="22"/>
          <w:lang w:val="es-ES"/>
        </w:rPr>
        <w:t>La Joya de los Sachas</w:t>
      </w:r>
      <w:r w:rsidRPr="00551384">
        <w:rPr>
          <w:rFonts w:eastAsia="Calibri" w:cs="Arial"/>
          <w:sz w:val="22"/>
          <w:szCs w:val="22"/>
          <w:lang w:val="es-ES"/>
        </w:rPr>
        <w:t xml:space="preserve">, en ejercicio de su </w:t>
      </w:r>
      <w:r w:rsidR="00F31D6E" w:rsidRPr="00551384">
        <w:rPr>
          <w:rFonts w:eastAsia="Calibri" w:cs="Arial"/>
          <w:sz w:val="22"/>
          <w:szCs w:val="22"/>
          <w:lang w:val="es-ES"/>
        </w:rPr>
        <w:t>circunscripción</w:t>
      </w:r>
      <w:r w:rsidRPr="00551384">
        <w:rPr>
          <w:rFonts w:eastAsia="Calibri" w:cs="Arial"/>
          <w:sz w:val="22"/>
          <w:szCs w:val="22"/>
          <w:lang w:val="es-ES"/>
        </w:rPr>
        <w:t xml:space="preserve"> y competencia, podrá declarar la nulidad de los derechos mineros, en </w:t>
      </w:r>
      <w:r w:rsidR="00C056FF" w:rsidRPr="00551384">
        <w:rPr>
          <w:rFonts w:eastAsia="Calibri" w:cs="Arial"/>
          <w:sz w:val="22"/>
          <w:szCs w:val="22"/>
          <w:lang w:val="es-ES"/>
        </w:rPr>
        <w:t>los siguientes casos:</w:t>
      </w:r>
    </w:p>
    <w:p w14:paraId="52FFF83F" w14:textId="77777777" w:rsidR="004D5434" w:rsidRPr="00551384" w:rsidRDefault="004D5434" w:rsidP="00551384">
      <w:pPr>
        <w:widowControl w:val="0"/>
        <w:spacing w:line="276" w:lineRule="auto"/>
        <w:jc w:val="both"/>
        <w:rPr>
          <w:rFonts w:eastAsia="Calibri" w:cs="Arial"/>
          <w:sz w:val="22"/>
          <w:szCs w:val="22"/>
          <w:lang w:val="es-ES"/>
        </w:rPr>
      </w:pPr>
    </w:p>
    <w:p w14:paraId="6C8F4EB8" w14:textId="77777777" w:rsidR="00C056FF" w:rsidRPr="00551384" w:rsidRDefault="00C056FF" w:rsidP="00551384">
      <w:pPr>
        <w:pStyle w:val="Cuadrculamedia1-nfasis21"/>
        <w:numPr>
          <w:ilvl w:val="0"/>
          <w:numId w:val="2"/>
        </w:numPr>
        <w:spacing w:before="0"/>
        <w:ind w:left="567"/>
        <w:rPr>
          <w:rFonts w:eastAsia="Calibri"/>
        </w:rPr>
      </w:pPr>
      <w:r w:rsidRPr="00551384">
        <w:rPr>
          <w:rFonts w:eastAsia="Calibri"/>
        </w:rPr>
        <w:t>Derechos mineros otorgados en contraven</w:t>
      </w:r>
      <w:r w:rsidR="00E577F1" w:rsidRPr="00551384">
        <w:rPr>
          <w:rFonts w:eastAsia="Calibri"/>
        </w:rPr>
        <w:t>ción a las disposiciones de la L</w:t>
      </w:r>
      <w:r w:rsidRPr="00551384">
        <w:rPr>
          <w:rFonts w:eastAsia="Calibri"/>
        </w:rPr>
        <w:t>ey sectorial, su reglamentación y la presente ordenanza;</w:t>
      </w:r>
    </w:p>
    <w:p w14:paraId="50CBCB99" w14:textId="77777777" w:rsidR="00FA4167" w:rsidRPr="00551384" w:rsidRDefault="00FA4167" w:rsidP="00551384">
      <w:pPr>
        <w:pStyle w:val="Cuadrculamedia1-nfasis21"/>
        <w:numPr>
          <w:ilvl w:val="0"/>
          <w:numId w:val="2"/>
        </w:numPr>
        <w:spacing w:before="0"/>
        <w:ind w:left="567"/>
        <w:rPr>
          <w:rFonts w:eastAsia="Calibri"/>
        </w:rPr>
      </w:pPr>
      <w:r w:rsidRPr="00551384">
        <w:rPr>
          <w:rFonts w:eastAsia="Calibri"/>
        </w:rPr>
        <w:t xml:space="preserve">Derechos mineros otorgados en </w:t>
      </w:r>
      <w:r w:rsidR="001A1263" w:rsidRPr="00551384">
        <w:rPr>
          <w:rFonts w:eastAsia="Calibri"/>
        </w:rPr>
        <w:t>áreas del Sistema Nacional de Áreas Protegidas, Bosque</w:t>
      </w:r>
      <w:r w:rsidR="00B93FEA" w:rsidRPr="00551384">
        <w:rPr>
          <w:rFonts w:eastAsia="Calibri"/>
        </w:rPr>
        <w:t>s y Vegetación P</w:t>
      </w:r>
      <w:r w:rsidR="001A1263" w:rsidRPr="00551384">
        <w:rPr>
          <w:rFonts w:eastAsia="Calibri"/>
        </w:rPr>
        <w:t>rotectora y Patrimonio Forestal del Estado,</w:t>
      </w:r>
      <w:r w:rsidR="002916EA" w:rsidRPr="00551384">
        <w:rPr>
          <w:rFonts w:eastAsia="Calibri"/>
        </w:rPr>
        <w:t xml:space="preserve"> </w:t>
      </w:r>
      <w:r w:rsidRPr="00551384">
        <w:rPr>
          <w:rFonts w:eastAsia="Calibri"/>
        </w:rPr>
        <w:t>en la parte en que se superponga a ésta</w:t>
      </w:r>
      <w:r w:rsidR="002916EA" w:rsidRPr="00551384">
        <w:rPr>
          <w:rFonts w:eastAsia="Calibri"/>
        </w:rPr>
        <w:t>s</w:t>
      </w:r>
      <w:r w:rsidR="00B93FEA" w:rsidRPr="00551384">
        <w:rPr>
          <w:rFonts w:eastAsia="Calibri"/>
        </w:rPr>
        <w:t>;</w:t>
      </w:r>
    </w:p>
    <w:p w14:paraId="354E9602" w14:textId="77777777" w:rsidR="00C056FF" w:rsidRPr="00551384" w:rsidRDefault="00C056FF" w:rsidP="00551384">
      <w:pPr>
        <w:pStyle w:val="Cuadrculamedia1-nfasis21"/>
        <w:numPr>
          <w:ilvl w:val="0"/>
          <w:numId w:val="2"/>
        </w:numPr>
        <w:spacing w:before="0"/>
        <w:ind w:left="567"/>
        <w:rPr>
          <w:rFonts w:eastAsia="Calibri"/>
        </w:rPr>
      </w:pPr>
      <w:r w:rsidRPr="00551384">
        <w:rPr>
          <w:rFonts w:eastAsia="Calibri"/>
        </w:rPr>
        <w:t>Concesión otorgada sobre otra legalmente válida e inscrita, en la parte en que se superponga a ésta, siempre y cuando no produzca los efect</w:t>
      </w:r>
      <w:r w:rsidR="00B93FEA" w:rsidRPr="00551384">
        <w:rPr>
          <w:rFonts w:eastAsia="Calibri"/>
        </w:rPr>
        <w:t>os de las causales de caducidad;</w:t>
      </w:r>
    </w:p>
    <w:p w14:paraId="22DD9402" w14:textId="34951AA7" w:rsidR="00C056FF" w:rsidRPr="00551384" w:rsidRDefault="00C056FF" w:rsidP="00551384">
      <w:pPr>
        <w:pStyle w:val="Cuadrculamedia1-nfasis21"/>
        <w:numPr>
          <w:ilvl w:val="0"/>
          <w:numId w:val="2"/>
        </w:numPr>
        <w:spacing w:before="0"/>
        <w:ind w:left="567"/>
        <w:rPr>
          <w:rFonts w:eastAsia="Calibri"/>
        </w:rPr>
      </w:pPr>
      <w:r w:rsidRPr="00551384">
        <w:rPr>
          <w:rFonts w:eastAsia="Calibri"/>
        </w:rPr>
        <w:t xml:space="preserve">Denuncia de terceros, tal denuncia deberá presentarse </w:t>
      </w:r>
      <w:r w:rsidR="00F31D6E" w:rsidRPr="00551384">
        <w:rPr>
          <w:rFonts w:eastAsia="Calibri"/>
        </w:rPr>
        <w:t>mediante solicitud dirigida al</w:t>
      </w:r>
      <w:r w:rsidR="00992BBD" w:rsidRPr="00551384">
        <w:rPr>
          <w:rFonts w:eastAsia="Calibri"/>
        </w:rPr>
        <w:t xml:space="preserve"> </w:t>
      </w:r>
      <w:r w:rsidR="009A4D78">
        <w:rPr>
          <w:rFonts w:eastAsia="Calibri"/>
        </w:rPr>
        <w:t>Alcalde o Alcaldesa</w:t>
      </w:r>
      <w:r w:rsidR="00F31D6E" w:rsidRPr="00551384">
        <w:rPr>
          <w:rFonts w:eastAsia="Calibri"/>
        </w:rPr>
        <w:t>.</w:t>
      </w:r>
      <w:r w:rsidR="00992BBD" w:rsidRPr="00551384">
        <w:rPr>
          <w:rFonts w:eastAsia="Calibri"/>
        </w:rPr>
        <w:t xml:space="preserve"> La denuncia </w:t>
      </w:r>
      <w:r w:rsidRPr="00551384">
        <w:rPr>
          <w:rFonts w:eastAsia="Calibri"/>
        </w:rPr>
        <w:t xml:space="preserve">se tramitará previo el reconocimiento de firma y </w:t>
      </w:r>
      <w:r w:rsidR="00A47AA4" w:rsidRPr="00551384">
        <w:rPr>
          <w:rFonts w:eastAsia="Calibri"/>
        </w:rPr>
        <w:t>rúbrica</w:t>
      </w:r>
      <w:r w:rsidRPr="00551384">
        <w:rPr>
          <w:rFonts w:eastAsia="Calibri"/>
        </w:rPr>
        <w:t xml:space="preserve"> del o de los denunciantes y se sentará la respectiva fe de presentación. </w:t>
      </w:r>
      <w:r w:rsidR="00992BBD" w:rsidRPr="00551384">
        <w:rPr>
          <w:rFonts w:eastAsia="Calibri"/>
        </w:rPr>
        <w:t>La</w:t>
      </w:r>
      <w:r w:rsidR="005F5A3D" w:rsidRPr="00551384">
        <w:rPr>
          <w:rFonts w:eastAsia="Calibri"/>
        </w:rPr>
        <w:t xml:space="preserve"> </w:t>
      </w:r>
      <w:r w:rsidR="00A81006" w:rsidRPr="00551384">
        <w:rPr>
          <w:rFonts w:eastAsia="Calibri"/>
        </w:rPr>
        <w:t>D</w:t>
      </w:r>
      <w:r w:rsidR="00F31D6E" w:rsidRPr="00551384">
        <w:rPr>
          <w:rFonts w:eastAsia="Calibri"/>
        </w:rPr>
        <w:t>irección de Gestión</w:t>
      </w:r>
      <w:r w:rsidR="00A47AA4" w:rsidRPr="00551384">
        <w:rPr>
          <w:rFonts w:eastAsia="Calibri"/>
        </w:rPr>
        <w:t xml:space="preserve"> de</w:t>
      </w:r>
      <w:r w:rsidR="00F31D6E" w:rsidRPr="00551384">
        <w:rPr>
          <w:rFonts w:eastAsia="Calibri"/>
        </w:rPr>
        <w:t xml:space="preserve"> Ambient</w:t>
      </w:r>
      <w:r w:rsidR="00A47AA4" w:rsidRPr="00551384">
        <w:rPr>
          <w:rFonts w:eastAsia="Calibri"/>
        </w:rPr>
        <w:t>e</w:t>
      </w:r>
      <w:r w:rsidR="00A81006" w:rsidRPr="00551384">
        <w:rPr>
          <w:rFonts w:eastAsia="Calibri"/>
        </w:rPr>
        <w:t xml:space="preserve"> </w:t>
      </w:r>
      <w:r w:rsidR="00DD5905" w:rsidRPr="00551384">
        <w:rPr>
          <w:rFonts w:eastAsia="Calibri"/>
        </w:rPr>
        <w:t>verificará la misma</w:t>
      </w:r>
      <w:r w:rsidR="005F5A3D" w:rsidRPr="00551384">
        <w:rPr>
          <w:rFonts w:eastAsia="Calibri"/>
        </w:rPr>
        <w:t xml:space="preserve"> </w:t>
      </w:r>
      <w:r w:rsidR="00DD5905" w:rsidRPr="00551384">
        <w:rPr>
          <w:rFonts w:eastAsia="Calibri"/>
        </w:rPr>
        <w:t xml:space="preserve">y </w:t>
      </w:r>
      <w:r w:rsidR="005F5A3D" w:rsidRPr="00551384">
        <w:rPr>
          <w:rFonts w:eastAsia="Calibri"/>
        </w:rPr>
        <w:t>correrá traslado al denunciado, para que asuma su defensa y presente sus descargos.</w:t>
      </w:r>
    </w:p>
    <w:p w14:paraId="2983DCEE" w14:textId="77777777" w:rsidR="00992BBD" w:rsidRPr="00551384" w:rsidRDefault="00992BBD" w:rsidP="00551384">
      <w:pPr>
        <w:pStyle w:val="Cuadrculamedia1-nfasis21"/>
        <w:numPr>
          <w:ilvl w:val="0"/>
          <w:numId w:val="0"/>
        </w:numPr>
        <w:spacing w:before="0"/>
        <w:ind w:left="567"/>
        <w:rPr>
          <w:rFonts w:eastAsia="Calibri"/>
        </w:rPr>
      </w:pPr>
    </w:p>
    <w:p w14:paraId="25C79B6E" w14:textId="61D1624C" w:rsidR="00796D74" w:rsidRPr="00551384" w:rsidRDefault="00F31D6E" w:rsidP="00551384">
      <w:pPr>
        <w:widowControl w:val="0"/>
        <w:spacing w:line="276" w:lineRule="auto"/>
        <w:jc w:val="both"/>
        <w:rPr>
          <w:rFonts w:eastAsia="Calibri" w:cs="Arial"/>
          <w:sz w:val="22"/>
          <w:szCs w:val="22"/>
          <w:lang w:val="es-ES"/>
        </w:rPr>
      </w:pPr>
      <w:r w:rsidRPr="00551384">
        <w:rPr>
          <w:rFonts w:eastAsia="Calibri" w:cs="Arial"/>
          <w:sz w:val="22"/>
          <w:szCs w:val="22"/>
          <w:lang w:val="es-ES"/>
        </w:rPr>
        <w:t>Tomando como</w:t>
      </w:r>
      <w:r w:rsidR="00A14073" w:rsidRPr="00551384">
        <w:rPr>
          <w:rFonts w:eastAsia="Calibri" w:cs="Arial"/>
          <w:sz w:val="22"/>
          <w:szCs w:val="22"/>
          <w:lang w:val="es-ES"/>
        </w:rPr>
        <w:t xml:space="preserve"> base los informes </w:t>
      </w:r>
      <w:r w:rsidR="00D54933" w:rsidRPr="00551384">
        <w:rPr>
          <w:rFonts w:eastAsia="Calibri" w:cs="Arial"/>
          <w:sz w:val="22"/>
          <w:szCs w:val="22"/>
          <w:lang w:val="es-ES"/>
        </w:rPr>
        <w:t xml:space="preserve">de </w:t>
      </w:r>
      <w:r w:rsidRPr="00551384">
        <w:rPr>
          <w:rFonts w:eastAsia="Calibri" w:cs="Arial"/>
          <w:sz w:val="22"/>
          <w:szCs w:val="22"/>
          <w:lang w:val="es-ES"/>
        </w:rPr>
        <w:t>cumplimiento</w:t>
      </w:r>
      <w:r w:rsidR="00A14073" w:rsidRPr="00551384">
        <w:rPr>
          <w:rFonts w:eastAsia="Calibri" w:cs="Arial"/>
          <w:sz w:val="22"/>
          <w:szCs w:val="22"/>
          <w:lang w:val="es-ES"/>
        </w:rPr>
        <w:t>,</w:t>
      </w:r>
      <w:r w:rsidR="00A47AA4" w:rsidRPr="00551384">
        <w:rPr>
          <w:rFonts w:eastAsia="Calibri" w:cs="Arial"/>
          <w:sz w:val="22"/>
          <w:szCs w:val="22"/>
          <w:lang w:val="es-ES"/>
        </w:rPr>
        <w:t xml:space="preserve"> </w:t>
      </w:r>
      <w:r w:rsidR="006447EC">
        <w:rPr>
          <w:rFonts w:eastAsia="Calibri" w:cs="Arial"/>
          <w:sz w:val="22"/>
          <w:szCs w:val="22"/>
          <w:lang w:val="es-ES"/>
        </w:rPr>
        <w:t xml:space="preserve">Alcaldía o su delegado, previo al procedimiento administrativo, </w:t>
      </w:r>
      <w:r w:rsidR="00B02B91" w:rsidRPr="00551384">
        <w:rPr>
          <w:rFonts w:eastAsia="Calibri" w:cs="Arial"/>
          <w:sz w:val="22"/>
          <w:szCs w:val="22"/>
          <w:lang w:val="es-ES"/>
        </w:rPr>
        <w:t>extinguirá</w:t>
      </w:r>
      <w:r w:rsidR="00A14073" w:rsidRPr="00551384">
        <w:rPr>
          <w:rFonts w:eastAsia="Calibri" w:cs="Arial"/>
          <w:sz w:val="22"/>
          <w:szCs w:val="22"/>
          <w:lang w:val="es-ES"/>
        </w:rPr>
        <w:t xml:space="preserve"> el derecho sin perjuicio de las responsabilidades que deba asumir el </w:t>
      </w:r>
      <w:r w:rsidR="006B5B6E" w:rsidRPr="00551384">
        <w:rPr>
          <w:rFonts w:eastAsia="Calibri" w:cs="Arial"/>
          <w:sz w:val="22"/>
          <w:szCs w:val="22"/>
          <w:lang w:val="es-ES"/>
        </w:rPr>
        <w:t>extitular</w:t>
      </w:r>
      <w:r w:rsidR="00A14073" w:rsidRPr="00551384">
        <w:rPr>
          <w:rFonts w:eastAsia="Calibri" w:cs="Arial"/>
          <w:sz w:val="22"/>
          <w:szCs w:val="22"/>
          <w:lang w:val="es-ES"/>
        </w:rPr>
        <w:t xml:space="preserve"> por la existencia de pasivos ambientales.</w:t>
      </w:r>
    </w:p>
    <w:p w14:paraId="7FD67485" w14:textId="77777777" w:rsidR="00E0719E" w:rsidRPr="00551384" w:rsidRDefault="00E0719E" w:rsidP="00551384">
      <w:pPr>
        <w:widowControl w:val="0"/>
        <w:spacing w:line="276" w:lineRule="auto"/>
        <w:jc w:val="both"/>
        <w:rPr>
          <w:rFonts w:eastAsia="Calibri" w:cs="Arial"/>
          <w:sz w:val="22"/>
          <w:szCs w:val="22"/>
          <w:lang w:val="es-ES"/>
        </w:rPr>
      </w:pPr>
    </w:p>
    <w:p w14:paraId="636FB51D" w14:textId="405F2670" w:rsidR="00796D74" w:rsidRPr="00551384" w:rsidRDefault="001E3684" w:rsidP="00551384">
      <w:pPr>
        <w:pStyle w:val="Ttulo1"/>
        <w:spacing w:before="0" w:line="276" w:lineRule="auto"/>
        <w:jc w:val="center"/>
        <w:rPr>
          <w:rFonts w:ascii="Arial" w:eastAsia="Calibri" w:hAnsi="Arial" w:cs="Arial"/>
          <w:b/>
          <w:bCs/>
          <w:color w:val="auto"/>
          <w:sz w:val="22"/>
          <w:szCs w:val="22"/>
          <w:lang w:eastAsia="es-EC"/>
        </w:rPr>
      </w:pPr>
      <w:r w:rsidRPr="00551384">
        <w:rPr>
          <w:rFonts w:ascii="Arial" w:eastAsia="Calibri" w:hAnsi="Arial" w:cs="Arial"/>
          <w:b/>
          <w:bCs/>
          <w:color w:val="auto"/>
          <w:sz w:val="22"/>
          <w:szCs w:val="22"/>
          <w:lang w:eastAsia="es-EC"/>
        </w:rPr>
        <w:t>TÍTULO V</w:t>
      </w:r>
      <w:r w:rsidR="00C27D18">
        <w:rPr>
          <w:rFonts w:ascii="Arial" w:eastAsia="Calibri" w:hAnsi="Arial" w:cs="Arial"/>
          <w:b/>
          <w:bCs/>
          <w:color w:val="auto"/>
          <w:sz w:val="22"/>
          <w:szCs w:val="22"/>
          <w:lang w:eastAsia="es-EC"/>
        </w:rPr>
        <w:t>I</w:t>
      </w:r>
    </w:p>
    <w:p w14:paraId="754DD2F4" w14:textId="4F84141E" w:rsidR="001E3684" w:rsidRPr="00551384" w:rsidRDefault="00796D74" w:rsidP="00551384">
      <w:pPr>
        <w:pStyle w:val="Ttulo1"/>
        <w:spacing w:before="0" w:line="276" w:lineRule="auto"/>
        <w:jc w:val="center"/>
        <w:rPr>
          <w:rFonts w:ascii="Arial" w:eastAsia="Calibri" w:hAnsi="Arial" w:cs="Arial"/>
          <w:b/>
          <w:bCs/>
          <w:color w:val="auto"/>
          <w:sz w:val="22"/>
          <w:szCs w:val="22"/>
          <w:lang w:eastAsia="es-EC"/>
        </w:rPr>
      </w:pPr>
      <w:r w:rsidRPr="00551384">
        <w:rPr>
          <w:rFonts w:ascii="Arial" w:eastAsia="Calibri" w:hAnsi="Arial" w:cs="Arial"/>
          <w:b/>
          <w:bCs/>
          <w:color w:val="auto"/>
          <w:sz w:val="22"/>
          <w:szCs w:val="22"/>
          <w:lang w:eastAsia="es-EC"/>
        </w:rPr>
        <w:t>D</w:t>
      </w:r>
      <w:r w:rsidR="001E3684" w:rsidRPr="00551384">
        <w:rPr>
          <w:rFonts w:ascii="Arial" w:eastAsia="Calibri" w:hAnsi="Arial" w:cs="Arial"/>
          <w:b/>
          <w:bCs/>
          <w:color w:val="auto"/>
          <w:sz w:val="22"/>
          <w:szCs w:val="22"/>
          <w:lang w:eastAsia="es-EC"/>
        </w:rPr>
        <w:t>E LAS RELACIONES DE LOS TITULARES DE DERECHOS MINEROS ENTRE SÍ Y CON LOS PROPIETARIOS DEL SUELO</w:t>
      </w:r>
    </w:p>
    <w:p w14:paraId="1115C18E" w14:textId="710B93C6" w:rsidR="001E3684" w:rsidRPr="00551384" w:rsidRDefault="001E3684" w:rsidP="00551384">
      <w:pPr>
        <w:pStyle w:val="Ttulo1"/>
        <w:spacing w:line="276" w:lineRule="auto"/>
        <w:jc w:val="center"/>
        <w:rPr>
          <w:rFonts w:ascii="Arial" w:eastAsia="Calibri" w:hAnsi="Arial" w:cs="Arial"/>
          <w:b/>
          <w:bCs/>
          <w:color w:val="auto"/>
          <w:sz w:val="22"/>
          <w:szCs w:val="22"/>
          <w:lang w:eastAsia="es-EC"/>
        </w:rPr>
      </w:pPr>
      <w:r w:rsidRPr="00551384">
        <w:rPr>
          <w:rFonts w:ascii="Arial" w:eastAsia="Calibri" w:hAnsi="Arial" w:cs="Arial"/>
          <w:b/>
          <w:bCs/>
          <w:color w:val="auto"/>
          <w:sz w:val="22"/>
          <w:szCs w:val="22"/>
          <w:lang w:eastAsia="es-EC"/>
        </w:rPr>
        <w:t>CAPITULO I</w:t>
      </w:r>
    </w:p>
    <w:p w14:paraId="0AAF29C0" w14:textId="77777777" w:rsidR="001E3684" w:rsidRPr="00551384" w:rsidRDefault="001E3684" w:rsidP="00551384">
      <w:pPr>
        <w:pStyle w:val="Ttulo2"/>
        <w:spacing w:line="276" w:lineRule="auto"/>
        <w:jc w:val="center"/>
        <w:rPr>
          <w:rFonts w:ascii="Arial" w:eastAsia="Calibri" w:hAnsi="Arial" w:cs="Arial"/>
          <w:b/>
          <w:bCs/>
          <w:color w:val="auto"/>
          <w:sz w:val="22"/>
          <w:szCs w:val="22"/>
          <w:lang w:eastAsia="es-EC"/>
        </w:rPr>
      </w:pPr>
      <w:r w:rsidRPr="00551384">
        <w:rPr>
          <w:rFonts w:ascii="Arial" w:eastAsia="Calibri" w:hAnsi="Arial" w:cs="Arial"/>
          <w:b/>
          <w:bCs/>
          <w:color w:val="auto"/>
          <w:sz w:val="22"/>
          <w:szCs w:val="22"/>
          <w:lang w:eastAsia="es-EC"/>
        </w:rPr>
        <w:t>DE LA INTERNACION Y AMPARO ADMINISTRATIVO</w:t>
      </w:r>
    </w:p>
    <w:p w14:paraId="7CE150F6" w14:textId="77777777"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 </w:t>
      </w:r>
    </w:p>
    <w:p w14:paraId="6AEBDFA1" w14:textId="2988F803" w:rsidR="001E3684" w:rsidRPr="00551384" w:rsidRDefault="001E3684" w:rsidP="00551384">
      <w:pPr>
        <w:shd w:val="clear" w:color="auto" w:fill="FFFFFF" w:themeFill="background1"/>
        <w:spacing w:line="276" w:lineRule="auto"/>
        <w:jc w:val="both"/>
        <w:rPr>
          <w:rFonts w:cs="Arial"/>
          <w:sz w:val="22"/>
          <w:szCs w:val="22"/>
          <w:lang w:val="es-ES" w:eastAsia="es-EC"/>
        </w:rPr>
      </w:pPr>
      <w:r w:rsidRPr="00551384">
        <w:rPr>
          <w:rFonts w:cs="Arial"/>
          <w:b/>
          <w:sz w:val="22"/>
          <w:szCs w:val="22"/>
          <w:lang w:val="es-ES" w:eastAsia="es-EC"/>
        </w:rPr>
        <w:t xml:space="preserve">Art. </w:t>
      </w:r>
      <w:r w:rsidR="00E0719E" w:rsidRPr="00551384">
        <w:rPr>
          <w:rFonts w:eastAsia="SimSun" w:cs="Arial"/>
          <w:b/>
          <w:sz w:val="22"/>
          <w:szCs w:val="22"/>
          <w:lang w:val="es-ES" w:eastAsia="hi-IN" w:bidi="hi-IN"/>
        </w:rPr>
        <w:t>7</w:t>
      </w:r>
      <w:r w:rsidR="00BC2A3C">
        <w:rPr>
          <w:rFonts w:eastAsia="SimSun" w:cs="Arial"/>
          <w:b/>
          <w:sz w:val="22"/>
          <w:szCs w:val="22"/>
          <w:lang w:val="es-ES" w:eastAsia="hi-IN" w:bidi="hi-IN"/>
        </w:rPr>
        <w:t>1</w:t>
      </w:r>
      <w:r w:rsidRPr="00551384">
        <w:rPr>
          <w:rFonts w:cs="Arial"/>
          <w:b/>
          <w:sz w:val="22"/>
          <w:szCs w:val="22"/>
          <w:lang w:val="es-ES" w:eastAsia="es-EC"/>
        </w:rPr>
        <w:t xml:space="preserve">.- Denuncias de Internación. - </w:t>
      </w:r>
      <w:r w:rsidRPr="00551384">
        <w:rPr>
          <w:rFonts w:cs="Arial"/>
          <w:sz w:val="22"/>
          <w:szCs w:val="22"/>
          <w:lang w:val="es-ES" w:eastAsia="es-EC"/>
        </w:rPr>
        <w:t>Los titulares de derechos mineros para la explotación de áridos y pétreos, que se consideren afectados por la internación de otros titulares colindantes, presentarán la denuncia a la Dirección de Gestión de Ambiente</w:t>
      </w:r>
      <w:r w:rsidRPr="00551384">
        <w:rPr>
          <w:rFonts w:eastAsia="SimSun" w:cs="Arial"/>
          <w:sz w:val="22"/>
          <w:szCs w:val="22"/>
          <w:lang w:val="es-ES" w:eastAsia="hi-IN" w:bidi="hi-IN"/>
        </w:rPr>
        <w:t>, la misma que</w:t>
      </w:r>
      <w:r w:rsidRPr="00551384">
        <w:rPr>
          <w:rFonts w:cs="Arial"/>
          <w:sz w:val="22"/>
          <w:szCs w:val="22"/>
          <w:lang w:val="es-ES" w:eastAsia="es-EC"/>
        </w:rPr>
        <w:t xml:space="preserve"> designará a la </w:t>
      </w:r>
      <w:r w:rsidRPr="00551384">
        <w:rPr>
          <w:rFonts w:eastAsia="Calibri" w:cs="Arial"/>
          <w:sz w:val="22"/>
          <w:szCs w:val="22"/>
          <w:lang w:eastAsia="es-EC"/>
        </w:rPr>
        <w:t>Unidad de Control y Calidad Ambiental</w:t>
      </w:r>
      <w:r w:rsidR="00A75FDC">
        <w:rPr>
          <w:rFonts w:eastAsia="Calibri" w:cs="Arial"/>
          <w:sz w:val="22"/>
          <w:szCs w:val="22"/>
          <w:lang w:eastAsia="es-EC"/>
        </w:rPr>
        <w:t xml:space="preserve"> o quien haga sus veces</w:t>
      </w:r>
      <w:r w:rsidRPr="00551384">
        <w:rPr>
          <w:rFonts w:cs="Arial"/>
          <w:sz w:val="22"/>
          <w:szCs w:val="22"/>
          <w:lang w:val="es-ES" w:eastAsia="es-EC"/>
        </w:rPr>
        <w:t xml:space="preserve"> para que cuantifique la cantidad de material de construcción extraído por internación; y realizará la verificación pertinente de la denuncia. </w:t>
      </w:r>
    </w:p>
    <w:p w14:paraId="75EF23D6" w14:textId="77777777" w:rsidR="001E3684" w:rsidRPr="00551384" w:rsidRDefault="001E3684" w:rsidP="00551384">
      <w:pPr>
        <w:spacing w:line="276" w:lineRule="auto"/>
        <w:jc w:val="both"/>
        <w:rPr>
          <w:rFonts w:cs="Arial"/>
          <w:sz w:val="22"/>
          <w:szCs w:val="22"/>
          <w:lang w:val="es-ES" w:eastAsia="es-EC"/>
        </w:rPr>
      </w:pPr>
    </w:p>
    <w:p w14:paraId="723ECEC9" w14:textId="12B594A8" w:rsidR="001E3684" w:rsidRPr="00551384" w:rsidRDefault="001E3684" w:rsidP="00551384">
      <w:pPr>
        <w:spacing w:line="276" w:lineRule="auto"/>
        <w:jc w:val="both"/>
        <w:rPr>
          <w:rFonts w:cs="Arial"/>
          <w:sz w:val="22"/>
          <w:szCs w:val="22"/>
          <w:lang w:val="es-ES" w:eastAsia="es-EC"/>
        </w:rPr>
      </w:pPr>
      <w:r w:rsidRPr="00551384">
        <w:rPr>
          <w:rFonts w:cs="Arial"/>
          <w:sz w:val="22"/>
          <w:szCs w:val="22"/>
          <w:lang w:val="es-ES" w:eastAsia="es-EC"/>
        </w:rPr>
        <w:t>Sobre la base del informe técnico, la Dirección de Gestión</w:t>
      </w:r>
      <w:r w:rsidR="00A75FDC">
        <w:rPr>
          <w:rFonts w:cs="Arial"/>
          <w:sz w:val="22"/>
          <w:szCs w:val="22"/>
          <w:lang w:val="es-ES" w:eastAsia="es-EC"/>
        </w:rPr>
        <w:t xml:space="preserve"> de</w:t>
      </w:r>
      <w:r w:rsidRPr="00551384">
        <w:rPr>
          <w:rFonts w:cs="Arial"/>
          <w:sz w:val="22"/>
          <w:szCs w:val="22"/>
          <w:lang w:val="es-ES" w:eastAsia="es-EC"/>
        </w:rPr>
        <w:t xml:space="preserve"> Ambiente, a través de </w:t>
      </w:r>
      <w:r w:rsidRPr="00551384">
        <w:rPr>
          <w:rFonts w:eastAsia="SimSun" w:cs="Arial"/>
          <w:sz w:val="22"/>
          <w:szCs w:val="22"/>
          <w:lang w:val="es-ES" w:eastAsia="hi-IN" w:bidi="hi-IN"/>
        </w:rPr>
        <w:t>la Coordinación de Control Municipal</w:t>
      </w:r>
      <w:r w:rsidR="00236BEF">
        <w:rPr>
          <w:rFonts w:eastAsia="SimSun" w:cs="Arial"/>
          <w:sz w:val="22"/>
          <w:szCs w:val="22"/>
          <w:lang w:val="es-ES" w:eastAsia="hi-IN" w:bidi="hi-IN"/>
        </w:rPr>
        <w:t xml:space="preserve"> o quien haga sus veces</w:t>
      </w:r>
      <w:r w:rsidRPr="00551384">
        <w:rPr>
          <w:rFonts w:eastAsia="SimSun" w:cs="Arial"/>
          <w:sz w:val="22"/>
          <w:szCs w:val="22"/>
          <w:lang w:val="es-ES" w:eastAsia="hi-IN" w:bidi="hi-IN"/>
        </w:rPr>
        <w:t>,</w:t>
      </w:r>
      <w:r w:rsidRPr="00551384">
        <w:rPr>
          <w:rFonts w:cs="Arial"/>
          <w:sz w:val="22"/>
          <w:szCs w:val="22"/>
          <w:lang w:val="es-ES" w:eastAsia="es-EC"/>
        </w:rPr>
        <w:t xml:space="preserve"> dispondrá </w:t>
      </w:r>
      <w:r w:rsidR="00A75FDC">
        <w:rPr>
          <w:rFonts w:cs="Arial"/>
          <w:sz w:val="22"/>
          <w:szCs w:val="22"/>
          <w:lang w:val="es-ES" w:eastAsia="es-EC"/>
        </w:rPr>
        <w:t xml:space="preserve">que previo el procedimiento administrativo sancionador, </w:t>
      </w:r>
      <w:r w:rsidRPr="00551384">
        <w:rPr>
          <w:rFonts w:cs="Arial"/>
          <w:sz w:val="22"/>
          <w:szCs w:val="22"/>
          <w:lang w:val="es-ES" w:eastAsia="es-EC"/>
        </w:rPr>
        <w:t>el titular minero responsable de la internación pague la indemnización determinada.</w:t>
      </w:r>
    </w:p>
    <w:p w14:paraId="0563F1FC" w14:textId="77777777" w:rsidR="001E3684" w:rsidRPr="00551384" w:rsidRDefault="001E3684" w:rsidP="00551384">
      <w:pPr>
        <w:spacing w:line="276" w:lineRule="auto"/>
        <w:jc w:val="both"/>
        <w:rPr>
          <w:rFonts w:cs="Arial"/>
          <w:sz w:val="22"/>
          <w:szCs w:val="22"/>
          <w:lang w:val="es-ES" w:eastAsia="es-EC"/>
        </w:rPr>
      </w:pPr>
    </w:p>
    <w:p w14:paraId="6646F303" w14:textId="2C34CD08"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r w:rsidRPr="00551384">
        <w:rPr>
          <w:rFonts w:eastAsia="Calibri" w:cs="Arial"/>
          <w:b/>
          <w:bCs/>
          <w:sz w:val="22"/>
          <w:szCs w:val="22"/>
          <w:lang w:val="es-ES"/>
        </w:rPr>
        <w:t xml:space="preserve">Art. </w:t>
      </w:r>
      <w:r w:rsidR="00E0719E" w:rsidRPr="00551384">
        <w:rPr>
          <w:rFonts w:eastAsia="Calibri" w:cs="Arial"/>
          <w:b/>
          <w:bCs/>
          <w:sz w:val="22"/>
          <w:szCs w:val="22"/>
          <w:lang w:val="es-ES"/>
        </w:rPr>
        <w:t>7</w:t>
      </w:r>
      <w:r w:rsidR="00BC2A3C">
        <w:rPr>
          <w:rFonts w:eastAsia="Calibri" w:cs="Arial"/>
          <w:b/>
          <w:bCs/>
          <w:sz w:val="22"/>
          <w:szCs w:val="22"/>
          <w:lang w:val="es-ES"/>
        </w:rPr>
        <w:t>2</w:t>
      </w:r>
      <w:r w:rsidRPr="00551384">
        <w:rPr>
          <w:rFonts w:eastAsia="Calibri" w:cs="Arial"/>
          <w:sz w:val="22"/>
          <w:szCs w:val="22"/>
          <w:lang w:val="es-ES"/>
        </w:rPr>
        <w:t xml:space="preserve">.- </w:t>
      </w:r>
      <w:r w:rsidRPr="00551384">
        <w:rPr>
          <w:rFonts w:eastAsia="Calibri" w:cs="Arial"/>
          <w:b/>
          <w:sz w:val="22"/>
          <w:szCs w:val="22"/>
          <w:lang w:val="es-ES"/>
        </w:rPr>
        <w:t>Amparo Administrativo. -</w:t>
      </w:r>
      <w:r w:rsidRPr="00551384">
        <w:rPr>
          <w:rFonts w:eastAsia="Calibri" w:cs="Arial"/>
          <w:sz w:val="22"/>
          <w:szCs w:val="22"/>
          <w:lang w:val="es-ES"/>
        </w:rPr>
        <w:t xml:space="preserve"> </w:t>
      </w:r>
      <w:r w:rsidRPr="00551384">
        <w:rPr>
          <w:rFonts w:eastAsia="Calibri" w:cs="Arial"/>
          <w:sz w:val="22"/>
          <w:szCs w:val="22"/>
        </w:rPr>
        <w:t>El Estado, a través del GAD Municipal del cantón La Joya de los Sachas,</w:t>
      </w:r>
      <w:r w:rsidR="00A75FDC">
        <w:rPr>
          <w:rFonts w:eastAsia="Calibri" w:cs="Arial"/>
          <w:sz w:val="22"/>
          <w:szCs w:val="22"/>
        </w:rPr>
        <w:t xml:space="preserve"> y este a su vez por intermedio de la Coordinación de Control Municipal</w:t>
      </w:r>
      <w:r w:rsidRPr="00551384">
        <w:rPr>
          <w:rFonts w:eastAsia="Calibri" w:cs="Arial"/>
          <w:sz w:val="22"/>
          <w:szCs w:val="22"/>
        </w:rPr>
        <w:t xml:space="preserve"> </w:t>
      </w:r>
      <w:r w:rsidR="00236BEF">
        <w:rPr>
          <w:rFonts w:eastAsia="Calibri" w:cs="Arial"/>
          <w:sz w:val="22"/>
          <w:szCs w:val="22"/>
        </w:rPr>
        <w:t xml:space="preserve">o quien haga sus veces, </w:t>
      </w:r>
      <w:r w:rsidRPr="00551384">
        <w:rPr>
          <w:rFonts w:eastAsia="Calibri" w:cs="Arial"/>
          <w:sz w:val="22"/>
          <w:szCs w:val="22"/>
        </w:rPr>
        <w:t xml:space="preserve">otorgará amparo administrativo a los titulares de derechos mineros conforme establece el TITULO IX, CAPITULO VI del Reglamento General de la Ley de minería y la presente Ordenanza, ante denuncias de internación, despojo, invasión o cualquier otra forma de perturbación que impida o amenace el ejercicio normal y seguro de sus actividades mineras. </w:t>
      </w:r>
      <w:r w:rsidR="00A75FDC">
        <w:rPr>
          <w:rFonts w:eastAsia="Calibri" w:cs="Arial"/>
          <w:sz w:val="22"/>
          <w:szCs w:val="22"/>
        </w:rPr>
        <w:t xml:space="preserve"> </w:t>
      </w:r>
    </w:p>
    <w:p w14:paraId="4AE5A935"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p>
    <w:p w14:paraId="67993E67" w14:textId="50651342"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r w:rsidRPr="00551384">
        <w:rPr>
          <w:rFonts w:eastAsia="Calibri" w:cs="Arial"/>
          <w:sz w:val="22"/>
          <w:szCs w:val="22"/>
        </w:rPr>
        <w:t>La</w:t>
      </w:r>
      <w:r w:rsidR="00A75FDC">
        <w:rPr>
          <w:rFonts w:eastAsia="Calibri" w:cs="Arial"/>
          <w:sz w:val="22"/>
          <w:szCs w:val="22"/>
        </w:rPr>
        <w:t xml:space="preserve"> Coordinación de Control Municipal</w:t>
      </w:r>
      <w:r w:rsidR="00236BEF">
        <w:rPr>
          <w:rFonts w:eastAsia="Calibri" w:cs="Arial"/>
          <w:sz w:val="22"/>
          <w:szCs w:val="22"/>
        </w:rPr>
        <w:t xml:space="preserve"> o quien haga sus veces</w:t>
      </w:r>
      <w:r w:rsidRPr="00551384">
        <w:rPr>
          <w:rFonts w:eastAsia="Calibri" w:cs="Arial"/>
          <w:sz w:val="22"/>
          <w:szCs w:val="22"/>
        </w:rPr>
        <w:t>, en el auto de aceptación a trámite de la demanda de amparo administrativo, de ser el caso, ordenará la suspensión de las actividades mineras ilegales, como también, dispondrá la clausura de la maquinaria, equipos o implementos utilizados en la perturbación que impida el ejercicio de las actividades mineras del titular.</w:t>
      </w:r>
    </w:p>
    <w:p w14:paraId="7CFBE1B0"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p>
    <w:p w14:paraId="660E08D5" w14:textId="52D99B56"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r w:rsidRPr="00551384">
        <w:rPr>
          <w:rFonts w:eastAsia="Calibri" w:cs="Arial"/>
          <w:b/>
          <w:bCs/>
          <w:sz w:val="22"/>
          <w:szCs w:val="22"/>
        </w:rPr>
        <w:t xml:space="preserve">Art. </w:t>
      </w:r>
      <w:r w:rsidR="00E0719E" w:rsidRPr="00551384">
        <w:rPr>
          <w:rFonts w:eastAsia="Calibri" w:cs="Arial"/>
          <w:b/>
          <w:bCs/>
          <w:sz w:val="22"/>
          <w:szCs w:val="22"/>
        </w:rPr>
        <w:t>7</w:t>
      </w:r>
      <w:r w:rsidR="00BC2A3C">
        <w:rPr>
          <w:rFonts w:eastAsia="Calibri" w:cs="Arial"/>
          <w:b/>
          <w:bCs/>
          <w:sz w:val="22"/>
          <w:szCs w:val="22"/>
        </w:rPr>
        <w:t>3</w:t>
      </w:r>
      <w:r w:rsidRPr="00551384">
        <w:rPr>
          <w:rFonts w:eastAsia="Calibri" w:cs="Arial"/>
          <w:sz w:val="22"/>
          <w:szCs w:val="22"/>
        </w:rPr>
        <w:t xml:space="preserve">.- </w:t>
      </w:r>
      <w:r w:rsidRPr="00551384">
        <w:rPr>
          <w:rFonts w:eastAsia="Calibri" w:cs="Arial"/>
          <w:b/>
          <w:bCs/>
          <w:sz w:val="22"/>
          <w:szCs w:val="22"/>
        </w:rPr>
        <w:t xml:space="preserve">Solicitud de amparo. - </w:t>
      </w:r>
      <w:r w:rsidRPr="00551384">
        <w:rPr>
          <w:rFonts w:eastAsia="Calibri" w:cs="Arial"/>
          <w:sz w:val="22"/>
          <w:szCs w:val="22"/>
        </w:rPr>
        <w:t xml:space="preserve">Los titulares de derechos mineros que se acojan al amparo administrativo establecido en la Ley de Minería y esta ordenanza, deberán presentar su demanda y petición por escrito ante </w:t>
      </w:r>
      <w:r w:rsidR="00A75FDC">
        <w:rPr>
          <w:rFonts w:eastAsia="Calibri" w:cs="Arial"/>
          <w:sz w:val="22"/>
          <w:szCs w:val="22"/>
        </w:rPr>
        <w:t>la Dirección de Gestión de Ambiente, quien</w:t>
      </w:r>
      <w:r w:rsidR="004A609E">
        <w:rPr>
          <w:rFonts w:eastAsia="Calibri" w:cs="Arial"/>
          <w:sz w:val="22"/>
          <w:szCs w:val="22"/>
        </w:rPr>
        <w:t xml:space="preserve"> elevara a conocimiento de</w:t>
      </w:r>
      <w:r w:rsidR="00A75FDC">
        <w:rPr>
          <w:rFonts w:eastAsia="Calibri" w:cs="Arial"/>
          <w:sz w:val="22"/>
          <w:szCs w:val="22"/>
        </w:rPr>
        <w:t xml:space="preserve"> Alcaldía para que disponga a la Coordinación de Control Municipal</w:t>
      </w:r>
      <w:r w:rsidR="00236BEF">
        <w:rPr>
          <w:rFonts w:eastAsia="Calibri" w:cs="Arial"/>
          <w:sz w:val="22"/>
          <w:szCs w:val="22"/>
        </w:rPr>
        <w:t xml:space="preserve"> o quien haga sus </w:t>
      </w:r>
      <w:r w:rsidR="00BC2A3C">
        <w:rPr>
          <w:rFonts w:eastAsia="Calibri" w:cs="Arial"/>
          <w:sz w:val="22"/>
          <w:szCs w:val="22"/>
        </w:rPr>
        <w:t>veces, previo</w:t>
      </w:r>
      <w:r w:rsidR="004A609E">
        <w:rPr>
          <w:rFonts w:eastAsia="Calibri" w:cs="Arial"/>
          <w:sz w:val="22"/>
          <w:szCs w:val="22"/>
        </w:rPr>
        <w:t xml:space="preserve"> al cumplimiento de </w:t>
      </w:r>
      <w:r w:rsidRPr="00551384">
        <w:rPr>
          <w:rFonts w:eastAsia="Calibri" w:cs="Arial"/>
          <w:sz w:val="22"/>
          <w:szCs w:val="22"/>
        </w:rPr>
        <w:t xml:space="preserve">los requisitos previstos en los literales señalados a continuación y acompañará a la petición los siguientes documentos: </w:t>
      </w:r>
    </w:p>
    <w:p w14:paraId="4375C2CC"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p>
    <w:p w14:paraId="17BEE9C6"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r w:rsidRPr="00551384">
        <w:rPr>
          <w:rFonts w:eastAsia="Calibri" w:cs="Arial"/>
          <w:b/>
          <w:bCs/>
          <w:sz w:val="22"/>
          <w:szCs w:val="22"/>
        </w:rPr>
        <w:t>a)</w:t>
      </w:r>
      <w:r w:rsidRPr="00551384">
        <w:rPr>
          <w:rFonts w:eastAsia="Calibri" w:cs="Arial"/>
          <w:sz w:val="22"/>
          <w:szCs w:val="22"/>
        </w:rPr>
        <w:t xml:space="preserve"> Nombres y apellidos del denunciante y copia de su cédula de ciudadanía; </w:t>
      </w:r>
    </w:p>
    <w:p w14:paraId="121B065B"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r w:rsidRPr="00551384">
        <w:rPr>
          <w:rFonts w:eastAsia="Calibri" w:cs="Arial"/>
          <w:b/>
          <w:bCs/>
          <w:sz w:val="22"/>
          <w:szCs w:val="22"/>
        </w:rPr>
        <w:t>b)</w:t>
      </w:r>
      <w:r w:rsidRPr="00551384">
        <w:rPr>
          <w:rFonts w:eastAsia="Calibri" w:cs="Arial"/>
          <w:sz w:val="22"/>
          <w:szCs w:val="22"/>
        </w:rPr>
        <w:t xml:space="preserve"> La relación circunstanciada de los hechos con la indicación de los nombres y apellidos de las personas causantes de la invasión, despojo u otra forma de perturbación; </w:t>
      </w:r>
    </w:p>
    <w:p w14:paraId="31CF9818"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r w:rsidRPr="00551384">
        <w:rPr>
          <w:rFonts w:eastAsia="Calibri" w:cs="Arial"/>
          <w:b/>
          <w:bCs/>
          <w:sz w:val="22"/>
          <w:szCs w:val="22"/>
        </w:rPr>
        <w:t>c)</w:t>
      </w:r>
      <w:r w:rsidRPr="00551384">
        <w:rPr>
          <w:rFonts w:eastAsia="Calibri" w:cs="Arial"/>
          <w:sz w:val="22"/>
          <w:szCs w:val="22"/>
        </w:rPr>
        <w:t xml:space="preserve"> Copia del título minero y del comprobante actualizado del pago de patentes de conservación, regalías mineras y otras tasas relacionadas con dicha actividad minera; </w:t>
      </w:r>
    </w:p>
    <w:p w14:paraId="040A8BB1"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r w:rsidRPr="00551384">
        <w:rPr>
          <w:rFonts w:eastAsia="Calibri" w:cs="Arial"/>
          <w:b/>
          <w:bCs/>
          <w:sz w:val="22"/>
          <w:szCs w:val="22"/>
        </w:rPr>
        <w:t>d)</w:t>
      </w:r>
      <w:r w:rsidRPr="00551384">
        <w:rPr>
          <w:rFonts w:eastAsia="Calibri" w:cs="Arial"/>
          <w:sz w:val="22"/>
          <w:szCs w:val="22"/>
        </w:rPr>
        <w:t xml:space="preserve"> Certificación de no adeudar a la municipalidad; y, </w:t>
      </w:r>
    </w:p>
    <w:p w14:paraId="239DB6E8"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r w:rsidRPr="00551384">
        <w:rPr>
          <w:rFonts w:eastAsia="Calibri" w:cs="Arial"/>
          <w:b/>
          <w:bCs/>
          <w:sz w:val="22"/>
          <w:szCs w:val="22"/>
        </w:rPr>
        <w:t>e)</w:t>
      </w:r>
      <w:r w:rsidRPr="00551384">
        <w:rPr>
          <w:rFonts w:eastAsia="Calibri" w:cs="Arial"/>
          <w:sz w:val="22"/>
          <w:szCs w:val="22"/>
        </w:rPr>
        <w:t xml:space="preserve"> El señalamiento de un correo electrónico para notificaciones. </w:t>
      </w:r>
    </w:p>
    <w:p w14:paraId="486CE05A" w14:textId="77777777" w:rsidR="00E0719E" w:rsidRPr="00551384" w:rsidRDefault="00E0719E" w:rsidP="00551384">
      <w:pPr>
        <w:widowControl w:val="0"/>
        <w:suppressAutoHyphens w:val="0"/>
        <w:autoSpaceDE w:val="0"/>
        <w:autoSpaceDN w:val="0"/>
        <w:adjustRightInd w:val="0"/>
        <w:spacing w:line="276" w:lineRule="auto"/>
        <w:jc w:val="both"/>
        <w:rPr>
          <w:rFonts w:eastAsia="Calibri" w:cs="Arial"/>
          <w:sz w:val="22"/>
          <w:szCs w:val="22"/>
        </w:rPr>
      </w:pPr>
    </w:p>
    <w:p w14:paraId="38AE34DB" w14:textId="21CF3020"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r w:rsidRPr="00551384">
        <w:rPr>
          <w:rFonts w:eastAsia="Calibri" w:cs="Arial"/>
          <w:b/>
          <w:bCs/>
          <w:sz w:val="22"/>
          <w:szCs w:val="22"/>
          <w:lang w:val="es-ES"/>
        </w:rPr>
        <w:t xml:space="preserve">Art. </w:t>
      </w:r>
      <w:r w:rsidR="00E0719E" w:rsidRPr="00551384">
        <w:rPr>
          <w:rFonts w:eastAsia="Calibri" w:cs="Arial"/>
          <w:b/>
          <w:bCs/>
          <w:sz w:val="22"/>
          <w:szCs w:val="22"/>
          <w:lang w:val="es-ES"/>
        </w:rPr>
        <w:t>7</w:t>
      </w:r>
      <w:r w:rsidR="00BC2A3C">
        <w:rPr>
          <w:rFonts w:eastAsia="Calibri" w:cs="Arial"/>
          <w:b/>
          <w:bCs/>
          <w:sz w:val="22"/>
          <w:szCs w:val="22"/>
          <w:lang w:val="es-ES"/>
        </w:rPr>
        <w:t>4</w:t>
      </w:r>
      <w:r w:rsidRPr="00551384">
        <w:rPr>
          <w:rFonts w:eastAsia="Calibri" w:cs="Arial"/>
          <w:b/>
          <w:bCs/>
          <w:sz w:val="22"/>
          <w:szCs w:val="22"/>
          <w:lang w:val="es-ES"/>
        </w:rPr>
        <w:t>.-</w:t>
      </w:r>
      <w:r w:rsidRPr="00551384">
        <w:rPr>
          <w:rFonts w:eastAsia="Calibri" w:cs="Arial"/>
          <w:sz w:val="22"/>
          <w:szCs w:val="22"/>
          <w:lang w:val="es-ES"/>
        </w:rPr>
        <w:t xml:space="preserve"> </w:t>
      </w:r>
      <w:r w:rsidRPr="00551384">
        <w:rPr>
          <w:rFonts w:eastAsia="Calibri" w:cs="Arial"/>
          <w:b/>
          <w:bCs/>
          <w:sz w:val="22"/>
          <w:szCs w:val="22"/>
        </w:rPr>
        <w:t xml:space="preserve">Citación e inspección administrativa. - </w:t>
      </w:r>
      <w:r w:rsidRPr="00551384">
        <w:rPr>
          <w:rFonts w:eastAsia="Calibri" w:cs="Arial"/>
          <w:sz w:val="22"/>
          <w:szCs w:val="22"/>
        </w:rPr>
        <w:t xml:space="preserve">Luego de aceptar a trámite la solicitud, inmediatamente y con prelación a cualquier otro asunto, la </w:t>
      </w:r>
      <w:r w:rsidR="001B3E5C">
        <w:rPr>
          <w:rFonts w:eastAsia="Calibri" w:cs="Arial"/>
          <w:sz w:val="22"/>
          <w:szCs w:val="22"/>
        </w:rPr>
        <w:t>Coordinación de Control Municipal</w:t>
      </w:r>
      <w:r w:rsidR="00236BEF">
        <w:rPr>
          <w:rFonts w:eastAsia="Calibri" w:cs="Arial"/>
          <w:sz w:val="22"/>
          <w:szCs w:val="22"/>
        </w:rPr>
        <w:t xml:space="preserve"> o quien haga sus veces</w:t>
      </w:r>
      <w:r w:rsidRPr="00551384">
        <w:rPr>
          <w:rFonts w:eastAsia="Calibri" w:cs="Arial"/>
          <w:sz w:val="22"/>
          <w:szCs w:val="22"/>
        </w:rPr>
        <w:t xml:space="preserve">, en la primera providencia dispondrá correr traslado con el contenido de la petición a los presuntos infractores en el lugar de la internación, invasión, despojo o perturbación señalado en la misma. </w:t>
      </w:r>
    </w:p>
    <w:p w14:paraId="0E2E7A6C"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p>
    <w:p w14:paraId="281B31F1"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r w:rsidRPr="00551384">
        <w:rPr>
          <w:rFonts w:eastAsia="Calibri" w:cs="Arial"/>
          <w:sz w:val="22"/>
          <w:szCs w:val="22"/>
        </w:rPr>
        <w:t>De igual manera, señalará en la providencia inicial el lugar, día y hora en que tenga lugar una diligencia de inspección administrativa respecto de los hechos a que se refiere la solicitud, la cual se llevará a cabo en el término máximo de cinco (5) días, diligencia en la cual podrá además admitir intervenciones de las partes, recibir testimonios o efectuar exámenes periciales. De lo ocurrido, así como de las observaciones, se dejará constancia en el acta respectiva.</w:t>
      </w:r>
    </w:p>
    <w:p w14:paraId="5AB7FFD1" w14:textId="5FCF22AA"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r w:rsidRPr="00551384">
        <w:rPr>
          <w:rFonts w:eastAsia="Calibri" w:cs="Arial"/>
          <w:b/>
          <w:bCs/>
          <w:sz w:val="22"/>
          <w:szCs w:val="22"/>
        </w:rPr>
        <w:t xml:space="preserve">Art. </w:t>
      </w:r>
      <w:r w:rsidR="00E0719E" w:rsidRPr="00551384">
        <w:rPr>
          <w:rFonts w:eastAsia="Calibri" w:cs="Arial"/>
          <w:b/>
          <w:bCs/>
          <w:sz w:val="22"/>
          <w:szCs w:val="22"/>
        </w:rPr>
        <w:t>7</w:t>
      </w:r>
      <w:r w:rsidR="00BC2A3C">
        <w:rPr>
          <w:rFonts w:eastAsia="Calibri" w:cs="Arial"/>
          <w:b/>
          <w:bCs/>
          <w:sz w:val="22"/>
          <w:szCs w:val="22"/>
        </w:rPr>
        <w:t>5</w:t>
      </w:r>
      <w:r w:rsidRPr="00551384">
        <w:rPr>
          <w:rFonts w:eastAsia="Calibri" w:cs="Arial"/>
          <w:b/>
          <w:bCs/>
          <w:sz w:val="22"/>
          <w:szCs w:val="22"/>
        </w:rPr>
        <w:t xml:space="preserve">.- Medidas cautelares. - </w:t>
      </w:r>
      <w:r w:rsidRPr="00551384">
        <w:rPr>
          <w:rFonts w:eastAsia="Calibri" w:cs="Arial"/>
          <w:sz w:val="22"/>
          <w:szCs w:val="22"/>
        </w:rPr>
        <w:t>El titular de un derecho minero puede solicitar</w:t>
      </w:r>
      <w:r w:rsidR="001B3E5C">
        <w:rPr>
          <w:rFonts w:eastAsia="Calibri" w:cs="Arial"/>
          <w:sz w:val="22"/>
          <w:szCs w:val="22"/>
        </w:rPr>
        <w:t>,</w:t>
      </w:r>
      <w:r w:rsidRPr="00551384">
        <w:rPr>
          <w:rFonts w:eastAsia="Calibri" w:cs="Arial"/>
          <w:sz w:val="22"/>
          <w:szCs w:val="22"/>
        </w:rPr>
        <w:t xml:space="preserve"> la adopción de medidas cautelares oportunas y eficaces, tales como la orden de abandono a los infractores, clausura de maquinarias, equipos y decomiso de material extraído, si fuere del caso, a fin de impedir el inicio o la prosecución de la internación, ocupación de hecho, despojo, invasión o cualquier otra forma de perturbación, que afecte sus derechos. </w:t>
      </w:r>
    </w:p>
    <w:p w14:paraId="5FDDDBA7"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p>
    <w:p w14:paraId="5D4070A1"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r w:rsidRPr="00551384">
        <w:rPr>
          <w:rFonts w:eastAsia="Calibri" w:cs="Arial"/>
          <w:sz w:val="22"/>
          <w:szCs w:val="22"/>
        </w:rPr>
        <w:t xml:space="preserve">Estas medidas se adoptarán al momento de aceptar a trámite la solicitud, en el evento de que se haya aportado evidencias sobre los hechos denunciados. </w:t>
      </w:r>
    </w:p>
    <w:p w14:paraId="0C2DBDF6"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p>
    <w:p w14:paraId="1ED9B3C1" w14:textId="60E0910A" w:rsidR="00053027" w:rsidRDefault="001E3684" w:rsidP="00551384">
      <w:pPr>
        <w:widowControl w:val="0"/>
        <w:suppressAutoHyphens w:val="0"/>
        <w:autoSpaceDE w:val="0"/>
        <w:autoSpaceDN w:val="0"/>
        <w:adjustRightInd w:val="0"/>
        <w:spacing w:line="276" w:lineRule="auto"/>
        <w:jc w:val="both"/>
        <w:rPr>
          <w:rFonts w:eastAsia="Calibri" w:cs="Arial"/>
          <w:sz w:val="22"/>
          <w:szCs w:val="22"/>
        </w:rPr>
      </w:pPr>
      <w:r w:rsidRPr="00551384">
        <w:rPr>
          <w:rFonts w:eastAsia="Calibri" w:cs="Arial"/>
          <w:b/>
          <w:bCs/>
          <w:sz w:val="22"/>
          <w:szCs w:val="22"/>
        </w:rPr>
        <w:t xml:space="preserve">Art. </w:t>
      </w:r>
      <w:r w:rsidR="00E0719E" w:rsidRPr="00551384">
        <w:rPr>
          <w:rFonts w:eastAsia="Calibri" w:cs="Arial"/>
          <w:b/>
          <w:bCs/>
          <w:sz w:val="22"/>
          <w:szCs w:val="22"/>
        </w:rPr>
        <w:t>7</w:t>
      </w:r>
      <w:r w:rsidR="00BC2A3C">
        <w:rPr>
          <w:rFonts w:eastAsia="Calibri" w:cs="Arial"/>
          <w:b/>
          <w:bCs/>
          <w:sz w:val="22"/>
          <w:szCs w:val="22"/>
        </w:rPr>
        <w:t>6</w:t>
      </w:r>
      <w:r w:rsidRPr="00551384">
        <w:rPr>
          <w:rFonts w:eastAsia="Calibri" w:cs="Arial"/>
          <w:b/>
          <w:bCs/>
          <w:sz w:val="22"/>
          <w:szCs w:val="22"/>
        </w:rPr>
        <w:t xml:space="preserve">.- Resolución. - </w:t>
      </w:r>
      <w:r w:rsidRPr="00551384">
        <w:rPr>
          <w:rFonts w:eastAsia="Calibri" w:cs="Arial"/>
          <w:sz w:val="22"/>
          <w:szCs w:val="22"/>
        </w:rPr>
        <w:t xml:space="preserve">En el término de </w:t>
      </w:r>
      <w:r w:rsidR="005F0983">
        <w:rPr>
          <w:rFonts w:eastAsia="Calibri" w:cs="Arial"/>
          <w:sz w:val="22"/>
          <w:szCs w:val="22"/>
        </w:rPr>
        <w:t>diez</w:t>
      </w:r>
      <w:r w:rsidRPr="00551384">
        <w:rPr>
          <w:rFonts w:eastAsia="Calibri" w:cs="Arial"/>
          <w:sz w:val="22"/>
          <w:szCs w:val="22"/>
        </w:rPr>
        <w:t xml:space="preserve"> (</w:t>
      </w:r>
      <w:r w:rsidR="005F0983">
        <w:rPr>
          <w:rFonts w:eastAsia="Calibri" w:cs="Arial"/>
          <w:sz w:val="22"/>
          <w:szCs w:val="22"/>
        </w:rPr>
        <w:t>10</w:t>
      </w:r>
      <w:r w:rsidRPr="00551384">
        <w:rPr>
          <w:rFonts w:eastAsia="Calibri" w:cs="Arial"/>
          <w:sz w:val="22"/>
          <w:szCs w:val="22"/>
        </w:rPr>
        <w:t xml:space="preserve">) días, contados a partir de la realización de la diligencia de la inspección administrativa, se </w:t>
      </w:r>
      <w:r w:rsidR="00053027">
        <w:rPr>
          <w:rFonts w:eastAsia="Calibri" w:cs="Arial"/>
          <w:sz w:val="22"/>
          <w:szCs w:val="22"/>
        </w:rPr>
        <w:t xml:space="preserve">emitirá la </w:t>
      </w:r>
      <w:r w:rsidRPr="00551384">
        <w:rPr>
          <w:rFonts w:eastAsia="Calibri" w:cs="Arial"/>
          <w:sz w:val="22"/>
          <w:szCs w:val="22"/>
        </w:rPr>
        <w:t xml:space="preserve">resolución motivada otorgando o negando el amparo administrativo solicitado. </w:t>
      </w:r>
      <w:r w:rsidR="00053027">
        <w:rPr>
          <w:rFonts w:eastAsia="Calibri" w:cs="Arial"/>
          <w:sz w:val="22"/>
          <w:szCs w:val="22"/>
        </w:rPr>
        <w:t xml:space="preserve"> </w:t>
      </w:r>
    </w:p>
    <w:p w14:paraId="26D0F671" w14:textId="77777777" w:rsidR="00053027" w:rsidRDefault="00053027" w:rsidP="00551384">
      <w:pPr>
        <w:widowControl w:val="0"/>
        <w:suppressAutoHyphens w:val="0"/>
        <w:autoSpaceDE w:val="0"/>
        <w:autoSpaceDN w:val="0"/>
        <w:adjustRightInd w:val="0"/>
        <w:spacing w:line="276" w:lineRule="auto"/>
        <w:jc w:val="both"/>
        <w:rPr>
          <w:rFonts w:eastAsia="Calibri" w:cs="Arial"/>
          <w:sz w:val="22"/>
          <w:szCs w:val="22"/>
        </w:rPr>
      </w:pPr>
    </w:p>
    <w:p w14:paraId="5E78CE55" w14:textId="20D1AC70"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r w:rsidRPr="00551384">
        <w:rPr>
          <w:rFonts w:eastAsia="Calibri" w:cs="Arial"/>
          <w:sz w:val="22"/>
          <w:szCs w:val="22"/>
        </w:rPr>
        <w:t>En caso de que la resolución estableciere invasión, se impondrán en el mismo acto administrativo las demás medidas y sanciones establecidas en la presente ordenanza y la Ley de Minería.</w:t>
      </w:r>
    </w:p>
    <w:p w14:paraId="5B9072C9"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p>
    <w:p w14:paraId="4F90760A" w14:textId="75C4B94C"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lang w:val="es-ES"/>
        </w:rPr>
      </w:pPr>
      <w:r w:rsidRPr="00551384">
        <w:rPr>
          <w:rFonts w:cs="Arial"/>
          <w:b/>
          <w:sz w:val="22"/>
          <w:szCs w:val="22"/>
          <w:lang w:val="es-ES" w:eastAsia="es-EC"/>
        </w:rPr>
        <w:t xml:space="preserve">Art. </w:t>
      </w:r>
      <w:r w:rsidR="00E0719E" w:rsidRPr="00551384">
        <w:rPr>
          <w:rFonts w:cs="Arial"/>
          <w:b/>
          <w:sz w:val="22"/>
          <w:szCs w:val="22"/>
          <w:lang w:val="es-ES" w:eastAsia="es-EC"/>
        </w:rPr>
        <w:t>7</w:t>
      </w:r>
      <w:r w:rsidR="00BC2A3C">
        <w:rPr>
          <w:rFonts w:cs="Arial"/>
          <w:b/>
          <w:sz w:val="22"/>
          <w:szCs w:val="22"/>
          <w:lang w:val="es-ES" w:eastAsia="es-EC"/>
        </w:rPr>
        <w:t>7</w:t>
      </w:r>
      <w:r w:rsidRPr="00551384">
        <w:rPr>
          <w:rFonts w:cs="Arial"/>
          <w:b/>
          <w:sz w:val="22"/>
          <w:szCs w:val="22"/>
          <w:lang w:val="es-ES" w:eastAsia="es-EC"/>
        </w:rPr>
        <w:t xml:space="preserve">.- Orden de abandono y desalojo. - </w:t>
      </w:r>
      <w:r w:rsidRPr="00551384">
        <w:rPr>
          <w:rFonts w:eastAsia="Calibri" w:cs="Arial"/>
          <w:sz w:val="22"/>
          <w:szCs w:val="22"/>
          <w:lang w:val="es-ES"/>
        </w:rPr>
        <w:t xml:space="preserve">La </w:t>
      </w:r>
      <w:r w:rsidR="000E7D3A">
        <w:rPr>
          <w:rFonts w:eastAsia="Calibri" w:cs="Arial"/>
          <w:sz w:val="22"/>
          <w:szCs w:val="22"/>
          <w:lang w:val="es-ES"/>
        </w:rPr>
        <w:t xml:space="preserve">Coordinación de </w:t>
      </w:r>
      <w:r w:rsidR="00B40EF3">
        <w:rPr>
          <w:rFonts w:eastAsia="Calibri" w:cs="Arial"/>
          <w:sz w:val="22"/>
          <w:szCs w:val="22"/>
          <w:lang w:val="es-ES"/>
        </w:rPr>
        <w:t>Control Municipal</w:t>
      </w:r>
      <w:r w:rsidR="00236BEF">
        <w:rPr>
          <w:rFonts w:eastAsia="Calibri" w:cs="Arial"/>
          <w:sz w:val="22"/>
          <w:szCs w:val="22"/>
          <w:lang w:val="es-ES"/>
        </w:rPr>
        <w:t xml:space="preserve"> o quien haga sus veces</w:t>
      </w:r>
      <w:r w:rsidRPr="00551384">
        <w:rPr>
          <w:rFonts w:eastAsia="Calibri" w:cs="Arial"/>
          <w:sz w:val="22"/>
          <w:szCs w:val="22"/>
          <w:lang w:val="es-ES"/>
        </w:rPr>
        <w:t>, en ejecución de la resolución que otorga el amparo administrativo y a solicitud del demandante, ordenará al ocupante ilegal abandonar el área objeto de la demanda de amparo, en el plazo máximo de tres días, bajo prevención de desalojo en caso de incumplimiento.</w:t>
      </w:r>
    </w:p>
    <w:p w14:paraId="740D427C"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lang w:val="es-ES"/>
        </w:rPr>
      </w:pPr>
    </w:p>
    <w:p w14:paraId="3BBC7B9E"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lang w:val="es-ES"/>
        </w:rPr>
      </w:pPr>
      <w:r w:rsidRPr="00551384">
        <w:rPr>
          <w:rFonts w:eastAsia="Calibri" w:cs="Arial"/>
          <w:sz w:val="22"/>
          <w:szCs w:val="22"/>
          <w:lang w:val="es-ES"/>
        </w:rPr>
        <w:t xml:space="preserve">Si a pesar de la prevención anterior, el ocupante ilegal no abandonare el área, el Coordinador de Control Municipal, a solicitud de parte, expedirá la orden de desalojo, para el cumplimiento se solicitará el apoyo a la autoridad de policía competente del cantón </w:t>
      </w:r>
      <w:r w:rsidRPr="00551384">
        <w:rPr>
          <w:rFonts w:cs="Arial"/>
          <w:sz w:val="22"/>
          <w:szCs w:val="22"/>
          <w:lang w:val="es-ES"/>
        </w:rPr>
        <w:t>La Joya de los Sachas</w:t>
      </w:r>
      <w:r w:rsidRPr="00551384">
        <w:rPr>
          <w:rFonts w:eastAsia="Calibri" w:cs="Arial"/>
          <w:sz w:val="22"/>
          <w:szCs w:val="22"/>
          <w:lang w:val="es-ES"/>
        </w:rPr>
        <w:t>.</w:t>
      </w:r>
    </w:p>
    <w:p w14:paraId="3797CE13" w14:textId="77777777" w:rsidR="00E0719E" w:rsidRPr="00551384" w:rsidRDefault="00E0719E" w:rsidP="00551384">
      <w:pPr>
        <w:widowControl w:val="0"/>
        <w:suppressAutoHyphens w:val="0"/>
        <w:autoSpaceDE w:val="0"/>
        <w:autoSpaceDN w:val="0"/>
        <w:adjustRightInd w:val="0"/>
        <w:spacing w:line="276" w:lineRule="auto"/>
        <w:jc w:val="both"/>
        <w:rPr>
          <w:rFonts w:eastAsia="Calibri" w:cs="Arial"/>
          <w:sz w:val="22"/>
          <w:szCs w:val="22"/>
        </w:rPr>
      </w:pPr>
    </w:p>
    <w:p w14:paraId="3755C6A4" w14:textId="1EDA4BBA"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rPr>
      </w:pPr>
      <w:r w:rsidRPr="00551384">
        <w:rPr>
          <w:rFonts w:eastAsia="Calibri" w:cs="Arial"/>
          <w:sz w:val="22"/>
          <w:szCs w:val="22"/>
        </w:rPr>
        <w:t>En caso de que la resolución estableciere explotación ilícita, pondrá el caso en conocimiento de la Agencia de Regulación y Control Minero para los fines de Ley.</w:t>
      </w:r>
    </w:p>
    <w:p w14:paraId="6891655D" w14:textId="77777777" w:rsidR="001E3684" w:rsidRPr="00551384" w:rsidRDefault="001E3684" w:rsidP="00551384">
      <w:pPr>
        <w:autoSpaceDE w:val="0"/>
        <w:autoSpaceDN w:val="0"/>
        <w:adjustRightInd w:val="0"/>
        <w:spacing w:line="276" w:lineRule="auto"/>
        <w:jc w:val="both"/>
        <w:rPr>
          <w:rFonts w:eastAsia="Calibri" w:cs="Arial"/>
          <w:sz w:val="22"/>
          <w:szCs w:val="22"/>
          <w:lang w:eastAsia="es-EC"/>
        </w:rPr>
      </w:pPr>
    </w:p>
    <w:p w14:paraId="44DCACBC" w14:textId="49983272" w:rsidR="001E3684" w:rsidRPr="00551384" w:rsidRDefault="001E3684" w:rsidP="00551384">
      <w:pPr>
        <w:spacing w:line="276" w:lineRule="auto"/>
        <w:jc w:val="center"/>
        <w:outlineLvl w:val="0"/>
        <w:rPr>
          <w:rFonts w:cs="Arial"/>
          <w:b/>
          <w:bCs/>
          <w:sz w:val="22"/>
          <w:szCs w:val="22"/>
          <w:lang w:val="es-ES" w:eastAsia="es-EC"/>
        </w:rPr>
      </w:pPr>
      <w:r w:rsidRPr="00551384">
        <w:rPr>
          <w:rFonts w:cs="Arial"/>
          <w:b/>
          <w:bCs/>
          <w:sz w:val="22"/>
          <w:szCs w:val="22"/>
          <w:lang w:val="es-ES" w:eastAsia="es-EC"/>
        </w:rPr>
        <w:t>CAPITULO II</w:t>
      </w:r>
    </w:p>
    <w:p w14:paraId="60DB929E" w14:textId="77777777" w:rsidR="001E3684" w:rsidRPr="00551384" w:rsidRDefault="001E3684" w:rsidP="00551384">
      <w:pPr>
        <w:pStyle w:val="Ttulo2"/>
        <w:spacing w:before="0" w:line="276" w:lineRule="auto"/>
        <w:jc w:val="center"/>
        <w:rPr>
          <w:rFonts w:ascii="Arial" w:hAnsi="Arial" w:cs="Arial"/>
          <w:b/>
          <w:bCs/>
          <w:color w:val="auto"/>
          <w:sz w:val="22"/>
          <w:szCs w:val="22"/>
          <w:lang w:val="es-ES" w:eastAsia="es-EC"/>
        </w:rPr>
      </w:pPr>
      <w:r w:rsidRPr="00551384">
        <w:rPr>
          <w:rFonts w:ascii="Arial" w:hAnsi="Arial" w:cs="Arial"/>
          <w:b/>
          <w:bCs/>
          <w:color w:val="auto"/>
          <w:sz w:val="22"/>
          <w:szCs w:val="22"/>
          <w:lang w:val="es-ES" w:eastAsia="es-EC"/>
        </w:rPr>
        <w:t>DE LAS SERVIDUMBRES</w:t>
      </w:r>
    </w:p>
    <w:p w14:paraId="6294ADEF" w14:textId="77777777" w:rsidR="001E3684" w:rsidRPr="00551384" w:rsidRDefault="001E3684" w:rsidP="00551384">
      <w:pPr>
        <w:widowControl w:val="0"/>
        <w:suppressAutoHyphens w:val="0"/>
        <w:autoSpaceDE w:val="0"/>
        <w:autoSpaceDN w:val="0"/>
        <w:adjustRightInd w:val="0"/>
        <w:spacing w:line="276" w:lineRule="auto"/>
        <w:rPr>
          <w:rFonts w:eastAsia="Calibri" w:cs="Arial"/>
          <w:b/>
          <w:sz w:val="22"/>
          <w:szCs w:val="22"/>
          <w:lang w:val="es-ES"/>
        </w:rPr>
      </w:pPr>
    </w:p>
    <w:p w14:paraId="7CE1914C" w14:textId="49C797B6"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 xml:space="preserve">Art. </w:t>
      </w:r>
      <w:r w:rsidR="00E0719E" w:rsidRPr="00551384">
        <w:rPr>
          <w:rFonts w:eastAsia="Calibri" w:cs="Arial"/>
          <w:b/>
          <w:bCs/>
          <w:sz w:val="22"/>
          <w:szCs w:val="22"/>
          <w:lang w:eastAsia="es-EC"/>
        </w:rPr>
        <w:t>7</w:t>
      </w:r>
      <w:r w:rsidR="00BC2A3C">
        <w:rPr>
          <w:rFonts w:eastAsia="Calibri" w:cs="Arial"/>
          <w:b/>
          <w:bCs/>
          <w:sz w:val="22"/>
          <w:szCs w:val="22"/>
          <w:lang w:eastAsia="es-EC"/>
        </w:rPr>
        <w:t>8</w:t>
      </w:r>
      <w:r w:rsidRPr="00551384">
        <w:rPr>
          <w:rFonts w:eastAsia="Calibri" w:cs="Arial"/>
          <w:b/>
          <w:bCs/>
          <w:sz w:val="22"/>
          <w:szCs w:val="22"/>
          <w:lang w:eastAsia="es-EC"/>
        </w:rPr>
        <w:t xml:space="preserve">.- Constitución de servidumbres. - </w:t>
      </w:r>
      <w:r w:rsidRPr="00551384">
        <w:rPr>
          <w:rFonts w:eastAsia="Calibri" w:cs="Arial"/>
          <w:sz w:val="22"/>
          <w:szCs w:val="22"/>
          <w:lang w:eastAsia="es-EC"/>
        </w:rPr>
        <w:t>Los titulares de derechos mineros, que requieran de una servidumbre, con destino exclusivo a las actividades mineras, para el adecuado ejercicio de sus derechos mineros, podrán solicitar ante la Dirección de Gestión de Ambiente, el otorgamiento de la referida servidumbre minera única y exclusivamente para desarrollar su actividad minera derivada del aprovechamiento legal y técnico de los materiales áridos y pétreos.</w:t>
      </w:r>
    </w:p>
    <w:p w14:paraId="74900AE4" w14:textId="77777777"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p>
    <w:p w14:paraId="4AD0A2E6" w14:textId="39932A12" w:rsidR="001E3684" w:rsidRDefault="001E3684"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Conforme establece la Ley de minería, se podrá constituir servidumbres de: ocupación de toda la extensión requerida por las instalaciones y construcciones propias de la actividad minera, tránsito</w:t>
      </w:r>
      <w:r w:rsidR="000E7D3A">
        <w:rPr>
          <w:rFonts w:eastAsia="Calibri" w:cs="Arial"/>
          <w:sz w:val="22"/>
          <w:szCs w:val="22"/>
          <w:lang w:eastAsia="es-EC"/>
        </w:rPr>
        <w:t xml:space="preserve"> </w:t>
      </w:r>
      <w:r w:rsidRPr="00551384">
        <w:rPr>
          <w:rFonts w:eastAsia="Calibri" w:cs="Arial"/>
          <w:sz w:val="22"/>
          <w:szCs w:val="22"/>
          <w:lang w:eastAsia="es-EC"/>
        </w:rPr>
        <w:t>y las demás necesarias para el desarrollo de las actividades mineras.</w:t>
      </w:r>
    </w:p>
    <w:p w14:paraId="51F7652A" w14:textId="77777777" w:rsidR="000E7D3A" w:rsidRPr="00551384" w:rsidRDefault="000E7D3A" w:rsidP="00551384">
      <w:pPr>
        <w:suppressAutoHyphens w:val="0"/>
        <w:autoSpaceDE w:val="0"/>
        <w:autoSpaceDN w:val="0"/>
        <w:adjustRightInd w:val="0"/>
        <w:spacing w:line="276" w:lineRule="auto"/>
        <w:jc w:val="both"/>
        <w:rPr>
          <w:rFonts w:eastAsia="Calibri" w:cs="Arial"/>
          <w:sz w:val="22"/>
          <w:szCs w:val="22"/>
          <w:lang w:eastAsia="es-EC"/>
        </w:rPr>
      </w:pPr>
    </w:p>
    <w:p w14:paraId="41062F84" w14:textId="469D96F2"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No se otorgará servidumbre. en áreas pertenecientes al sistema nacional o local de áreas protegidas y zonas pertenecientes al patrimonio </w:t>
      </w:r>
      <w:r w:rsidR="000E7D3A">
        <w:rPr>
          <w:rFonts w:eastAsia="Calibri" w:cs="Arial"/>
          <w:sz w:val="22"/>
          <w:szCs w:val="22"/>
          <w:lang w:eastAsia="es-EC"/>
        </w:rPr>
        <w:t>natural y cultural</w:t>
      </w:r>
      <w:r w:rsidRPr="00551384">
        <w:rPr>
          <w:rFonts w:eastAsia="Calibri" w:cs="Arial"/>
          <w:sz w:val="22"/>
          <w:szCs w:val="22"/>
          <w:lang w:eastAsia="es-EC"/>
        </w:rPr>
        <w:t>.</w:t>
      </w:r>
    </w:p>
    <w:p w14:paraId="2559AC41" w14:textId="77777777"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p>
    <w:p w14:paraId="7C31F028" w14:textId="43827FD3"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 xml:space="preserve">Art. </w:t>
      </w:r>
      <w:r w:rsidR="00BC2A3C">
        <w:rPr>
          <w:rFonts w:eastAsia="Calibri" w:cs="Arial"/>
          <w:b/>
          <w:bCs/>
          <w:sz w:val="22"/>
          <w:szCs w:val="22"/>
          <w:lang w:eastAsia="es-EC"/>
        </w:rPr>
        <w:t>79</w:t>
      </w:r>
      <w:r w:rsidRPr="00551384">
        <w:rPr>
          <w:rFonts w:eastAsia="Calibri" w:cs="Arial"/>
          <w:b/>
          <w:bCs/>
          <w:sz w:val="22"/>
          <w:szCs w:val="22"/>
          <w:lang w:eastAsia="es-EC"/>
        </w:rPr>
        <w:t xml:space="preserve">.- Auto de calificación y aceptación de la solicitud. - </w:t>
      </w:r>
      <w:r w:rsidRPr="00551384">
        <w:rPr>
          <w:rFonts w:eastAsia="Calibri" w:cs="Arial"/>
          <w:sz w:val="22"/>
          <w:szCs w:val="22"/>
          <w:lang w:eastAsia="es-EC"/>
        </w:rPr>
        <w:t xml:space="preserve">La Dirección de Gestión Ambiente, a través de </w:t>
      </w:r>
      <w:r w:rsidRPr="00551384">
        <w:rPr>
          <w:rFonts w:cs="Arial"/>
          <w:sz w:val="22"/>
          <w:szCs w:val="22"/>
          <w:lang w:eastAsia="es-EC"/>
        </w:rPr>
        <w:t xml:space="preserve">la </w:t>
      </w:r>
      <w:r w:rsidRPr="00551384">
        <w:rPr>
          <w:rFonts w:eastAsia="Calibri" w:cs="Arial"/>
          <w:sz w:val="22"/>
          <w:szCs w:val="22"/>
        </w:rPr>
        <w:t>Unidad de Control y Calidad Ambiental</w:t>
      </w:r>
      <w:r w:rsidR="000E7D3A">
        <w:rPr>
          <w:rFonts w:eastAsia="Calibri" w:cs="Arial"/>
          <w:sz w:val="22"/>
          <w:szCs w:val="22"/>
        </w:rPr>
        <w:t xml:space="preserve"> o quien haga sus veces </w:t>
      </w:r>
      <w:r w:rsidR="000E7D3A" w:rsidRPr="00551384">
        <w:rPr>
          <w:rFonts w:eastAsia="Calibri" w:cs="Arial"/>
          <w:sz w:val="22"/>
          <w:szCs w:val="22"/>
        </w:rPr>
        <w:t>en</w:t>
      </w:r>
      <w:r w:rsidRPr="00551384">
        <w:rPr>
          <w:rFonts w:eastAsia="Calibri" w:cs="Arial"/>
          <w:sz w:val="22"/>
          <w:szCs w:val="22"/>
          <w:lang w:eastAsia="es-EC"/>
        </w:rPr>
        <w:t xml:space="preserve"> el término de cinco</w:t>
      </w:r>
      <w:r w:rsidR="000E7D3A">
        <w:rPr>
          <w:rFonts w:eastAsia="Calibri" w:cs="Arial"/>
          <w:sz w:val="22"/>
          <w:szCs w:val="22"/>
          <w:lang w:eastAsia="es-EC"/>
        </w:rPr>
        <w:t xml:space="preserve"> (5)</w:t>
      </w:r>
      <w:r w:rsidRPr="00551384">
        <w:rPr>
          <w:rFonts w:eastAsia="Calibri" w:cs="Arial"/>
          <w:sz w:val="22"/>
          <w:szCs w:val="22"/>
          <w:lang w:eastAsia="es-EC"/>
        </w:rPr>
        <w:t xml:space="preserve"> días contados desde la presentación de la solicitud, emitirá el auto de calificación y aceptación, disponiendo citar al propietario del predio a la audiencia de conciliación con el contenido de dicho requerimiento, a quienes se les hará conocer la obligación de fijar casillero judicial y/o correo electrónico para posteriores notificaciones.</w:t>
      </w:r>
    </w:p>
    <w:p w14:paraId="22D737BA" w14:textId="77777777"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p>
    <w:p w14:paraId="3581A487" w14:textId="2C58F914"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lang w:val="es-ES"/>
        </w:rPr>
      </w:pPr>
      <w:r w:rsidRPr="00551384">
        <w:rPr>
          <w:rFonts w:eastAsia="Calibri" w:cs="Arial"/>
          <w:b/>
          <w:bCs/>
          <w:sz w:val="22"/>
          <w:szCs w:val="22"/>
          <w:lang w:val="es-ES"/>
        </w:rPr>
        <w:t xml:space="preserve">Art. </w:t>
      </w:r>
      <w:r w:rsidR="00E0719E" w:rsidRPr="00551384">
        <w:rPr>
          <w:rFonts w:eastAsia="Calibri" w:cs="Arial"/>
          <w:b/>
          <w:bCs/>
          <w:sz w:val="22"/>
          <w:szCs w:val="22"/>
          <w:lang w:val="es-ES"/>
        </w:rPr>
        <w:t>8</w:t>
      </w:r>
      <w:r w:rsidR="00BC2A3C">
        <w:rPr>
          <w:rFonts w:eastAsia="Calibri" w:cs="Arial"/>
          <w:b/>
          <w:bCs/>
          <w:sz w:val="22"/>
          <w:szCs w:val="22"/>
          <w:lang w:val="es-ES"/>
        </w:rPr>
        <w:t>0</w:t>
      </w:r>
      <w:r w:rsidRPr="00551384">
        <w:rPr>
          <w:rFonts w:eastAsia="Calibri" w:cs="Arial"/>
          <w:b/>
          <w:sz w:val="22"/>
          <w:szCs w:val="22"/>
          <w:lang w:val="es-ES"/>
        </w:rPr>
        <w:t>.- Clases de servidumbres. -</w:t>
      </w:r>
      <w:r w:rsidRPr="00551384">
        <w:rPr>
          <w:rFonts w:eastAsia="Calibri" w:cs="Arial"/>
          <w:sz w:val="22"/>
          <w:szCs w:val="22"/>
          <w:lang w:val="es-ES"/>
        </w:rPr>
        <w:t xml:space="preserve"> Desde el momento en que se constituye una concesión minera o se otorga un permiso para minería artesanal, los predios superficiales están sujetos a las siguientes servidumbres, que podrán durar el tiempo máximo que dure la concesión:</w:t>
      </w:r>
    </w:p>
    <w:p w14:paraId="49918D3C"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lang w:val="es-ES"/>
        </w:rPr>
      </w:pPr>
    </w:p>
    <w:p w14:paraId="6FE4077E" w14:textId="7AA4AA54" w:rsidR="001E3684" w:rsidRPr="00551384" w:rsidRDefault="001E3684" w:rsidP="00450D20">
      <w:pPr>
        <w:pStyle w:val="Cuadrculamedia1-nfasis21"/>
        <w:numPr>
          <w:ilvl w:val="0"/>
          <w:numId w:val="24"/>
        </w:numPr>
        <w:spacing w:before="0"/>
        <w:rPr>
          <w:rFonts w:eastAsia="Calibri"/>
        </w:rPr>
      </w:pPr>
      <w:r w:rsidRPr="00551384">
        <w:rPr>
          <w:rFonts w:eastAsia="Calibri"/>
        </w:rPr>
        <w:t>La de ser ocupados en toda la extensión requerida por las instalaciones y construcciones propias de la actividad minera. El concesionario minero, deberá de manera obligatoria cancelar al propietario del predio, un valor monetario por concepto de uso y goce de la servidumbre</w:t>
      </w:r>
      <w:r w:rsidR="009C0B8E">
        <w:rPr>
          <w:rFonts w:eastAsia="Calibri"/>
        </w:rPr>
        <w:t xml:space="preserve"> en consenso de las partes</w:t>
      </w:r>
      <w:r w:rsidRPr="00551384">
        <w:rPr>
          <w:rFonts w:eastAsia="Calibri"/>
        </w:rPr>
        <w:t>, así como el correspondiente pago por daños y perjuicios que le irrogare. En caso de no existir acuerdo, la Dirección de Gestión de Ambiente constituirá la servidumbre y determinará ese valor</w:t>
      </w:r>
      <w:r w:rsidR="009C0B8E">
        <w:rPr>
          <w:rFonts w:eastAsia="Calibri"/>
        </w:rPr>
        <w:t xml:space="preserve"> de acuerdo con la normativa vigente</w:t>
      </w:r>
      <w:r w:rsidRPr="00551384">
        <w:rPr>
          <w:rFonts w:eastAsia="Calibri"/>
        </w:rPr>
        <w:t>;</w:t>
      </w:r>
    </w:p>
    <w:p w14:paraId="1A005EAB" w14:textId="77777777" w:rsidR="001E3684" w:rsidRPr="00551384" w:rsidRDefault="001E3684" w:rsidP="00450D20">
      <w:pPr>
        <w:pStyle w:val="Cuadrculamedia1-nfasis21"/>
        <w:numPr>
          <w:ilvl w:val="0"/>
          <w:numId w:val="24"/>
        </w:numPr>
        <w:spacing w:before="0"/>
        <w:rPr>
          <w:rFonts w:eastAsia="Calibri"/>
        </w:rPr>
      </w:pPr>
      <w:r w:rsidRPr="00551384">
        <w:rPr>
          <w:rFonts w:eastAsia="Calibri"/>
        </w:rPr>
        <w:t>Las de tránsito, acueducto, líneas férreas, aeródromos, andariveles, rampas, cintas transportadoras y todo otro sistema de transporte y comunicación;</w:t>
      </w:r>
    </w:p>
    <w:p w14:paraId="1B3C7D32" w14:textId="77777777" w:rsidR="001E3684" w:rsidRPr="00551384" w:rsidRDefault="001E3684" w:rsidP="00450D20">
      <w:pPr>
        <w:pStyle w:val="Cuadrculamedia1-nfasis21"/>
        <w:numPr>
          <w:ilvl w:val="0"/>
          <w:numId w:val="24"/>
        </w:numPr>
        <w:spacing w:before="0"/>
        <w:rPr>
          <w:rFonts w:eastAsia="Calibri"/>
        </w:rPr>
      </w:pPr>
      <w:r w:rsidRPr="00551384">
        <w:rPr>
          <w:rFonts w:eastAsia="Calibri"/>
        </w:rPr>
        <w:t>Las establecidas en la Ley de Régimen del Sector Eléctrico para el caso de instalaciones de servicio eléctrico; y,</w:t>
      </w:r>
    </w:p>
    <w:p w14:paraId="7A9BAE0B" w14:textId="77777777" w:rsidR="001E3684" w:rsidRPr="00551384" w:rsidRDefault="001E3684" w:rsidP="00450D20">
      <w:pPr>
        <w:pStyle w:val="Cuadrculamedia1-nfasis21"/>
        <w:numPr>
          <w:ilvl w:val="0"/>
          <w:numId w:val="24"/>
        </w:numPr>
        <w:spacing w:before="0"/>
        <w:rPr>
          <w:rFonts w:eastAsia="Calibri"/>
        </w:rPr>
      </w:pPr>
      <w:r w:rsidRPr="00551384">
        <w:rPr>
          <w:rFonts w:eastAsia="Calibri"/>
        </w:rPr>
        <w:t>Las demás necesarias para el desarrollo de las actividades mineras.</w:t>
      </w:r>
    </w:p>
    <w:p w14:paraId="4170D5C1" w14:textId="77777777" w:rsidR="001E3684" w:rsidRPr="00551384" w:rsidRDefault="001E3684" w:rsidP="00551384">
      <w:pPr>
        <w:pStyle w:val="Cuadrculamedia1-nfasis21"/>
        <w:numPr>
          <w:ilvl w:val="0"/>
          <w:numId w:val="0"/>
        </w:numPr>
        <w:spacing w:before="0"/>
        <w:ind w:left="1080"/>
        <w:rPr>
          <w:rFonts w:eastAsia="Calibri"/>
        </w:rPr>
      </w:pPr>
    </w:p>
    <w:p w14:paraId="20C52D66" w14:textId="117FED15"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lang w:val="es-ES"/>
        </w:rPr>
      </w:pPr>
      <w:r w:rsidRPr="00551384">
        <w:rPr>
          <w:rFonts w:eastAsia="Calibri" w:cs="Arial"/>
          <w:b/>
          <w:bCs/>
          <w:sz w:val="22"/>
          <w:szCs w:val="22"/>
          <w:lang w:val="es-ES"/>
        </w:rPr>
        <w:t xml:space="preserve">Art. </w:t>
      </w:r>
      <w:r w:rsidR="00E0719E" w:rsidRPr="00551384">
        <w:rPr>
          <w:rFonts w:eastAsia="Calibri" w:cs="Arial"/>
          <w:b/>
          <w:bCs/>
          <w:sz w:val="22"/>
          <w:szCs w:val="22"/>
          <w:lang w:val="es-ES"/>
        </w:rPr>
        <w:t>8</w:t>
      </w:r>
      <w:r w:rsidR="00BC2A3C">
        <w:rPr>
          <w:rFonts w:eastAsia="Calibri" w:cs="Arial"/>
          <w:b/>
          <w:bCs/>
          <w:sz w:val="22"/>
          <w:szCs w:val="22"/>
          <w:lang w:val="es-ES"/>
        </w:rPr>
        <w:t>1</w:t>
      </w:r>
      <w:r w:rsidRPr="00551384">
        <w:rPr>
          <w:rFonts w:eastAsia="Calibri" w:cs="Arial"/>
          <w:sz w:val="22"/>
          <w:szCs w:val="22"/>
          <w:lang w:val="es-ES"/>
        </w:rPr>
        <w:t xml:space="preserve">.- </w:t>
      </w:r>
      <w:r w:rsidRPr="00551384">
        <w:rPr>
          <w:rFonts w:eastAsia="Calibri" w:cs="Arial"/>
          <w:b/>
          <w:sz w:val="22"/>
          <w:szCs w:val="22"/>
          <w:lang w:val="es-ES"/>
        </w:rPr>
        <w:t>Servidumbres voluntarias y convenios</w:t>
      </w:r>
      <w:r w:rsidRPr="00551384">
        <w:rPr>
          <w:rFonts w:eastAsia="Calibri" w:cs="Arial"/>
          <w:sz w:val="22"/>
          <w:szCs w:val="22"/>
          <w:lang w:val="es-ES"/>
        </w:rPr>
        <w:t xml:space="preserve">. - Los titulares de derechos mineros pueden convenir con los propietarios del suelo, las servidumbres sobre las extensiones de terreno que necesiten para el adecuado ejercicio de sus derechos mineros, así como también para sus instalaciones y construcciones, con destino exclusivo a las actividades mineras.  El titular del derecho minero notificará a la Municipalidad el tipo de vía para el uso de servidumbre de tránsito. </w:t>
      </w:r>
    </w:p>
    <w:p w14:paraId="476B6531" w14:textId="77777777" w:rsidR="001E3684" w:rsidRPr="00551384" w:rsidRDefault="001E3684" w:rsidP="00551384">
      <w:pPr>
        <w:widowControl w:val="0"/>
        <w:suppressAutoHyphens w:val="0"/>
        <w:autoSpaceDE w:val="0"/>
        <w:autoSpaceDN w:val="0"/>
        <w:adjustRightInd w:val="0"/>
        <w:spacing w:line="276" w:lineRule="auto"/>
        <w:jc w:val="both"/>
        <w:rPr>
          <w:rFonts w:eastAsia="Calibri" w:cs="Arial"/>
          <w:sz w:val="22"/>
          <w:szCs w:val="22"/>
          <w:lang w:val="es-ES"/>
        </w:rPr>
      </w:pPr>
    </w:p>
    <w:p w14:paraId="7E15D90C" w14:textId="77777777" w:rsidR="001E3684" w:rsidRPr="00551384" w:rsidRDefault="001E3684" w:rsidP="00551384">
      <w:pPr>
        <w:spacing w:line="276" w:lineRule="auto"/>
        <w:jc w:val="both"/>
        <w:rPr>
          <w:rFonts w:eastAsia="Calibri" w:cs="Arial"/>
          <w:sz w:val="22"/>
          <w:szCs w:val="22"/>
          <w:lang w:val="es-ES"/>
        </w:rPr>
      </w:pPr>
      <w:r w:rsidRPr="00551384">
        <w:rPr>
          <w:rFonts w:eastAsia="Calibri" w:cs="Arial"/>
          <w:sz w:val="22"/>
          <w:szCs w:val="22"/>
          <w:lang w:val="es-ES"/>
        </w:rPr>
        <w:t>En el caso de zonas pertenecientes al Patrimonio Cultural, para el otorgamiento de una servidumbre deberá contarse con la autorización respectiva y se estará a las condiciones establecidas en el acto administrativo emitido.</w:t>
      </w:r>
    </w:p>
    <w:p w14:paraId="27348FCE" w14:textId="77777777" w:rsidR="001E3684" w:rsidRPr="00551384" w:rsidRDefault="001E3684" w:rsidP="00551384">
      <w:pPr>
        <w:spacing w:line="276" w:lineRule="auto"/>
        <w:jc w:val="both"/>
        <w:rPr>
          <w:rFonts w:eastAsia="Calibri" w:cs="Arial"/>
          <w:sz w:val="22"/>
          <w:szCs w:val="22"/>
          <w:lang w:val="es-ES"/>
        </w:rPr>
      </w:pPr>
    </w:p>
    <w:p w14:paraId="267DA1C9" w14:textId="4CEB820C" w:rsidR="001E3684" w:rsidRPr="00551384" w:rsidRDefault="001E3684" w:rsidP="00551384">
      <w:pPr>
        <w:spacing w:line="276" w:lineRule="auto"/>
        <w:jc w:val="both"/>
        <w:rPr>
          <w:rFonts w:eastAsia="Calibri" w:cs="Arial"/>
          <w:sz w:val="22"/>
          <w:szCs w:val="22"/>
          <w:lang w:val="es-ES"/>
        </w:rPr>
      </w:pPr>
      <w:r w:rsidRPr="00551384">
        <w:rPr>
          <w:rFonts w:eastAsia="Calibri" w:cs="Arial"/>
          <w:b/>
          <w:bCs/>
          <w:sz w:val="22"/>
          <w:szCs w:val="22"/>
          <w:lang w:val="es-ES"/>
        </w:rPr>
        <w:t xml:space="preserve">Art. </w:t>
      </w:r>
      <w:r w:rsidR="00E0719E" w:rsidRPr="00551384">
        <w:rPr>
          <w:rFonts w:eastAsia="Calibri" w:cs="Arial"/>
          <w:b/>
          <w:bCs/>
          <w:sz w:val="22"/>
          <w:szCs w:val="22"/>
          <w:lang w:val="es-ES"/>
        </w:rPr>
        <w:t>8</w:t>
      </w:r>
      <w:r w:rsidR="00BC2A3C">
        <w:rPr>
          <w:rFonts w:eastAsia="Calibri" w:cs="Arial"/>
          <w:b/>
          <w:bCs/>
          <w:sz w:val="22"/>
          <w:szCs w:val="22"/>
          <w:lang w:val="es-ES"/>
        </w:rPr>
        <w:t>2</w:t>
      </w:r>
      <w:r w:rsidRPr="00551384">
        <w:rPr>
          <w:rFonts w:eastAsia="Calibri" w:cs="Arial"/>
          <w:sz w:val="22"/>
          <w:szCs w:val="22"/>
          <w:lang w:val="es-ES"/>
        </w:rPr>
        <w:t xml:space="preserve">.- </w:t>
      </w:r>
      <w:r w:rsidRPr="00551384">
        <w:rPr>
          <w:rFonts w:eastAsia="Calibri" w:cs="Arial"/>
          <w:b/>
          <w:sz w:val="22"/>
          <w:szCs w:val="22"/>
          <w:lang w:val="es-ES"/>
        </w:rPr>
        <w:t>Servidumbres sobre concesiones colindantes</w:t>
      </w:r>
      <w:r w:rsidRPr="00551384">
        <w:rPr>
          <w:rFonts w:eastAsia="Calibri" w:cs="Arial"/>
          <w:sz w:val="22"/>
          <w:szCs w:val="22"/>
          <w:lang w:val="es-ES"/>
        </w:rPr>
        <w:t>. - Para dar o facilitar el acceso a otras concesiones mineras podrán constituirse servidumbres sobre otras concesiones colindantes o en áreas libres.</w:t>
      </w:r>
    </w:p>
    <w:p w14:paraId="3CB46E97" w14:textId="77777777" w:rsidR="001E3684" w:rsidRPr="00551384" w:rsidRDefault="001E3684" w:rsidP="00551384">
      <w:pPr>
        <w:spacing w:line="276" w:lineRule="auto"/>
        <w:jc w:val="both"/>
        <w:rPr>
          <w:rFonts w:eastAsia="Calibri" w:cs="Arial"/>
          <w:sz w:val="22"/>
          <w:szCs w:val="22"/>
          <w:lang w:val="es-ES"/>
        </w:rPr>
      </w:pPr>
    </w:p>
    <w:p w14:paraId="71037723" w14:textId="60AB36A4"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 xml:space="preserve">Art. </w:t>
      </w:r>
      <w:r w:rsidR="00E0719E" w:rsidRPr="00551384">
        <w:rPr>
          <w:rFonts w:eastAsia="Calibri" w:cs="Arial"/>
          <w:b/>
          <w:bCs/>
          <w:sz w:val="22"/>
          <w:szCs w:val="22"/>
          <w:lang w:eastAsia="es-EC"/>
        </w:rPr>
        <w:t>8</w:t>
      </w:r>
      <w:r w:rsidR="00BC2A3C">
        <w:rPr>
          <w:rFonts w:eastAsia="Calibri" w:cs="Arial"/>
          <w:b/>
          <w:bCs/>
          <w:sz w:val="22"/>
          <w:szCs w:val="22"/>
          <w:lang w:eastAsia="es-EC"/>
        </w:rPr>
        <w:t>3</w:t>
      </w:r>
      <w:r w:rsidRPr="00551384">
        <w:rPr>
          <w:rFonts w:eastAsia="Calibri" w:cs="Arial"/>
          <w:b/>
          <w:bCs/>
          <w:sz w:val="22"/>
          <w:szCs w:val="22"/>
          <w:lang w:eastAsia="es-EC"/>
        </w:rPr>
        <w:t>.- Inspección Técnica Administrativa</w:t>
      </w:r>
      <w:r w:rsidRPr="00551384">
        <w:rPr>
          <w:rFonts w:eastAsia="Calibri" w:cs="Arial"/>
          <w:sz w:val="22"/>
          <w:szCs w:val="22"/>
          <w:lang w:eastAsia="es-EC"/>
        </w:rPr>
        <w:t xml:space="preserve">. - </w:t>
      </w:r>
      <w:r w:rsidRPr="00551384">
        <w:rPr>
          <w:rFonts w:cs="Arial"/>
          <w:sz w:val="22"/>
          <w:szCs w:val="22"/>
          <w:lang w:eastAsia="es-EC"/>
        </w:rPr>
        <w:t xml:space="preserve">la </w:t>
      </w:r>
      <w:r w:rsidRPr="00551384">
        <w:rPr>
          <w:rFonts w:eastAsia="Calibri" w:cs="Arial"/>
          <w:sz w:val="22"/>
          <w:szCs w:val="22"/>
        </w:rPr>
        <w:t>Unidad de Control y Calidad Ambiental</w:t>
      </w:r>
      <w:r w:rsidR="009C0B8E">
        <w:rPr>
          <w:rFonts w:eastAsia="Calibri" w:cs="Arial"/>
          <w:sz w:val="22"/>
          <w:szCs w:val="22"/>
        </w:rPr>
        <w:t xml:space="preserve"> o quien haga sus veces</w:t>
      </w:r>
      <w:r w:rsidRPr="00551384">
        <w:rPr>
          <w:rFonts w:cs="Arial"/>
          <w:sz w:val="22"/>
          <w:szCs w:val="22"/>
          <w:lang w:eastAsia="es-EC"/>
        </w:rPr>
        <w:t xml:space="preserve"> </w:t>
      </w:r>
      <w:r w:rsidRPr="00551384">
        <w:rPr>
          <w:rFonts w:eastAsia="Calibri" w:cs="Arial"/>
          <w:sz w:val="22"/>
          <w:szCs w:val="22"/>
          <w:lang w:eastAsia="es-EC"/>
        </w:rPr>
        <w:t>realizará la Inspección Técnica Administrativa de campo con la finalidad de determinar la necesidad técnica de la constitución de Servidumbre Minera, en esta diligencia se podrá, además, admitir intervenciones de las partes o recibir testimonios.</w:t>
      </w:r>
    </w:p>
    <w:p w14:paraId="2CFE6337" w14:textId="77777777"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p>
    <w:p w14:paraId="3631053B" w14:textId="13552868"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Una vez realizada dicha inspección, los técnicos designados levantarán un Informe el cual deberá ser puesto en conocimiento del Director de Gestión de Ambiente en el término máximo de </w:t>
      </w:r>
      <w:r w:rsidR="004C320D">
        <w:rPr>
          <w:rFonts w:eastAsia="Calibri" w:cs="Arial"/>
          <w:sz w:val="22"/>
          <w:szCs w:val="22"/>
          <w:lang w:eastAsia="es-EC"/>
        </w:rPr>
        <w:t>diez</w:t>
      </w:r>
      <w:r w:rsidR="009C0B8E">
        <w:rPr>
          <w:rFonts w:eastAsia="Calibri" w:cs="Arial"/>
          <w:sz w:val="22"/>
          <w:szCs w:val="22"/>
          <w:lang w:eastAsia="es-EC"/>
        </w:rPr>
        <w:t xml:space="preserve"> (</w:t>
      </w:r>
      <w:r w:rsidR="004C320D">
        <w:rPr>
          <w:rFonts w:eastAsia="Calibri" w:cs="Arial"/>
          <w:sz w:val="22"/>
          <w:szCs w:val="22"/>
          <w:lang w:eastAsia="es-EC"/>
        </w:rPr>
        <w:t>10</w:t>
      </w:r>
      <w:r w:rsidR="009C0B8E">
        <w:rPr>
          <w:rFonts w:eastAsia="Calibri" w:cs="Arial"/>
          <w:sz w:val="22"/>
          <w:szCs w:val="22"/>
          <w:lang w:eastAsia="es-EC"/>
        </w:rPr>
        <w:t>)</w:t>
      </w:r>
      <w:r w:rsidRPr="00551384">
        <w:rPr>
          <w:rFonts w:eastAsia="Calibri" w:cs="Arial"/>
          <w:sz w:val="22"/>
          <w:szCs w:val="22"/>
          <w:lang w:eastAsia="es-EC"/>
        </w:rPr>
        <w:t xml:space="preserve"> días, el cual contendrá lo siguiente:</w:t>
      </w:r>
    </w:p>
    <w:p w14:paraId="11A27085" w14:textId="77777777"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p>
    <w:p w14:paraId="1FC347C1" w14:textId="11CBE241" w:rsidR="001E3684" w:rsidRPr="00551384" w:rsidRDefault="001E3684" w:rsidP="00450D20">
      <w:pPr>
        <w:pStyle w:val="Prrafodelista"/>
        <w:numPr>
          <w:ilvl w:val="0"/>
          <w:numId w:val="25"/>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Acta de la inspección suscrita por los técnicos, solicitante y de ser posible por el propietario afectado donde consten los acuerdos</w:t>
      </w:r>
      <w:r w:rsidR="00B3146F">
        <w:rPr>
          <w:rFonts w:eastAsia="Calibri" w:cs="Arial"/>
          <w:sz w:val="22"/>
          <w:szCs w:val="22"/>
          <w:lang w:eastAsia="es-EC"/>
        </w:rPr>
        <w:t>;</w:t>
      </w:r>
    </w:p>
    <w:p w14:paraId="21A47BC0" w14:textId="77777777" w:rsidR="001E3684" w:rsidRPr="00551384" w:rsidRDefault="001E3684" w:rsidP="00450D20">
      <w:pPr>
        <w:pStyle w:val="Prrafodelista"/>
        <w:numPr>
          <w:ilvl w:val="0"/>
          <w:numId w:val="25"/>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Si la servidumbre es posible y necesaria;</w:t>
      </w:r>
    </w:p>
    <w:p w14:paraId="3E2C36EA" w14:textId="77777777" w:rsidR="001E3684" w:rsidRPr="00551384" w:rsidRDefault="001E3684" w:rsidP="00450D20">
      <w:pPr>
        <w:pStyle w:val="Prrafodelista"/>
        <w:numPr>
          <w:ilvl w:val="0"/>
          <w:numId w:val="25"/>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Si puede establecérsela en otro lugar sin incurrir en gastos excesivos;</w:t>
      </w:r>
    </w:p>
    <w:p w14:paraId="41437165" w14:textId="77777777" w:rsidR="001E3684" w:rsidRPr="00551384" w:rsidRDefault="001E3684" w:rsidP="00450D20">
      <w:pPr>
        <w:pStyle w:val="Prrafodelista"/>
        <w:numPr>
          <w:ilvl w:val="0"/>
          <w:numId w:val="25"/>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Determinar el valor monetario por concepto de uso y goce de la servidumbre;</w:t>
      </w:r>
    </w:p>
    <w:p w14:paraId="536206FB" w14:textId="3527A5A0" w:rsidR="001E3684" w:rsidRPr="00551384" w:rsidRDefault="001E3684" w:rsidP="00450D20">
      <w:pPr>
        <w:pStyle w:val="Prrafodelista"/>
        <w:numPr>
          <w:ilvl w:val="0"/>
          <w:numId w:val="25"/>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Un plano de ubicación de la servidumbre solicitada o de la propuesta de reubicación de la servidumbre de ser el caso;</w:t>
      </w:r>
      <w:r w:rsidR="00B3146F">
        <w:rPr>
          <w:rFonts w:eastAsia="Calibri" w:cs="Arial"/>
          <w:sz w:val="22"/>
          <w:szCs w:val="22"/>
          <w:lang w:eastAsia="es-EC"/>
        </w:rPr>
        <w:t xml:space="preserve"> y,</w:t>
      </w:r>
    </w:p>
    <w:p w14:paraId="72B2BC79" w14:textId="77777777" w:rsidR="001E3684" w:rsidRPr="00551384" w:rsidRDefault="001E3684" w:rsidP="00450D20">
      <w:pPr>
        <w:pStyle w:val="Prrafodelista"/>
        <w:numPr>
          <w:ilvl w:val="0"/>
          <w:numId w:val="25"/>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Citar otros temas a nivel técnico relevantes que aporten a la toma de decisiones de la constitución de la servidumbre.</w:t>
      </w:r>
    </w:p>
    <w:p w14:paraId="4DF5605F" w14:textId="77777777" w:rsidR="001E3684" w:rsidRPr="00551384" w:rsidRDefault="001E3684" w:rsidP="00551384">
      <w:pPr>
        <w:spacing w:line="276" w:lineRule="auto"/>
        <w:jc w:val="both"/>
        <w:rPr>
          <w:rFonts w:eastAsia="Calibri" w:cs="Arial"/>
          <w:sz w:val="22"/>
          <w:szCs w:val="22"/>
          <w:lang w:val="es-ES"/>
        </w:rPr>
      </w:pPr>
    </w:p>
    <w:p w14:paraId="597F0470" w14:textId="21A6FD14"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 xml:space="preserve">Art. </w:t>
      </w:r>
      <w:r w:rsidR="00E0719E" w:rsidRPr="00551384">
        <w:rPr>
          <w:rFonts w:eastAsia="Calibri" w:cs="Arial"/>
          <w:b/>
          <w:bCs/>
          <w:sz w:val="22"/>
          <w:szCs w:val="22"/>
          <w:lang w:eastAsia="es-EC"/>
        </w:rPr>
        <w:t>8</w:t>
      </w:r>
      <w:r w:rsidR="00BC2A3C">
        <w:rPr>
          <w:rFonts w:eastAsia="Calibri" w:cs="Arial"/>
          <w:b/>
          <w:bCs/>
          <w:sz w:val="22"/>
          <w:szCs w:val="22"/>
          <w:lang w:eastAsia="es-EC"/>
        </w:rPr>
        <w:t>4</w:t>
      </w:r>
      <w:r w:rsidRPr="00551384">
        <w:rPr>
          <w:rFonts w:eastAsia="Calibri" w:cs="Arial"/>
          <w:b/>
          <w:bCs/>
          <w:sz w:val="22"/>
          <w:szCs w:val="22"/>
          <w:lang w:eastAsia="es-EC"/>
        </w:rPr>
        <w:t xml:space="preserve">.- Vigencia de la servidumbre. - </w:t>
      </w:r>
      <w:r w:rsidRPr="00551384">
        <w:rPr>
          <w:rFonts w:eastAsia="Calibri" w:cs="Arial"/>
          <w:sz w:val="22"/>
          <w:szCs w:val="22"/>
          <w:lang w:eastAsia="es-EC"/>
        </w:rPr>
        <w:t>El tiempo de vigencia de la servidumbre se determinará de acuerdo con el tiempo de vigencia del derecho minero otorgado, conforme lo establece la Ley de Minería. En el caso que existiera una renovación de plazo del derecho minero, la servidumbre de forma inmediata será renovada por el mismo tiempo para el cual fue fijado, sin perjuicio de que el dueño del predio y el titular del derecho minero deban actualizar o volver a fijar los valores por uso y goce del predio, por la renovación de la servidumbre el cual deberá inscribirse en el Registro Minero Nacional.</w:t>
      </w:r>
    </w:p>
    <w:p w14:paraId="78DA140D" w14:textId="77777777"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p>
    <w:p w14:paraId="61402EFB" w14:textId="3C2BB9D3"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 xml:space="preserve">Art. </w:t>
      </w:r>
      <w:r w:rsidR="00E0719E" w:rsidRPr="00551384">
        <w:rPr>
          <w:rFonts w:eastAsia="Calibri" w:cs="Arial"/>
          <w:b/>
          <w:bCs/>
          <w:sz w:val="22"/>
          <w:szCs w:val="22"/>
          <w:lang w:eastAsia="es-EC"/>
        </w:rPr>
        <w:t>8</w:t>
      </w:r>
      <w:r w:rsidR="00BC2A3C">
        <w:rPr>
          <w:rFonts w:eastAsia="Calibri" w:cs="Arial"/>
          <w:b/>
          <w:bCs/>
          <w:sz w:val="22"/>
          <w:szCs w:val="22"/>
          <w:lang w:eastAsia="es-EC"/>
        </w:rPr>
        <w:t>5</w:t>
      </w:r>
      <w:r w:rsidRPr="00551384">
        <w:rPr>
          <w:rFonts w:eastAsia="Calibri" w:cs="Arial"/>
          <w:sz w:val="22"/>
          <w:szCs w:val="22"/>
          <w:lang w:eastAsia="es-EC"/>
        </w:rPr>
        <w:t xml:space="preserve">.- </w:t>
      </w:r>
      <w:r w:rsidRPr="00551384">
        <w:rPr>
          <w:rFonts w:eastAsia="Calibri" w:cs="Arial"/>
          <w:b/>
          <w:bCs/>
          <w:sz w:val="22"/>
          <w:szCs w:val="22"/>
          <w:lang w:eastAsia="es-EC"/>
        </w:rPr>
        <w:t xml:space="preserve">Consignación de Valores. - </w:t>
      </w:r>
      <w:r w:rsidRPr="00551384">
        <w:rPr>
          <w:rFonts w:eastAsia="Calibri" w:cs="Arial"/>
          <w:sz w:val="22"/>
          <w:szCs w:val="22"/>
          <w:lang w:eastAsia="es-EC"/>
        </w:rPr>
        <w:t>Los montos fijados en la Resolución o en el Convenio entre las partes que se generare en la audiencia, por concepto de uso y goce de la servidumbre, deberán ser cancelados directamente al dueño del predio o al titular de la concesión sirviente, de lo cual se deberá dejar constancia escrita para seguridad de las partes e inscripción en el Registro Minero Nacional y Local.</w:t>
      </w:r>
    </w:p>
    <w:p w14:paraId="7657418D" w14:textId="77777777"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p>
    <w:p w14:paraId="0C7AAD6B" w14:textId="77777777"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En caso de que el dueño del predio o el titular de la concesión sirviente se negare a recibir los montos fijados en la Resolución o en el Convenio entre las partes, este deberá ser consignado en el GAD Municipal del cantón </w:t>
      </w:r>
      <w:r w:rsidRPr="00551384">
        <w:rPr>
          <w:rFonts w:cs="Arial"/>
          <w:sz w:val="22"/>
          <w:szCs w:val="22"/>
          <w:lang w:val="es-ES"/>
        </w:rPr>
        <w:t>La Joya de los Sachas</w:t>
      </w:r>
      <w:r w:rsidRPr="00551384">
        <w:rPr>
          <w:rFonts w:eastAsia="Calibri" w:cs="Arial"/>
          <w:sz w:val="22"/>
          <w:szCs w:val="22"/>
          <w:lang w:eastAsia="es-EC"/>
        </w:rPr>
        <w:t>, con lo cual se certificará que el peticionario ha cumplido con su obligación, particular que deberá ser notificado al dueño del predio, señalando que a partir de la fecha de notificación tiene el plazo de un año para retirar los valores consignados. El proceso no impide la ejecución de acciones judiciales de parte de los propietarios del predio si existiese inconformidad.</w:t>
      </w:r>
    </w:p>
    <w:p w14:paraId="595BAAA0" w14:textId="77777777" w:rsidR="001E3684" w:rsidRPr="00551384" w:rsidRDefault="001E3684" w:rsidP="00551384">
      <w:pPr>
        <w:spacing w:line="276" w:lineRule="auto"/>
        <w:jc w:val="both"/>
        <w:rPr>
          <w:rFonts w:eastAsia="Calibri" w:cs="Arial"/>
          <w:b/>
          <w:bCs/>
          <w:sz w:val="22"/>
          <w:szCs w:val="22"/>
          <w:lang w:val="es-ES"/>
        </w:rPr>
      </w:pPr>
    </w:p>
    <w:p w14:paraId="2CADA447" w14:textId="218D661C" w:rsidR="001E3684" w:rsidRPr="00551384" w:rsidRDefault="001E3684" w:rsidP="00551384">
      <w:pPr>
        <w:spacing w:line="276" w:lineRule="auto"/>
        <w:jc w:val="both"/>
        <w:rPr>
          <w:rFonts w:eastAsia="Calibri" w:cs="Arial"/>
          <w:sz w:val="22"/>
          <w:szCs w:val="22"/>
          <w:lang w:val="es-ES"/>
        </w:rPr>
      </w:pPr>
      <w:r w:rsidRPr="00551384">
        <w:rPr>
          <w:rFonts w:eastAsia="Calibri" w:cs="Arial"/>
          <w:b/>
          <w:bCs/>
          <w:sz w:val="22"/>
          <w:szCs w:val="22"/>
          <w:lang w:val="es-ES"/>
        </w:rPr>
        <w:t xml:space="preserve">Art. </w:t>
      </w:r>
      <w:r w:rsidR="00E0719E" w:rsidRPr="00551384">
        <w:rPr>
          <w:rFonts w:eastAsia="Calibri" w:cs="Arial"/>
          <w:b/>
          <w:bCs/>
          <w:sz w:val="22"/>
          <w:szCs w:val="22"/>
          <w:lang w:val="es-ES"/>
        </w:rPr>
        <w:t>8</w:t>
      </w:r>
      <w:r w:rsidR="00BC2A3C">
        <w:rPr>
          <w:rFonts w:eastAsia="Calibri" w:cs="Arial"/>
          <w:b/>
          <w:bCs/>
          <w:sz w:val="22"/>
          <w:szCs w:val="22"/>
          <w:lang w:val="es-ES"/>
        </w:rPr>
        <w:t>6</w:t>
      </w:r>
      <w:r w:rsidRPr="00551384">
        <w:rPr>
          <w:rFonts w:eastAsia="Calibri" w:cs="Arial"/>
          <w:b/>
          <w:sz w:val="22"/>
          <w:szCs w:val="22"/>
          <w:lang w:val="es-ES"/>
        </w:rPr>
        <w:t>.- Indemnización por perjuicios. -</w:t>
      </w:r>
      <w:r w:rsidRPr="00551384">
        <w:rPr>
          <w:rFonts w:eastAsia="Calibri" w:cs="Arial"/>
          <w:sz w:val="22"/>
          <w:szCs w:val="22"/>
          <w:lang w:val="es-ES"/>
        </w:rPr>
        <w:t xml:space="preserve"> Las servidumbres, se constituyen previa determinación del monto de la indemnización por todo perjuicio que se causare al dueño del inmueble o al titular de la concesión sirviente y no podrá ejecutarse mientras no se consigne previamente el valor de esta, para esto </w:t>
      </w:r>
      <w:r w:rsidRPr="00551384">
        <w:rPr>
          <w:rFonts w:eastAsia="Calibri" w:cs="Arial"/>
          <w:sz w:val="22"/>
          <w:szCs w:val="22"/>
        </w:rPr>
        <w:t>se requerirá un informe pericial técnico-económico para el cálculo de indemnización.</w:t>
      </w:r>
    </w:p>
    <w:p w14:paraId="1C83FDB4" w14:textId="77777777" w:rsidR="001E3684" w:rsidRPr="00551384" w:rsidRDefault="001E3684" w:rsidP="00551384">
      <w:pPr>
        <w:spacing w:line="276" w:lineRule="auto"/>
        <w:jc w:val="both"/>
        <w:rPr>
          <w:rFonts w:eastAsia="Calibri" w:cs="Arial"/>
          <w:sz w:val="22"/>
          <w:szCs w:val="22"/>
          <w:lang w:val="es-ES"/>
        </w:rPr>
      </w:pPr>
    </w:p>
    <w:p w14:paraId="0EA8A7ED" w14:textId="4CC748DE" w:rsidR="001E3684" w:rsidRPr="00551384" w:rsidRDefault="001E3684" w:rsidP="00551384">
      <w:pPr>
        <w:spacing w:line="276" w:lineRule="auto"/>
        <w:jc w:val="both"/>
        <w:rPr>
          <w:rFonts w:eastAsia="Calibri" w:cs="Arial"/>
          <w:sz w:val="22"/>
          <w:szCs w:val="22"/>
          <w:lang w:val="es-ES"/>
        </w:rPr>
      </w:pPr>
      <w:r w:rsidRPr="00551384">
        <w:rPr>
          <w:rFonts w:eastAsia="Calibri" w:cs="Arial"/>
          <w:b/>
          <w:bCs/>
          <w:sz w:val="22"/>
          <w:szCs w:val="22"/>
          <w:lang w:val="es-ES"/>
        </w:rPr>
        <w:t xml:space="preserve">Art. </w:t>
      </w:r>
      <w:r w:rsidR="00E0719E" w:rsidRPr="00551384">
        <w:rPr>
          <w:rFonts w:eastAsia="Calibri" w:cs="Arial"/>
          <w:b/>
          <w:bCs/>
          <w:sz w:val="22"/>
          <w:szCs w:val="22"/>
          <w:lang w:val="es-ES"/>
        </w:rPr>
        <w:t>8</w:t>
      </w:r>
      <w:r w:rsidR="00BC2A3C">
        <w:rPr>
          <w:rFonts w:eastAsia="Calibri" w:cs="Arial"/>
          <w:b/>
          <w:bCs/>
          <w:sz w:val="22"/>
          <w:szCs w:val="22"/>
          <w:lang w:val="es-ES"/>
        </w:rPr>
        <w:t>7</w:t>
      </w:r>
      <w:r w:rsidRPr="00551384">
        <w:rPr>
          <w:rFonts w:eastAsia="Calibri" w:cs="Arial"/>
          <w:b/>
          <w:sz w:val="22"/>
          <w:szCs w:val="22"/>
          <w:lang w:val="es-ES"/>
        </w:rPr>
        <w:t>.- Gastos de constitución de la servidumbre. -</w:t>
      </w:r>
      <w:r w:rsidRPr="00551384">
        <w:rPr>
          <w:rFonts w:eastAsia="Calibri" w:cs="Arial"/>
          <w:sz w:val="22"/>
          <w:szCs w:val="22"/>
          <w:lang w:val="es-ES"/>
        </w:rPr>
        <w:t xml:space="preserve"> Los gastos que demande la constitución de estas servidumbres serán de cuenta exclusiva del concesionario beneficiado de la servidumbre.</w:t>
      </w:r>
    </w:p>
    <w:p w14:paraId="773EF826" w14:textId="77777777" w:rsidR="001E3684" w:rsidRPr="00551384" w:rsidRDefault="001E3684" w:rsidP="00551384">
      <w:pPr>
        <w:spacing w:line="276" w:lineRule="auto"/>
        <w:jc w:val="both"/>
        <w:rPr>
          <w:rFonts w:eastAsia="Calibri" w:cs="Arial"/>
          <w:sz w:val="22"/>
          <w:szCs w:val="22"/>
          <w:lang w:val="es-ES"/>
        </w:rPr>
      </w:pPr>
    </w:p>
    <w:p w14:paraId="45C2CDD4" w14:textId="741C3945" w:rsidR="001E3684" w:rsidRPr="00551384" w:rsidRDefault="001E3684" w:rsidP="00551384">
      <w:pPr>
        <w:spacing w:line="276" w:lineRule="auto"/>
        <w:jc w:val="both"/>
        <w:rPr>
          <w:rFonts w:eastAsia="Calibri" w:cs="Arial"/>
          <w:sz w:val="22"/>
          <w:szCs w:val="22"/>
          <w:lang w:eastAsia="es-EC"/>
        </w:rPr>
      </w:pPr>
      <w:r w:rsidRPr="00551384">
        <w:rPr>
          <w:rFonts w:eastAsia="Calibri" w:cs="Arial"/>
          <w:b/>
          <w:sz w:val="22"/>
          <w:szCs w:val="22"/>
          <w:lang w:val="es-ES"/>
        </w:rPr>
        <w:t xml:space="preserve">Art. </w:t>
      </w:r>
      <w:r w:rsidR="00E0719E" w:rsidRPr="00551384">
        <w:rPr>
          <w:rFonts w:eastAsia="Calibri" w:cs="Arial"/>
          <w:b/>
          <w:sz w:val="22"/>
          <w:szCs w:val="22"/>
          <w:lang w:val="es-ES"/>
        </w:rPr>
        <w:t>8</w:t>
      </w:r>
      <w:r w:rsidR="00BC2A3C">
        <w:rPr>
          <w:rFonts w:eastAsia="Calibri" w:cs="Arial"/>
          <w:b/>
          <w:sz w:val="22"/>
          <w:szCs w:val="22"/>
          <w:lang w:val="es-ES"/>
        </w:rPr>
        <w:t>8</w:t>
      </w:r>
      <w:r w:rsidRPr="00551384">
        <w:rPr>
          <w:rFonts w:eastAsia="Calibri" w:cs="Arial"/>
          <w:b/>
          <w:sz w:val="22"/>
          <w:szCs w:val="22"/>
          <w:lang w:val="es-ES"/>
        </w:rPr>
        <w:t xml:space="preserve">.- De la inscripción de la servidumbre. - </w:t>
      </w:r>
      <w:r w:rsidRPr="00551384">
        <w:rPr>
          <w:rFonts w:eastAsia="Calibri" w:cs="Arial"/>
          <w:sz w:val="22"/>
          <w:szCs w:val="22"/>
          <w:lang w:eastAsia="es-EC"/>
        </w:rPr>
        <w:t>La resolución por la que se ordene la constitución de la servidumbre, así como la escritura pública en la que se plasme el acuerdo entre las partes para la concesión de una servidumbre minera voluntaria, serán inscritos en el Registro Minero Nacional por parte del solicitante de la servidumbre y se oficiará al Registrador de la Propiedad de la jurisdicción correspondiente remitiéndole copia debidamente certificada de la resolución o de la escritura pública para que avoque conocimiento del particular.</w:t>
      </w:r>
    </w:p>
    <w:p w14:paraId="5D5F19F4" w14:textId="77777777" w:rsidR="001E3684" w:rsidRPr="00551384" w:rsidRDefault="001E3684" w:rsidP="00551384">
      <w:pPr>
        <w:spacing w:line="276" w:lineRule="auto"/>
        <w:jc w:val="both"/>
        <w:rPr>
          <w:rFonts w:eastAsia="Calibri" w:cs="Arial"/>
          <w:sz w:val="22"/>
          <w:szCs w:val="22"/>
          <w:lang w:val="es-ES"/>
        </w:rPr>
      </w:pPr>
    </w:p>
    <w:p w14:paraId="24737A9C" w14:textId="77777777" w:rsidR="001E3684" w:rsidRPr="00551384" w:rsidRDefault="001E3684"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Previo a proceder con la inscripción en el Registro Minero Nacional, se deberá cerciorarse que se hayan consignado los valores bajo los preceptos estipulados en el artículo que antecede. En caso de no haberse cumplido con la consignación y pago total de valores fijados, la resolución se entenderá como no perfeccionada; y, por lo tanto, serán nulos de pleno derecho, careciendo de valor jurídico alguno. Una Resolución de la inscripción en el Registro Minero Nacional deberá ser entregado en la Dirección de Gestión de Ambiente para el archivo del catastro minero local.</w:t>
      </w:r>
    </w:p>
    <w:p w14:paraId="6B0DF1F0" w14:textId="65ECCDB3" w:rsidR="001E3684" w:rsidRPr="00551384" w:rsidRDefault="00ED697E" w:rsidP="00551384">
      <w:pPr>
        <w:pStyle w:val="Ttulo1"/>
        <w:spacing w:line="276" w:lineRule="auto"/>
        <w:jc w:val="center"/>
        <w:rPr>
          <w:rFonts w:ascii="Arial" w:eastAsia="Calibri" w:hAnsi="Arial" w:cs="Arial"/>
          <w:b/>
          <w:bCs/>
          <w:color w:val="auto"/>
          <w:sz w:val="22"/>
          <w:szCs w:val="22"/>
          <w:lang w:val="es-ES"/>
        </w:rPr>
      </w:pPr>
      <w:r w:rsidRPr="00551384">
        <w:rPr>
          <w:rFonts w:ascii="Arial" w:eastAsia="Calibri" w:hAnsi="Arial" w:cs="Arial"/>
          <w:b/>
          <w:bCs/>
          <w:color w:val="auto"/>
          <w:sz w:val="22"/>
          <w:szCs w:val="22"/>
          <w:lang w:val="es-ES"/>
        </w:rPr>
        <w:t>CAPITULO III</w:t>
      </w:r>
    </w:p>
    <w:p w14:paraId="2EA79D82" w14:textId="79FA8FC8" w:rsidR="00ED697E" w:rsidRPr="00551384" w:rsidRDefault="00ED697E" w:rsidP="00551384">
      <w:pPr>
        <w:pStyle w:val="Ttulo2"/>
        <w:spacing w:line="276" w:lineRule="auto"/>
        <w:jc w:val="center"/>
        <w:rPr>
          <w:rFonts w:ascii="Arial" w:eastAsia="Calibri" w:hAnsi="Arial" w:cs="Arial"/>
          <w:sz w:val="22"/>
          <w:szCs w:val="22"/>
          <w:lang w:val="es-ES"/>
        </w:rPr>
      </w:pPr>
      <w:r w:rsidRPr="00B75FC9">
        <w:rPr>
          <w:rFonts w:ascii="Arial" w:eastAsia="Calibri" w:hAnsi="Arial" w:cs="Arial"/>
          <w:b/>
          <w:bCs/>
          <w:color w:val="auto"/>
          <w:sz w:val="22"/>
          <w:szCs w:val="22"/>
          <w:lang w:val="es-ES"/>
        </w:rPr>
        <w:t>CESIÓN Y TRANSFERENCIA DE DERECHOS MINEROS</w:t>
      </w:r>
    </w:p>
    <w:p w14:paraId="2C8A631C" w14:textId="77777777" w:rsidR="00ED697E" w:rsidRPr="00551384" w:rsidRDefault="00ED697E" w:rsidP="00551384">
      <w:pPr>
        <w:widowControl w:val="0"/>
        <w:spacing w:line="276" w:lineRule="auto"/>
        <w:jc w:val="both"/>
        <w:rPr>
          <w:rFonts w:eastAsia="Calibri" w:cs="Arial"/>
          <w:sz w:val="22"/>
          <w:szCs w:val="22"/>
          <w:lang w:val="es-ES"/>
        </w:rPr>
      </w:pPr>
    </w:p>
    <w:p w14:paraId="6C488C5E" w14:textId="113EF542" w:rsidR="00ED697E" w:rsidRPr="00551384" w:rsidRDefault="00ED697E" w:rsidP="00551384">
      <w:pPr>
        <w:widowControl w:val="0"/>
        <w:spacing w:line="276" w:lineRule="auto"/>
        <w:jc w:val="both"/>
        <w:rPr>
          <w:rFonts w:eastAsia="Calibri" w:cs="Arial"/>
          <w:sz w:val="22"/>
          <w:szCs w:val="22"/>
          <w:lang w:val="es-ES"/>
        </w:rPr>
      </w:pPr>
      <w:r w:rsidRPr="00551384">
        <w:rPr>
          <w:rFonts w:eastAsia="SimSun" w:cs="Arial"/>
          <w:b/>
          <w:sz w:val="22"/>
          <w:szCs w:val="22"/>
          <w:lang w:val="es-ES" w:eastAsia="hi-IN" w:bidi="hi-IN"/>
        </w:rPr>
        <w:t xml:space="preserve">Art. </w:t>
      </w:r>
      <w:r w:rsidR="00BC2A3C">
        <w:rPr>
          <w:rFonts w:eastAsia="SimSun" w:cs="Arial"/>
          <w:b/>
          <w:sz w:val="22"/>
          <w:szCs w:val="22"/>
          <w:lang w:val="es-ES" w:eastAsia="hi-IN" w:bidi="hi-IN"/>
        </w:rPr>
        <w:t>89</w:t>
      </w:r>
      <w:r w:rsidRPr="00551384">
        <w:rPr>
          <w:rFonts w:eastAsia="SimSun" w:cs="Arial"/>
          <w:b/>
          <w:sz w:val="22"/>
          <w:szCs w:val="22"/>
          <w:lang w:val="es-ES" w:eastAsia="hi-IN" w:bidi="hi-IN"/>
        </w:rPr>
        <w:t xml:space="preserve">.- </w:t>
      </w:r>
      <w:r w:rsidRPr="00551384">
        <w:rPr>
          <w:rFonts w:eastAsia="Calibri" w:cs="Arial"/>
          <w:b/>
          <w:sz w:val="22"/>
          <w:szCs w:val="22"/>
          <w:lang w:val="es-ES"/>
        </w:rPr>
        <w:t>Cesiones y transferencias de derechos mineros. -</w:t>
      </w:r>
      <w:r w:rsidRPr="00551384">
        <w:rPr>
          <w:rFonts w:eastAsia="Calibri" w:cs="Arial"/>
          <w:sz w:val="22"/>
          <w:szCs w:val="22"/>
          <w:lang w:val="es-ES"/>
        </w:rPr>
        <w:t xml:space="preserve"> </w:t>
      </w:r>
      <w:r w:rsidRPr="00551384">
        <w:rPr>
          <w:rFonts w:cs="Arial"/>
          <w:bCs/>
          <w:sz w:val="22"/>
          <w:szCs w:val="22"/>
        </w:rPr>
        <w:t>Conforme establece el Artículo 16 del Reglamento del Régimen Especial de Pequeña Minería y Minería Artesanal, l</w:t>
      </w:r>
      <w:r w:rsidRPr="00551384">
        <w:rPr>
          <w:rFonts w:eastAsia="Calibri" w:cs="Arial"/>
          <w:sz w:val="22"/>
          <w:szCs w:val="22"/>
          <w:lang w:val="es-ES"/>
        </w:rPr>
        <w:t>os titulares de concesiones de explotación de materiales áridos y pétreos que se encuentren en los lechos de los ríos, lag</w:t>
      </w:r>
      <w:r w:rsidR="00176128">
        <w:rPr>
          <w:rFonts w:eastAsia="Calibri" w:cs="Arial"/>
          <w:sz w:val="22"/>
          <w:szCs w:val="22"/>
          <w:lang w:val="es-ES"/>
        </w:rPr>
        <w:t>o</w:t>
      </w:r>
      <w:r w:rsidRPr="00551384">
        <w:rPr>
          <w:rFonts w:eastAsia="Calibri" w:cs="Arial"/>
          <w:sz w:val="22"/>
          <w:szCs w:val="22"/>
          <w:lang w:val="es-ES"/>
        </w:rPr>
        <w:t xml:space="preserve">s y canteras, sean personas naturales o jurídicas, podrán efectuar cesiones y transferencias respecto de los derechos que emanan de las mismas, las que podrán ser totales o parciales, por lo menos luego de transcurridos dos años de su otorgamiento. </w:t>
      </w:r>
    </w:p>
    <w:p w14:paraId="363DD355" w14:textId="77777777" w:rsidR="00ED697E" w:rsidRPr="00551384" w:rsidRDefault="00ED697E" w:rsidP="00551384">
      <w:pPr>
        <w:widowControl w:val="0"/>
        <w:spacing w:line="276" w:lineRule="auto"/>
        <w:jc w:val="both"/>
        <w:rPr>
          <w:rFonts w:eastAsia="Calibri" w:cs="Arial"/>
          <w:sz w:val="22"/>
          <w:szCs w:val="22"/>
          <w:lang w:val="es-ES"/>
        </w:rPr>
      </w:pPr>
    </w:p>
    <w:p w14:paraId="7CE12DFB" w14:textId="77777777" w:rsidR="00ED697E" w:rsidRPr="00551384" w:rsidRDefault="00ED697E" w:rsidP="00551384">
      <w:pPr>
        <w:shd w:val="clear" w:color="auto" w:fill="FFFFFF"/>
        <w:spacing w:line="276" w:lineRule="auto"/>
        <w:ind w:right="5"/>
        <w:jc w:val="both"/>
        <w:rPr>
          <w:rFonts w:eastAsia="Calibri" w:cs="Arial"/>
          <w:sz w:val="22"/>
          <w:szCs w:val="22"/>
          <w:lang w:val="es-ES"/>
        </w:rPr>
      </w:pPr>
      <w:r w:rsidRPr="00551384">
        <w:rPr>
          <w:rFonts w:eastAsia="Calibri" w:cs="Arial"/>
          <w:sz w:val="22"/>
          <w:szCs w:val="22"/>
          <w:lang w:val="es-ES"/>
        </w:rPr>
        <w:t>Solo podrá celebrarse el contrato de cesión o transferencia de derechos mineros con quienes estuvieren habilitados para el ejercicio de la actividad minera.</w:t>
      </w:r>
    </w:p>
    <w:p w14:paraId="65ADE8AC" w14:textId="77777777" w:rsidR="00ED697E" w:rsidRPr="00551384" w:rsidRDefault="00ED697E" w:rsidP="00551384">
      <w:pPr>
        <w:shd w:val="clear" w:color="auto" w:fill="FFFFFF"/>
        <w:spacing w:line="276" w:lineRule="auto"/>
        <w:ind w:right="5"/>
        <w:jc w:val="both"/>
        <w:rPr>
          <w:rFonts w:eastAsia="Calibri" w:cs="Arial"/>
          <w:sz w:val="22"/>
          <w:szCs w:val="22"/>
          <w:lang w:val="es-ES"/>
        </w:rPr>
      </w:pPr>
    </w:p>
    <w:p w14:paraId="5BC3FD4D" w14:textId="33EC60CF" w:rsidR="00ED697E" w:rsidRPr="00551384" w:rsidRDefault="00ED697E" w:rsidP="00551384">
      <w:pPr>
        <w:widowControl w:val="0"/>
        <w:spacing w:line="276" w:lineRule="auto"/>
        <w:jc w:val="both"/>
        <w:rPr>
          <w:rFonts w:eastAsia="SimSun" w:cs="Arial"/>
          <w:sz w:val="22"/>
          <w:szCs w:val="22"/>
          <w:lang w:val="es-ES" w:eastAsia="hi-IN" w:bidi="hi-IN"/>
        </w:rPr>
      </w:pPr>
      <w:r w:rsidRPr="00551384">
        <w:rPr>
          <w:rFonts w:eastAsia="Calibri" w:cs="Arial"/>
          <w:sz w:val="22"/>
          <w:szCs w:val="22"/>
          <w:lang w:val="es-ES"/>
        </w:rPr>
        <w:t xml:space="preserve">Dichas cesiones y transferencias de derechos mineros, para su validez, requieren de la autorización de la Dirección de Gestión de Ambiente, previo el cumplimiento de requisitos establecidos en el Instructivo para la Autorización de Cesión y Transferencia de Derechos Mineros, Acuerdo Ministerial 39, Registro oficial 893 del 30 de noviembre del 2016 en lo aplicable. Además, deberá acompañar el pago de la tasa administrativa correspondiente, plano topográfico susceptible a la cesión y transferencia de derechos minero a una escala 1:5.000, certificado del cedente y cesionario de no adeudar al GAD Municipal del cantón la Joya de los Sachas y la </w:t>
      </w:r>
      <w:r w:rsidRPr="00551384">
        <w:rPr>
          <w:rFonts w:eastAsia="SimSun" w:cs="Arial"/>
          <w:sz w:val="22"/>
          <w:szCs w:val="22"/>
          <w:lang w:val="es-ES" w:eastAsia="hi-IN" w:bidi="hi-IN"/>
        </w:rPr>
        <w:t xml:space="preserve">emisión de los </w:t>
      </w:r>
      <w:r w:rsidRPr="00551384">
        <w:rPr>
          <w:rFonts w:eastAsia="Calibri" w:cs="Arial"/>
          <w:sz w:val="22"/>
          <w:szCs w:val="22"/>
          <w:lang w:val="es-ES"/>
        </w:rPr>
        <w:t xml:space="preserve">informes de cumplimiento de las obligaciones emanadas en el título de concesión, la presente Ordenanza y la Ley de Minería, por parte de la </w:t>
      </w:r>
      <w:r w:rsidRPr="00551384">
        <w:rPr>
          <w:rFonts w:eastAsia="Calibri" w:cs="Arial"/>
          <w:sz w:val="22"/>
          <w:szCs w:val="22"/>
          <w:lang w:eastAsia="es-EC"/>
        </w:rPr>
        <w:t xml:space="preserve">Unidad de Control y Calidad </w:t>
      </w:r>
      <w:r w:rsidR="001C3F92" w:rsidRPr="00551384">
        <w:rPr>
          <w:rFonts w:eastAsia="Calibri" w:cs="Arial"/>
          <w:sz w:val="22"/>
          <w:szCs w:val="22"/>
          <w:lang w:eastAsia="es-EC"/>
        </w:rPr>
        <w:t>Ambiental</w:t>
      </w:r>
      <w:r w:rsidR="001C3F92">
        <w:rPr>
          <w:rFonts w:eastAsia="Calibri" w:cs="Arial"/>
          <w:sz w:val="22"/>
          <w:szCs w:val="22"/>
          <w:lang w:eastAsia="es-EC"/>
        </w:rPr>
        <w:t xml:space="preserve"> o</w:t>
      </w:r>
      <w:r w:rsidR="00283184">
        <w:rPr>
          <w:rFonts w:eastAsia="Calibri" w:cs="Arial"/>
          <w:sz w:val="22"/>
          <w:szCs w:val="22"/>
          <w:lang w:eastAsia="es-EC"/>
        </w:rPr>
        <w:t xml:space="preserve"> quien haga sus veces</w:t>
      </w:r>
      <w:r w:rsidRPr="00551384">
        <w:rPr>
          <w:rFonts w:eastAsia="Calibri" w:cs="Arial"/>
          <w:sz w:val="22"/>
          <w:szCs w:val="22"/>
          <w:lang w:eastAsia="es-EC"/>
        </w:rPr>
        <w:t>.</w:t>
      </w:r>
    </w:p>
    <w:p w14:paraId="08D9659E" w14:textId="77777777" w:rsidR="00ED697E" w:rsidRPr="00551384" w:rsidRDefault="00ED697E" w:rsidP="00551384">
      <w:pPr>
        <w:widowControl w:val="0"/>
        <w:spacing w:line="276" w:lineRule="auto"/>
        <w:jc w:val="both"/>
        <w:rPr>
          <w:rFonts w:eastAsia="SimSun" w:cs="Arial"/>
          <w:sz w:val="22"/>
          <w:szCs w:val="22"/>
          <w:lang w:val="es-ES" w:eastAsia="hi-IN" w:bidi="hi-IN"/>
        </w:rPr>
      </w:pPr>
    </w:p>
    <w:p w14:paraId="171C0E6E" w14:textId="25256B27" w:rsidR="00ED697E" w:rsidRPr="00551384" w:rsidRDefault="00ED697E" w:rsidP="00551384">
      <w:pPr>
        <w:widowControl w:val="0"/>
        <w:suppressAutoHyphens w:val="0"/>
        <w:autoSpaceDE w:val="0"/>
        <w:autoSpaceDN w:val="0"/>
        <w:adjustRightInd w:val="0"/>
        <w:spacing w:line="276" w:lineRule="auto"/>
        <w:jc w:val="both"/>
        <w:rPr>
          <w:rFonts w:eastAsia="Calibri" w:cs="Arial"/>
          <w:sz w:val="22"/>
          <w:szCs w:val="22"/>
          <w:lang w:val="es-ES"/>
        </w:rPr>
      </w:pPr>
      <w:r w:rsidRPr="00551384">
        <w:rPr>
          <w:rFonts w:eastAsia="Calibri" w:cs="Arial"/>
          <w:sz w:val="22"/>
          <w:szCs w:val="22"/>
          <w:lang w:val="es-ES"/>
        </w:rPr>
        <w:t>Una vez que el titular minero haya obtenido</w:t>
      </w:r>
      <w:r w:rsidR="00283184">
        <w:rPr>
          <w:rFonts w:eastAsia="Calibri" w:cs="Arial"/>
          <w:sz w:val="22"/>
          <w:szCs w:val="22"/>
          <w:lang w:val="es-ES"/>
        </w:rPr>
        <w:t xml:space="preserve"> el</w:t>
      </w:r>
      <w:r w:rsidRPr="00551384">
        <w:rPr>
          <w:rFonts w:eastAsia="Calibri" w:cs="Arial"/>
          <w:sz w:val="22"/>
          <w:szCs w:val="22"/>
          <w:lang w:val="es-ES"/>
        </w:rPr>
        <w:t xml:space="preserve"> informe favorable de autorización de cesión o transferencia de derechos mineros celebrará el respectivo contrato de cesión y transferencia por escritura pública, la misma que estará sujeta a la inscripción en el Registro Minero Nacional, en los plazos establecidos. </w:t>
      </w:r>
    </w:p>
    <w:p w14:paraId="2A6255FF" w14:textId="77777777" w:rsidR="00ED697E" w:rsidRPr="00551384" w:rsidRDefault="00ED697E" w:rsidP="00551384">
      <w:pPr>
        <w:widowControl w:val="0"/>
        <w:suppressAutoHyphens w:val="0"/>
        <w:autoSpaceDE w:val="0"/>
        <w:autoSpaceDN w:val="0"/>
        <w:adjustRightInd w:val="0"/>
        <w:spacing w:line="276" w:lineRule="auto"/>
        <w:jc w:val="both"/>
        <w:rPr>
          <w:rFonts w:eastAsia="Calibri" w:cs="Arial"/>
          <w:sz w:val="22"/>
          <w:szCs w:val="22"/>
          <w:lang w:val="es-ES"/>
        </w:rPr>
      </w:pPr>
    </w:p>
    <w:p w14:paraId="1989EEC8" w14:textId="77777777" w:rsidR="00ED697E" w:rsidRPr="00551384" w:rsidRDefault="00ED697E" w:rsidP="00551384">
      <w:pPr>
        <w:widowControl w:val="0"/>
        <w:spacing w:line="276" w:lineRule="auto"/>
        <w:jc w:val="both"/>
        <w:rPr>
          <w:rFonts w:eastAsia="Calibri" w:cs="Arial"/>
          <w:sz w:val="22"/>
          <w:szCs w:val="22"/>
          <w:lang w:val="es-ES"/>
        </w:rPr>
      </w:pPr>
      <w:r w:rsidRPr="00551384">
        <w:rPr>
          <w:rFonts w:eastAsia="Calibri" w:cs="Arial"/>
          <w:sz w:val="22"/>
          <w:szCs w:val="22"/>
          <w:lang w:val="es-ES"/>
        </w:rPr>
        <w:t>Las escrituras de cesiones y transferencias de derechos mineros que efectúen cooperativas, asociaciones o condominios, para su validez, también deberán contar con la autorización expresa de la mayoría de los socios y la declaración juramentada de los mismos de la que se desprenda que con dicha cesión y transferencia no se afectan derechos de la organización, ni de sus miembros u operadores, documentos estos que se tendrán como habilitantes e integrantes de dichas escrituras.</w:t>
      </w:r>
    </w:p>
    <w:p w14:paraId="5B9A2BA6" w14:textId="77777777" w:rsidR="00ED697E" w:rsidRPr="00551384" w:rsidRDefault="00ED697E" w:rsidP="00551384">
      <w:pPr>
        <w:widowControl w:val="0"/>
        <w:spacing w:line="276" w:lineRule="auto"/>
        <w:jc w:val="both"/>
        <w:rPr>
          <w:rFonts w:eastAsia="Calibri" w:cs="Arial"/>
          <w:sz w:val="22"/>
          <w:szCs w:val="22"/>
          <w:lang w:val="es-ES"/>
        </w:rPr>
      </w:pPr>
    </w:p>
    <w:p w14:paraId="44895399" w14:textId="77777777" w:rsidR="00ED697E" w:rsidRPr="00551384" w:rsidRDefault="00ED697E" w:rsidP="00551384">
      <w:pPr>
        <w:tabs>
          <w:tab w:val="left" w:pos="0"/>
        </w:tabs>
        <w:spacing w:line="276" w:lineRule="auto"/>
        <w:jc w:val="both"/>
        <w:rPr>
          <w:rFonts w:eastAsia="Calibri" w:cs="Arial"/>
          <w:sz w:val="22"/>
          <w:szCs w:val="22"/>
          <w:lang w:val="es-ES"/>
        </w:rPr>
      </w:pPr>
      <w:r w:rsidRPr="00551384">
        <w:rPr>
          <w:rFonts w:eastAsia="Calibri" w:cs="Arial"/>
          <w:sz w:val="22"/>
          <w:szCs w:val="22"/>
          <w:lang w:val="es-ES"/>
        </w:rPr>
        <w:t>La cesión y transferencia de derechos que emanen de una concesión minera será nula y no tendrá valor alguno si no se cuenta con la autorización de la Dirección de Gestión de Ambiente, sin perjuicio de la declaración de caducidad, según lo previsto en la Ley de Minería.</w:t>
      </w:r>
    </w:p>
    <w:p w14:paraId="3ABC7D20" w14:textId="77777777" w:rsidR="00ED697E" w:rsidRPr="00551384" w:rsidRDefault="00ED697E" w:rsidP="00551384">
      <w:pPr>
        <w:tabs>
          <w:tab w:val="left" w:pos="0"/>
        </w:tabs>
        <w:spacing w:line="276" w:lineRule="auto"/>
        <w:jc w:val="both"/>
        <w:rPr>
          <w:rFonts w:eastAsia="Calibri" w:cs="Arial"/>
          <w:sz w:val="22"/>
          <w:szCs w:val="22"/>
          <w:lang w:val="es-ES"/>
        </w:rPr>
      </w:pPr>
    </w:p>
    <w:p w14:paraId="6358FBAE" w14:textId="77777777" w:rsidR="00ED697E" w:rsidRPr="00551384" w:rsidRDefault="00ED697E" w:rsidP="00551384">
      <w:pPr>
        <w:widowControl w:val="0"/>
        <w:suppressAutoHyphens w:val="0"/>
        <w:autoSpaceDE w:val="0"/>
        <w:autoSpaceDN w:val="0"/>
        <w:adjustRightInd w:val="0"/>
        <w:spacing w:line="276" w:lineRule="auto"/>
        <w:jc w:val="both"/>
        <w:rPr>
          <w:rFonts w:eastAsia="Calibri" w:cs="Arial"/>
          <w:sz w:val="22"/>
          <w:szCs w:val="22"/>
          <w:lang w:val="es-ES"/>
        </w:rPr>
      </w:pPr>
      <w:r w:rsidRPr="00551384">
        <w:rPr>
          <w:rFonts w:eastAsia="Calibri" w:cs="Arial"/>
          <w:sz w:val="22"/>
          <w:szCs w:val="22"/>
          <w:lang w:val="es-ES"/>
        </w:rPr>
        <w:t xml:space="preserve">Los derechos mineros son de libre transmisibilidad por causa de muerte y están sujetos a inscripción en el Registro Minero Nacional. </w:t>
      </w:r>
    </w:p>
    <w:p w14:paraId="67BC4003" w14:textId="77777777" w:rsidR="00ED697E" w:rsidRPr="00551384" w:rsidRDefault="00ED697E" w:rsidP="00551384">
      <w:pPr>
        <w:widowControl w:val="0"/>
        <w:suppressAutoHyphens w:val="0"/>
        <w:autoSpaceDE w:val="0"/>
        <w:autoSpaceDN w:val="0"/>
        <w:adjustRightInd w:val="0"/>
        <w:spacing w:line="276" w:lineRule="auto"/>
        <w:jc w:val="both"/>
        <w:rPr>
          <w:rFonts w:eastAsia="Calibri" w:cs="Arial"/>
          <w:sz w:val="22"/>
          <w:szCs w:val="22"/>
          <w:lang w:val="es-ES"/>
        </w:rPr>
      </w:pPr>
    </w:p>
    <w:p w14:paraId="6DB31E7A" w14:textId="3BF0B252" w:rsidR="001E3684" w:rsidRPr="00551384" w:rsidRDefault="00ED697E" w:rsidP="00551384">
      <w:pPr>
        <w:widowControl w:val="0"/>
        <w:spacing w:line="276" w:lineRule="auto"/>
        <w:jc w:val="both"/>
        <w:rPr>
          <w:rFonts w:eastAsia="Calibri" w:cs="Arial"/>
          <w:sz w:val="22"/>
          <w:szCs w:val="22"/>
          <w:lang w:val="es-ES"/>
        </w:rPr>
      </w:pPr>
      <w:r w:rsidRPr="00551384">
        <w:rPr>
          <w:rFonts w:eastAsia="Calibri" w:cs="Arial"/>
          <w:sz w:val="22"/>
          <w:szCs w:val="22"/>
          <w:lang w:val="es-ES"/>
        </w:rPr>
        <w:t>El Certificado de inscripción del Título en el Registro Minero Nacional, deberá ser presentado a la Dirección de Gestión de Ambiente para que proceda con la actualización del registro y catastro minero local, para lo cual el titular tendrá un plazo de 30 días</w:t>
      </w:r>
    </w:p>
    <w:p w14:paraId="57534654" w14:textId="77777777" w:rsidR="001E3684" w:rsidRPr="00551384" w:rsidRDefault="001E3684" w:rsidP="00551384">
      <w:pPr>
        <w:widowControl w:val="0"/>
        <w:spacing w:line="276" w:lineRule="auto"/>
        <w:jc w:val="both"/>
        <w:rPr>
          <w:rFonts w:eastAsia="Calibri" w:cs="Arial"/>
          <w:sz w:val="22"/>
          <w:szCs w:val="22"/>
          <w:lang w:val="es-ES"/>
        </w:rPr>
      </w:pPr>
    </w:p>
    <w:p w14:paraId="704F7A51" w14:textId="1D526990" w:rsidR="008F75CD" w:rsidRPr="00551384" w:rsidRDefault="003B1895" w:rsidP="00551384">
      <w:pPr>
        <w:pStyle w:val="Ttulo1"/>
        <w:spacing w:before="0" w:line="276" w:lineRule="auto"/>
        <w:jc w:val="center"/>
        <w:rPr>
          <w:rFonts w:ascii="Arial" w:eastAsia="Calibri" w:hAnsi="Arial" w:cs="Arial"/>
          <w:b/>
          <w:bCs/>
          <w:color w:val="auto"/>
          <w:sz w:val="22"/>
          <w:szCs w:val="22"/>
          <w:lang w:val="es-ES"/>
        </w:rPr>
      </w:pPr>
      <w:r w:rsidRPr="00551384">
        <w:rPr>
          <w:rFonts w:ascii="Arial" w:eastAsia="Calibri" w:hAnsi="Arial" w:cs="Arial"/>
          <w:b/>
          <w:bCs/>
          <w:color w:val="auto"/>
          <w:sz w:val="22"/>
          <w:szCs w:val="22"/>
          <w:lang w:val="es-ES"/>
        </w:rPr>
        <w:t>TITULO V</w:t>
      </w:r>
      <w:r w:rsidR="00ED697E" w:rsidRPr="00551384">
        <w:rPr>
          <w:rFonts w:ascii="Arial" w:eastAsia="Calibri" w:hAnsi="Arial" w:cs="Arial"/>
          <w:b/>
          <w:bCs/>
          <w:color w:val="auto"/>
          <w:sz w:val="22"/>
          <w:szCs w:val="22"/>
          <w:lang w:val="es-ES"/>
        </w:rPr>
        <w:t>I</w:t>
      </w:r>
      <w:r w:rsidR="00C27D18">
        <w:rPr>
          <w:rFonts w:ascii="Arial" w:eastAsia="Calibri" w:hAnsi="Arial" w:cs="Arial"/>
          <w:b/>
          <w:bCs/>
          <w:color w:val="auto"/>
          <w:sz w:val="22"/>
          <w:szCs w:val="22"/>
          <w:lang w:val="es-ES"/>
        </w:rPr>
        <w:t>I</w:t>
      </w:r>
    </w:p>
    <w:p w14:paraId="63FED768" w14:textId="0B6D4548" w:rsidR="003B1895" w:rsidRPr="00551384" w:rsidRDefault="008D073B" w:rsidP="00551384">
      <w:pPr>
        <w:pStyle w:val="Ttulo1"/>
        <w:spacing w:before="0" w:line="276" w:lineRule="auto"/>
        <w:jc w:val="center"/>
        <w:rPr>
          <w:rFonts w:ascii="Arial" w:eastAsia="Calibri" w:hAnsi="Arial" w:cs="Arial"/>
          <w:b/>
          <w:bCs/>
          <w:color w:val="auto"/>
          <w:sz w:val="22"/>
          <w:szCs w:val="22"/>
          <w:lang w:val="es-ES"/>
        </w:rPr>
      </w:pPr>
      <w:r w:rsidRPr="00551384">
        <w:rPr>
          <w:rFonts w:ascii="Arial" w:eastAsia="Calibri" w:hAnsi="Arial" w:cs="Arial"/>
          <w:b/>
          <w:bCs/>
          <w:color w:val="auto"/>
          <w:sz w:val="22"/>
          <w:szCs w:val="22"/>
          <w:lang w:val="es-ES"/>
        </w:rPr>
        <w:t>DE LAS AUTORIZACIONES</w:t>
      </w:r>
    </w:p>
    <w:p w14:paraId="69336D5A" w14:textId="77777777" w:rsidR="003B1895" w:rsidRPr="00551384" w:rsidRDefault="003B1895" w:rsidP="00551384">
      <w:pPr>
        <w:widowControl w:val="0"/>
        <w:spacing w:line="276" w:lineRule="auto"/>
        <w:jc w:val="center"/>
        <w:rPr>
          <w:rFonts w:eastAsia="Calibri" w:cs="Arial"/>
          <w:b/>
          <w:bCs/>
          <w:sz w:val="22"/>
          <w:szCs w:val="22"/>
          <w:lang w:val="es-ES"/>
        </w:rPr>
      </w:pPr>
    </w:p>
    <w:p w14:paraId="7B563298" w14:textId="40E55FDD" w:rsidR="00DF7260" w:rsidRPr="00551384" w:rsidRDefault="00DF7260" w:rsidP="00551384">
      <w:pPr>
        <w:pStyle w:val="Ttulo1"/>
        <w:spacing w:before="0" w:line="276" w:lineRule="auto"/>
        <w:jc w:val="center"/>
        <w:rPr>
          <w:rFonts w:ascii="Arial" w:eastAsia="Calibri" w:hAnsi="Arial" w:cs="Arial"/>
          <w:b/>
          <w:bCs/>
          <w:color w:val="auto"/>
          <w:sz w:val="22"/>
          <w:szCs w:val="22"/>
        </w:rPr>
      </w:pPr>
      <w:r w:rsidRPr="00551384">
        <w:rPr>
          <w:rFonts w:ascii="Arial" w:eastAsia="Calibri" w:hAnsi="Arial" w:cs="Arial"/>
          <w:b/>
          <w:bCs/>
          <w:color w:val="auto"/>
          <w:sz w:val="22"/>
          <w:szCs w:val="22"/>
        </w:rPr>
        <w:t xml:space="preserve">CAPÍTULO </w:t>
      </w:r>
      <w:r w:rsidR="003B1895" w:rsidRPr="00551384">
        <w:rPr>
          <w:rFonts w:ascii="Arial" w:eastAsia="Calibri" w:hAnsi="Arial" w:cs="Arial"/>
          <w:b/>
          <w:bCs/>
          <w:color w:val="auto"/>
          <w:sz w:val="22"/>
          <w:szCs w:val="22"/>
        </w:rPr>
        <w:t>I</w:t>
      </w:r>
    </w:p>
    <w:p w14:paraId="00B6DB95" w14:textId="48C253F0" w:rsidR="008D073B" w:rsidRPr="00551384" w:rsidRDefault="00AE1CCD" w:rsidP="00551384">
      <w:pPr>
        <w:pStyle w:val="Ttulo2"/>
        <w:spacing w:before="0" w:line="276" w:lineRule="auto"/>
        <w:jc w:val="center"/>
        <w:rPr>
          <w:rFonts w:ascii="Arial" w:eastAsia="SimSun" w:hAnsi="Arial" w:cs="Arial"/>
          <w:b/>
          <w:bCs/>
          <w:color w:val="auto"/>
          <w:sz w:val="22"/>
          <w:szCs w:val="22"/>
          <w:lang w:eastAsia="hi-IN" w:bidi="hi-IN"/>
        </w:rPr>
      </w:pPr>
      <w:r w:rsidRPr="00551384">
        <w:rPr>
          <w:rFonts w:ascii="Arial" w:eastAsia="SimSun" w:hAnsi="Arial" w:cs="Arial"/>
          <w:b/>
          <w:bCs/>
          <w:color w:val="auto"/>
          <w:sz w:val="22"/>
          <w:szCs w:val="22"/>
          <w:lang w:eastAsia="hi-IN" w:bidi="hi-IN"/>
        </w:rPr>
        <w:t>DE LAS AUTORIZACIONES A TITULARES DE DERECHOS MINEROS BAJO EL RÉGIMEN AL DE PEQUEÑA MINERÍA</w:t>
      </w:r>
      <w:r w:rsidR="00AF467F" w:rsidRPr="00551384">
        <w:rPr>
          <w:rFonts w:ascii="Arial" w:eastAsia="SimSun" w:hAnsi="Arial" w:cs="Arial"/>
          <w:b/>
          <w:bCs/>
          <w:color w:val="auto"/>
          <w:sz w:val="22"/>
          <w:szCs w:val="22"/>
          <w:lang w:eastAsia="hi-IN" w:bidi="hi-IN"/>
        </w:rPr>
        <w:t xml:space="preserve"> </w:t>
      </w:r>
      <w:r w:rsidR="00404593" w:rsidRPr="00551384">
        <w:rPr>
          <w:rFonts w:ascii="Arial" w:eastAsia="SimSun" w:hAnsi="Arial" w:cs="Arial"/>
          <w:b/>
          <w:bCs/>
          <w:color w:val="auto"/>
          <w:sz w:val="22"/>
          <w:szCs w:val="22"/>
          <w:lang w:eastAsia="hi-IN" w:bidi="hi-IN"/>
        </w:rPr>
        <w:t xml:space="preserve">Y </w:t>
      </w:r>
      <w:r w:rsidR="008D073B" w:rsidRPr="00551384">
        <w:rPr>
          <w:rFonts w:ascii="Arial" w:eastAsia="SimSun" w:hAnsi="Arial" w:cs="Arial"/>
          <w:b/>
          <w:bCs/>
          <w:color w:val="auto"/>
          <w:sz w:val="22"/>
          <w:szCs w:val="22"/>
          <w:lang w:eastAsia="hi-IN" w:bidi="hi-IN"/>
        </w:rPr>
        <w:t>MINERIA ARTESANAL</w:t>
      </w:r>
    </w:p>
    <w:p w14:paraId="62F76DF0" w14:textId="77777777" w:rsidR="002A3073" w:rsidRPr="00551384" w:rsidRDefault="002A3073"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center"/>
        <w:rPr>
          <w:rFonts w:eastAsia="SimSun" w:cs="Arial"/>
          <w:b/>
          <w:sz w:val="22"/>
          <w:szCs w:val="22"/>
          <w:lang w:eastAsia="hi-IN" w:bidi="hi-IN"/>
        </w:rPr>
      </w:pPr>
    </w:p>
    <w:p w14:paraId="1B6BDAC0" w14:textId="1CC48F0C" w:rsidR="008D073B" w:rsidRPr="00551384" w:rsidRDefault="008D073B"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line="276" w:lineRule="auto"/>
        <w:jc w:val="both"/>
        <w:rPr>
          <w:rFonts w:cs="Arial"/>
          <w:sz w:val="22"/>
          <w:szCs w:val="22"/>
          <w:lang w:val="es-ES" w:eastAsia="es-EC"/>
        </w:rPr>
      </w:pPr>
      <w:r w:rsidRPr="00551384">
        <w:rPr>
          <w:rFonts w:eastAsia="SimSun" w:cs="Arial"/>
          <w:b/>
          <w:sz w:val="22"/>
          <w:szCs w:val="22"/>
          <w:lang w:eastAsia="hi-IN" w:bidi="hi-IN"/>
        </w:rPr>
        <w:t xml:space="preserve">Art. </w:t>
      </w:r>
      <w:r w:rsidR="00E0719E" w:rsidRPr="00551384">
        <w:rPr>
          <w:rFonts w:eastAsia="SimSun" w:cs="Arial"/>
          <w:b/>
          <w:sz w:val="22"/>
          <w:szCs w:val="22"/>
          <w:lang w:eastAsia="hi-IN" w:bidi="hi-IN"/>
        </w:rPr>
        <w:t>9</w:t>
      </w:r>
      <w:r w:rsidR="00BC2A3C">
        <w:rPr>
          <w:rFonts w:eastAsia="SimSun" w:cs="Arial"/>
          <w:b/>
          <w:sz w:val="22"/>
          <w:szCs w:val="22"/>
          <w:lang w:eastAsia="hi-IN" w:bidi="hi-IN"/>
        </w:rPr>
        <w:t>0</w:t>
      </w:r>
      <w:r w:rsidRPr="00551384">
        <w:rPr>
          <w:rFonts w:eastAsia="SimSun" w:cs="Arial"/>
          <w:b/>
          <w:sz w:val="22"/>
          <w:szCs w:val="22"/>
          <w:lang w:eastAsia="hi-IN" w:bidi="hi-IN"/>
        </w:rPr>
        <w:t xml:space="preserve">.- </w:t>
      </w:r>
      <w:r w:rsidRPr="00551384">
        <w:rPr>
          <w:rFonts w:cs="Arial"/>
          <w:b/>
          <w:sz w:val="22"/>
          <w:szCs w:val="22"/>
        </w:rPr>
        <w:t>Autorización.-</w:t>
      </w:r>
      <w:r w:rsidRPr="00551384">
        <w:rPr>
          <w:rFonts w:cs="Arial"/>
          <w:sz w:val="22"/>
          <w:szCs w:val="22"/>
          <w:lang w:val="es-ES" w:eastAsia="es-EC"/>
        </w:rPr>
        <w:t>.</w:t>
      </w:r>
      <w:r w:rsidRPr="00551384">
        <w:rPr>
          <w:rFonts w:eastAsia="Calibri" w:cs="Arial"/>
          <w:sz w:val="22"/>
          <w:szCs w:val="22"/>
        </w:rPr>
        <w:t xml:space="preserve">El GAD Municipal del cantón La Joya de los Sachas, en el marco de sus competencias, otorgará la autorización administrativa para el inicio de actividades de explotación, </w:t>
      </w:r>
      <w:r w:rsidR="008E7FA6">
        <w:rPr>
          <w:rFonts w:eastAsia="Calibri" w:cs="Arial"/>
          <w:sz w:val="22"/>
          <w:szCs w:val="22"/>
        </w:rPr>
        <w:t>procesamiento</w:t>
      </w:r>
      <w:r w:rsidRPr="00551384">
        <w:rPr>
          <w:rFonts w:eastAsia="Calibri" w:cs="Arial"/>
          <w:sz w:val="22"/>
          <w:szCs w:val="22"/>
        </w:rPr>
        <w:t>, transporte y/o almacenamiento de materiales áridos y pétreos localizados en lechos de ríos, lagos, lag</w:t>
      </w:r>
      <w:r w:rsidR="00176128">
        <w:rPr>
          <w:rFonts w:eastAsia="Calibri" w:cs="Arial"/>
          <w:sz w:val="22"/>
          <w:szCs w:val="22"/>
        </w:rPr>
        <w:t>o</w:t>
      </w:r>
      <w:r w:rsidRPr="00551384">
        <w:rPr>
          <w:rFonts w:eastAsia="Calibri" w:cs="Arial"/>
          <w:sz w:val="22"/>
          <w:szCs w:val="22"/>
        </w:rPr>
        <w:t xml:space="preserve">s y canteras del cantón, a favor de personas naturales o jurídicas que se encuentren en ejercicio legítimo de derechos mineros otorgados bajo el Régimen Especial de Pequeña Minería y Minería Artesanal y </w:t>
      </w:r>
      <w:r w:rsidRPr="00551384">
        <w:rPr>
          <w:rFonts w:cs="Arial"/>
          <w:sz w:val="22"/>
          <w:szCs w:val="22"/>
          <w:lang w:val="es-ES" w:eastAsia="es-EC"/>
        </w:rPr>
        <w:t xml:space="preserve">que cuenten con los actos administrativos motivados y favorables </w:t>
      </w:r>
      <w:r w:rsidR="000E0D01" w:rsidRPr="00551384">
        <w:rPr>
          <w:rFonts w:cs="Arial"/>
          <w:sz w:val="22"/>
          <w:szCs w:val="22"/>
          <w:lang w:val="es-ES" w:eastAsia="es-EC"/>
        </w:rPr>
        <w:t xml:space="preserve">o su proceso, </w:t>
      </w:r>
      <w:r w:rsidRPr="00551384">
        <w:rPr>
          <w:rFonts w:cs="Arial"/>
          <w:sz w:val="22"/>
          <w:szCs w:val="22"/>
          <w:lang w:val="es-ES" w:eastAsia="es-EC"/>
        </w:rPr>
        <w:t>además de la aprobación del Plan de Desarrollo Minero para los titulares de concesiones mineras y la correspondiente aprobación del Proyecto de desarrollo minero para los mineros artesanales</w:t>
      </w:r>
      <w:r w:rsidR="004C290A" w:rsidRPr="00551384">
        <w:rPr>
          <w:rFonts w:cs="Arial"/>
          <w:sz w:val="22"/>
          <w:szCs w:val="22"/>
          <w:lang w:val="es-ES" w:eastAsia="es-EC"/>
        </w:rPr>
        <w:t xml:space="preserve"> de acuerdo con el Art. 11 del Reglamento de Régimen Especial </w:t>
      </w:r>
      <w:r w:rsidR="00BF79E7" w:rsidRPr="00551384">
        <w:rPr>
          <w:rFonts w:cs="Arial"/>
          <w:sz w:val="22"/>
          <w:szCs w:val="22"/>
          <w:lang w:val="es-ES" w:eastAsia="es-EC"/>
        </w:rPr>
        <w:t>de</w:t>
      </w:r>
      <w:r w:rsidR="004C290A" w:rsidRPr="00551384">
        <w:rPr>
          <w:rFonts w:cs="Arial"/>
          <w:sz w:val="22"/>
          <w:szCs w:val="22"/>
          <w:lang w:val="es-ES" w:eastAsia="es-EC"/>
        </w:rPr>
        <w:t xml:space="preserve"> </w:t>
      </w:r>
      <w:r w:rsidR="00BF79E7" w:rsidRPr="00551384">
        <w:rPr>
          <w:rFonts w:cs="Arial"/>
          <w:sz w:val="22"/>
          <w:szCs w:val="22"/>
          <w:lang w:val="es-ES" w:eastAsia="es-EC"/>
        </w:rPr>
        <w:t>P</w:t>
      </w:r>
      <w:r w:rsidR="004C290A" w:rsidRPr="00551384">
        <w:rPr>
          <w:rFonts w:cs="Arial"/>
          <w:sz w:val="22"/>
          <w:szCs w:val="22"/>
          <w:lang w:val="es-ES" w:eastAsia="es-EC"/>
        </w:rPr>
        <w:t>equeña Minería</w:t>
      </w:r>
      <w:r w:rsidR="00BF79E7" w:rsidRPr="00551384">
        <w:rPr>
          <w:rFonts w:cs="Arial"/>
          <w:sz w:val="22"/>
          <w:szCs w:val="22"/>
          <w:lang w:val="es-ES" w:eastAsia="es-EC"/>
        </w:rPr>
        <w:t>,</w:t>
      </w:r>
      <w:r w:rsidR="00291C1E" w:rsidRPr="00551384">
        <w:rPr>
          <w:rFonts w:cs="Arial"/>
          <w:sz w:val="22"/>
          <w:szCs w:val="22"/>
          <w:lang w:val="es-ES" w:eastAsia="es-EC"/>
        </w:rPr>
        <w:t xml:space="preserve"> conforme establece</w:t>
      </w:r>
      <w:r w:rsidR="00BF79E7" w:rsidRPr="00551384">
        <w:rPr>
          <w:rFonts w:cs="Arial"/>
          <w:sz w:val="22"/>
          <w:szCs w:val="22"/>
          <w:lang w:val="es-ES" w:eastAsia="es-EC"/>
        </w:rPr>
        <w:t xml:space="preserve"> la Guía Técnica emitida por el GAD Municipal del cantón La Joya de los Sachas.</w:t>
      </w:r>
    </w:p>
    <w:p w14:paraId="11F27FF6" w14:textId="13B3ADB4" w:rsidR="008D073B" w:rsidRPr="00551384" w:rsidRDefault="008D073B"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rPr>
          <w:rFonts w:eastAsia="SimSun" w:cs="Arial"/>
          <w:b/>
          <w:sz w:val="22"/>
          <w:szCs w:val="22"/>
          <w:lang w:eastAsia="hi-IN" w:bidi="hi-IN"/>
        </w:rPr>
      </w:pPr>
    </w:p>
    <w:p w14:paraId="1D6109DF" w14:textId="0F1B55E6" w:rsidR="00080A1E" w:rsidRPr="00551384" w:rsidRDefault="00080A1E" w:rsidP="00551384">
      <w:pPr>
        <w:widowControl w:val="0"/>
        <w:spacing w:line="276" w:lineRule="auto"/>
        <w:jc w:val="both"/>
        <w:rPr>
          <w:rFonts w:eastAsia="Calibri" w:cs="Arial"/>
          <w:sz w:val="22"/>
          <w:szCs w:val="22"/>
        </w:rPr>
      </w:pPr>
      <w:bookmarkStart w:id="11" w:name="_Hlk200292982"/>
      <w:r w:rsidRPr="00551384">
        <w:rPr>
          <w:rFonts w:eastAsia="Calibri" w:cs="Arial"/>
          <w:sz w:val="22"/>
          <w:szCs w:val="22"/>
        </w:rPr>
        <w:t>La autorización emitida permitirá al beneficiario ejercer las actividades mineras dentro del perímetro de su concesión, sujetándose a lo dispuesto en el Art. 138 de la Ley de Minería en lo relativo a manif</w:t>
      </w:r>
      <w:r w:rsidR="002A3073" w:rsidRPr="00551384">
        <w:rPr>
          <w:rFonts w:eastAsia="Calibri" w:cs="Arial"/>
          <w:sz w:val="22"/>
          <w:szCs w:val="22"/>
        </w:rPr>
        <w:t>i</w:t>
      </w:r>
      <w:r w:rsidRPr="00551384">
        <w:rPr>
          <w:rFonts w:eastAsia="Calibri" w:cs="Arial"/>
          <w:sz w:val="22"/>
          <w:szCs w:val="22"/>
        </w:rPr>
        <w:t>est</w:t>
      </w:r>
      <w:r w:rsidR="002A3073" w:rsidRPr="00551384">
        <w:rPr>
          <w:rFonts w:eastAsia="Calibri" w:cs="Arial"/>
          <w:sz w:val="22"/>
          <w:szCs w:val="22"/>
        </w:rPr>
        <w:t>os</w:t>
      </w:r>
      <w:r w:rsidRPr="00551384">
        <w:rPr>
          <w:rFonts w:eastAsia="Calibri" w:cs="Arial"/>
          <w:sz w:val="22"/>
          <w:szCs w:val="22"/>
        </w:rPr>
        <w:t xml:space="preserve"> e informe de producción</w:t>
      </w:r>
      <w:r w:rsidR="002A3073" w:rsidRPr="00551384">
        <w:rPr>
          <w:rFonts w:eastAsia="Calibri" w:cs="Arial"/>
          <w:sz w:val="22"/>
          <w:szCs w:val="22"/>
        </w:rPr>
        <w:t xml:space="preserve"> para el régimen de pequeña minería</w:t>
      </w:r>
      <w:r w:rsidRPr="00551384">
        <w:rPr>
          <w:rFonts w:eastAsia="Calibri" w:cs="Arial"/>
          <w:sz w:val="22"/>
          <w:szCs w:val="22"/>
        </w:rPr>
        <w:t>, y demás obligaciones técnicas, económicas y ambientales previstas en la normativa vigente.</w:t>
      </w:r>
    </w:p>
    <w:p w14:paraId="04C92620" w14:textId="2EC462F7" w:rsidR="00DE40D4" w:rsidRPr="00551384" w:rsidRDefault="00DE40D4" w:rsidP="00551384">
      <w:pPr>
        <w:widowControl w:val="0"/>
        <w:spacing w:line="276" w:lineRule="auto"/>
        <w:jc w:val="both"/>
        <w:rPr>
          <w:rFonts w:eastAsia="Calibri" w:cs="Arial"/>
          <w:sz w:val="22"/>
          <w:szCs w:val="22"/>
        </w:rPr>
      </w:pPr>
    </w:p>
    <w:p w14:paraId="3793AA77" w14:textId="7F1200CB" w:rsidR="002A3073" w:rsidRPr="00551384" w:rsidRDefault="00DF7260"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line="276" w:lineRule="auto"/>
        <w:jc w:val="both"/>
        <w:rPr>
          <w:rFonts w:cs="Arial"/>
          <w:sz w:val="22"/>
          <w:szCs w:val="22"/>
          <w:lang w:val="es-ES" w:eastAsia="es-EC"/>
        </w:rPr>
      </w:pPr>
      <w:bookmarkStart w:id="12" w:name="_Hlk164595838"/>
      <w:bookmarkStart w:id="13" w:name="_Hlk164838219"/>
      <w:r w:rsidRPr="00551384">
        <w:rPr>
          <w:rFonts w:cs="Arial"/>
          <w:b/>
          <w:sz w:val="22"/>
          <w:szCs w:val="22"/>
          <w:lang w:eastAsia="hi-IN" w:bidi="hi-IN"/>
        </w:rPr>
        <w:t>Art</w:t>
      </w:r>
      <w:r w:rsidR="00796CC9" w:rsidRPr="00551384">
        <w:rPr>
          <w:rFonts w:cs="Arial"/>
          <w:b/>
          <w:sz w:val="22"/>
          <w:szCs w:val="22"/>
          <w:lang w:eastAsia="hi-IN" w:bidi="hi-IN"/>
        </w:rPr>
        <w:t xml:space="preserve">. </w:t>
      </w:r>
      <w:r w:rsidR="00E0719E" w:rsidRPr="00551384">
        <w:rPr>
          <w:rFonts w:cs="Arial"/>
          <w:b/>
          <w:sz w:val="22"/>
          <w:szCs w:val="22"/>
          <w:lang w:eastAsia="hi-IN" w:bidi="hi-IN"/>
        </w:rPr>
        <w:t>9</w:t>
      </w:r>
      <w:r w:rsidR="00BC2A3C">
        <w:rPr>
          <w:rFonts w:cs="Arial"/>
          <w:b/>
          <w:sz w:val="22"/>
          <w:szCs w:val="22"/>
          <w:lang w:eastAsia="hi-IN" w:bidi="hi-IN"/>
        </w:rPr>
        <w:t>1</w:t>
      </w:r>
      <w:r w:rsidRPr="00551384">
        <w:rPr>
          <w:rFonts w:cs="Arial"/>
          <w:b/>
          <w:sz w:val="22"/>
          <w:szCs w:val="22"/>
          <w:lang w:eastAsia="hi-IN" w:bidi="hi-IN"/>
        </w:rPr>
        <w:t xml:space="preserve">.- </w:t>
      </w:r>
      <w:r w:rsidR="008D073B" w:rsidRPr="00551384">
        <w:rPr>
          <w:rFonts w:cs="Arial"/>
          <w:b/>
          <w:sz w:val="22"/>
          <w:szCs w:val="22"/>
          <w:lang w:eastAsia="hi-IN" w:bidi="hi-IN"/>
        </w:rPr>
        <w:t xml:space="preserve">Solicitud y </w:t>
      </w:r>
      <w:r w:rsidRPr="00551384">
        <w:rPr>
          <w:rFonts w:cs="Arial"/>
          <w:b/>
          <w:sz w:val="22"/>
          <w:szCs w:val="22"/>
          <w:lang w:eastAsia="hi-IN" w:bidi="hi-IN"/>
        </w:rPr>
        <w:t xml:space="preserve">Requisitos. </w:t>
      </w:r>
      <w:r w:rsidR="002A3073" w:rsidRPr="00551384">
        <w:rPr>
          <w:rFonts w:cs="Arial"/>
          <w:b/>
          <w:sz w:val="22"/>
          <w:szCs w:val="22"/>
          <w:lang w:eastAsia="hi-IN" w:bidi="hi-IN"/>
        </w:rPr>
        <w:t>–</w:t>
      </w:r>
      <w:r w:rsidRPr="00551384">
        <w:rPr>
          <w:rFonts w:cs="Arial"/>
          <w:sz w:val="22"/>
          <w:szCs w:val="22"/>
          <w:lang w:eastAsia="hi-IN" w:bidi="hi-IN"/>
        </w:rPr>
        <w:t xml:space="preserve"> </w:t>
      </w:r>
      <w:r w:rsidR="002A3073" w:rsidRPr="00551384">
        <w:rPr>
          <w:rFonts w:cs="Arial"/>
          <w:sz w:val="22"/>
          <w:szCs w:val="22"/>
          <w:lang w:eastAsia="hi-IN" w:bidi="hi-IN"/>
        </w:rPr>
        <w:t>Los titulares mineros deberán presentar l</w:t>
      </w:r>
      <w:r w:rsidR="002A3073" w:rsidRPr="00551384">
        <w:rPr>
          <w:rFonts w:cs="Arial"/>
          <w:sz w:val="22"/>
          <w:szCs w:val="22"/>
          <w:lang w:eastAsia="es-EC"/>
        </w:rPr>
        <w:t xml:space="preserve">a solicitud a fin de que se les autorice el inicio de ejecución de actividades mineras, a la que deberá acompañar los siguientes requisitos: </w:t>
      </w:r>
    </w:p>
    <w:p w14:paraId="0993B887" w14:textId="77777777" w:rsidR="00DF7260" w:rsidRPr="00551384" w:rsidRDefault="00DF7260" w:rsidP="00551384">
      <w:pPr>
        <w:widowControl w:val="0"/>
        <w:spacing w:line="276" w:lineRule="auto"/>
        <w:jc w:val="both"/>
        <w:rPr>
          <w:rFonts w:cs="Arial"/>
          <w:sz w:val="22"/>
          <w:szCs w:val="22"/>
          <w:lang w:eastAsia="hi-IN" w:bidi="hi-IN"/>
        </w:rPr>
      </w:pPr>
    </w:p>
    <w:p w14:paraId="031AC8D8" w14:textId="3DC2AC37" w:rsidR="00DF7260" w:rsidRPr="00551384" w:rsidRDefault="00DE138C" w:rsidP="00450D20">
      <w:pPr>
        <w:pStyle w:val="Prrafodelista"/>
        <w:widowControl w:val="0"/>
        <w:numPr>
          <w:ilvl w:val="0"/>
          <w:numId w:val="18"/>
        </w:numPr>
        <w:spacing w:line="276" w:lineRule="auto"/>
        <w:jc w:val="both"/>
        <w:rPr>
          <w:rFonts w:eastAsia="Calibri" w:cs="Arial"/>
          <w:sz w:val="22"/>
          <w:szCs w:val="22"/>
        </w:rPr>
      </w:pPr>
      <w:r w:rsidRPr="00551384">
        <w:rPr>
          <w:rFonts w:eastAsia="Calibri" w:cs="Arial"/>
          <w:sz w:val="22"/>
          <w:szCs w:val="22"/>
        </w:rPr>
        <w:t>S</w:t>
      </w:r>
      <w:r w:rsidR="00DF7260" w:rsidRPr="00551384">
        <w:rPr>
          <w:rFonts w:eastAsia="Calibri" w:cs="Arial"/>
          <w:sz w:val="22"/>
          <w:szCs w:val="22"/>
        </w:rPr>
        <w:t xml:space="preserve">olicitud </w:t>
      </w:r>
      <w:r w:rsidR="00B60387" w:rsidRPr="00551384">
        <w:rPr>
          <w:rFonts w:eastAsia="Calibri" w:cs="Arial"/>
          <w:sz w:val="22"/>
          <w:szCs w:val="22"/>
        </w:rPr>
        <w:t>dirigida al</w:t>
      </w:r>
      <w:r w:rsidR="00265534">
        <w:rPr>
          <w:rFonts w:eastAsia="Calibri" w:cs="Arial"/>
          <w:sz w:val="22"/>
          <w:szCs w:val="22"/>
        </w:rPr>
        <w:t xml:space="preserve"> Alcalde o Alcaldesa</w:t>
      </w:r>
      <w:r w:rsidR="00B60387" w:rsidRPr="00551384">
        <w:rPr>
          <w:rFonts w:eastAsia="Calibri" w:cs="Arial"/>
          <w:sz w:val="22"/>
          <w:szCs w:val="22"/>
        </w:rPr>
        <w:t xml:space="preserve">, </w:t>
      </w:r>
      <w:r w:rsidR="00DF7260" w:rsidRPr="00551384">
        <w:rPr>
          <w:rFonts w:eastAsia="Calibri" w:cs="Arial"/>
          <w:sz w:val="22"/>
          <w:szCs w:val="22"/>
        </w:rPr>
        <w:t>donde constará nombres y apellidos completos, dirección domiciliaria y firmas del peticionario o su representante o apoderado, según corresponda, para el caso de personas jurídicas, nombre de la empresa, razón social o denominación; además de su asesor técnico y del abogado patrocinador en esta jurisdicción y competencia</w:t>
      </w:r>
      <w:r w:rsidR="00D36006" w:rsidRPr="00551384">
        <w:rPr>
          <w:rFonts w:eastAsia="Calibri" w:cs="Arial"/>
          <w:sz w:val="22"/>
          <w:szCs w:val="22"/>
        </w:rPr>
        <w:t>;</w:t>
      </w:r>
    </w:p>
    <w:p w14:paraId="126FA120" w14:textId="65CF5A3D" w:rsidR="002A3073" w:rsidRPr="00551384" w:rsidRDefault="002A3073" w:rsidP="00450D20">
      <w:pPr>
        <w:pStyle w:val="Prrafodelista"/>
        <w:widowControl w:val="0"/>
        <w:numPr>
          <w:ilvl w:val="0"/>
          <w:numId w:val="18"/>
        </w:numPr>
        <w:spacing w:line="276" w:lineRule="auto"/>
        <w:jc w:val="both"/>
        <w:rPr>
          <w:rFonts w:eastAsia="Calibri" w:cs="Arial"/>
          <w:sz w:val="22"/>
          <w:szCs w:val="22"/>
        </w:rPr>
      </w:pPr>
      <w:r w:rsidRPr="00551384">
        <w:rPr>
          <w:rFonts w:cs="Arial"/>
          <w:sz w:val="22"/>
          <w:szCs w:val="22"/>
          <w:lang w:eastAsia="es-EC"/>
        </w:rPr>
        <w:t>Copias del título de la concesión minera</w:t>
      </w:r>
      <w:r w:rsidR="000E0D01" w:rsidRPr="00551384">
        <w:rPr>
          <w:rFonts w:cs="Arial"/>
          <w:sz w:val="22"/>
          <w:szCs w:val="22"/>
          <w:lang w:eastAsia="es-EC"/>
        </w:rPr>
        <w:t xml:space="preserve"> o</w:t>
      </w:r>
      <w:r w:rsidRPr="00551384">
        <w:rPr>
          <w:rFonts w:cs="Arial"/>
          <w:sz w:val="22"/>
          <w:szCs w:val="22"/>
          <w:lang w:eastAsia="es-EC"/>
        </w:rPr>
        <w:t xml:space="preserve"> permiso de minería artesanal, debidamente protocolizada e inscrita en el Registro Minero a cargo de la Agencia de Regulación y Control Minero, el que corresponda para cada caso</w:t>
      </w:r>
      <w:r w:rsidR="000E0D01" w:rsidRPr="00551384">
        <w:rPr>
          <w:rFonts w:cs="Arial"/>
          <w:sz w:val="22"/>
          <w:szCs w:val="22"/>
          <w:lang w:eastAsia="es-EC"/>
        </w:rPr>
        <w:t>;</w:t>
      </w:r>
    </w:p>
    <w:p w14:paraId="1C6B7A09" w14:textId="7F15B8BC" w:rsidR="002127E9" w:rsidRPr="00551384" w:rsidRDefault="002127E9" w:rsidP="00450D20">
      <w:pPr>
        <w:pStyle w:val="Prrafodelista"/>
        <w:widowControl w:val="0"/>
        <w:numPr>
          <w:ilvl w:val="0"/>
          <w:numId w:val="18"/>
        </w:numPr>
        <w:spacing w:line="276" w:lineRule="auto"/>
        <w:jc w:val="both"/>
        <w:rPr>
          <w:rFonts w:eastAsia="Calibri" w:cs="Arial"/>
          <w:sz w:val="22"/>
          <w:szCs w:val="22"/>
        </w:rPr>
      </w:pPr>
      <w:r w:rsidRPr="00551384">
        <w:rPr>
          <w:rFonts w:eastAsia="Calibri" w:cs="Arial"/>
          <w:sz w:val="22"/>
          <w:szCs w:val="22"/>
        </w:rPr>
        <w:t>Comprobante de pago de la tasa municipal por derecho a trámite;</w:t>
      </w:r>
    </w:p>
    <w:p w14:paraId="6235779F" w14:textId="15DD7DF6" w:rsidR="002127E9" w:rsidRPr="00551384" w:rsidRDefault="002127E9" w:rsidP="00450D20">
      <w:pPr>
        <w:pStyle w:val="Prrafodelista"/>
        <w:widowControl w:val="0"/>
        <w:numPr>
          <w:ilvl w:val="0"/>
          <w:numId w:val="18"/>
        </w:numPr>
        <w:spacing w:line="276" w:lineRule="auto"/>
        <w:jc w:val="both"/>
        <w:rPr>
          <w:rFonts w:eastAsia="Calibri" w:cs="Arial"/>
          <w:sz w:val="22"/>
          <w:szCs w:val="22"/>
        </w:rPr>
      </w:pPr>
      <w:r w:rsidRPr="00551384">
        <w:rPr>
          <w:rFonts w:eastAsiaTheme="minorHAnsi" w:cs="Arial"/>
          <w:sz w:val="22"/>
          <w:szCs w:val="22"/>
          <w:lang w:eastAsia="en-US"/>
        </w:rPr>
        <w:t>Certificado de no adeudar;</w:t>
      </w:r>
    </w:p>
    <w:p w14:paraId="2A729896" w14:textId="137F664A" w:rsidR="002127E9" w:rsidRPr="00551384" w:rsidRDefault="002127E9" w:rsidP="00450D20">
      <w:pPr>
        <w:pStyle w:val="Prrafodelista"/>
        <w:widowControl w:val="0"/>
        <w:numPr>
          <w:ilvl w:val="0"/>
          <w:numId w:val="18"/>
        </w:numPr>
        <w:spacing w:line="276" w:lineRule="auto"/>
        <w:jc w:val="both"/>
        <w:rPr>
          <w:rFonts w:eastAsia="Calibri" w:cs="Arial"/>
          <w:sz w:val="22"/>
          <w:szCs w:val="22"/>
        </w:rPr>
      </w:pPr>
      <w:r w:rsidRPr="00551384">
        <w:rPr>
          <w:rFonts w:cs="Arial"/>
          <w:sz w:val="22"/>
          <w:szCs w:val="22"/>
          <w:lang w:eastAsia="es-EC"/>
        </w:rPr>
        <w:t>Certificado del uso del suelo;</w:t>
      </w:r>
    </w:p>
    <w:p w14:paraId="12A7D17D" w14:textId="7B08EDDD" w:rsidR="00DF7260" w:rsidRPr="00551384" w:rsidRDefault="00DF7260" w:rsidP="00450D20">
      <w:pPr>
        <w:pStyle w:val="Prrafodelista"/>
        <w:widowControl w:val="0"/>
        <w:numPr>
          <w:ilvl w:val="0"/>
          <w:numId w:val="18"/>
        </w:numPr>
        <w:spacing w:line="276" w:lineRule="auto"/>
        <w:jc w:val="both"/>
        <w:rPr>
          <w:rFonts w:eastAsia="Calibri" w:cs="Arial"/>
          <w:sz w:val="22"/>
          <w:szCs w:val="22"/>
        </w:rPr>
      </w:pPr>
      <w:r w:rsidRPr="00551384">
        <w:rPr>
          <w:rFonts w:eastAsia="Calibri" w:cs="Arial"/>
          <w:sz w:val="22"/>
          <w:szCs w:val="22"/>
        </w:rPr>
        <w:t>Constitución de servidumbres, en caso de ser necesario</w:t>
      </w:r>
      <w:r w:rsidR="00D36006" w:rsidRPr="00551384">
        <w:rPr>
          <w:rFonts w:eastAsia="Calibri" w:cs="Arial"/>
          <w:sz w:val="22"/>
          <w:szCs w:val="22"/>
        </w:rPr>
        <w:t>;</w:t>
      </w:r>
    </w:p>
    <w:p w14:paraId="4B1C7104" w14:textId="39D78A52" w:rsidR="00DF7260" w:rsidRPr="00551384" w:rsidRDefault="00DF7260" w:rsidP="00450D20">
      <w:pPr>
        <w:pStyle w:val="Prrafodelista"/>
        <w:widowControl w:val="0"/>
        <w:numPr>
          <w:ilvl w:val="0"/>
          <w:numId w:val="18"/>
        </w:numPr>
        <w:spacing w:line="276" w:lineRule="auto"/>
        <w:jc w:val="both"/>
        <w:rPr>
          <w:rFonts w:eastAsia="Calibri" w:cs="Arial"/>
          <w:sz w:val="22"/>
          <w:szCs w:val="22"/>
        </w:rPr>
      </w:pPr>
      <w:r w:rsidRPr="00551384">
        <w:rPr>
          <w:rFonts w:eastAsia="Calibri" w:cs="Arial"/>
          <w:sz w:val="22"/>
          <w:szCs w:val="22"/>
        </w:rPr>
        <w:t>Plan de Desarrollo Minero</w:t>
      </w:r>
      <w:r w:rsidR="002A3073" w:rsidRPr="00551384">
        <w:rPr>
          <w:rFonts w:eastAsia="Calibri" w:cs="Arial"/>
          <w:sz w:val="22"/>
          <w:szCs w:val="22"/>
        </w:rPr>
        <w:t xml:space="preserve"> o Proyecto de Desarrollo Minero según corresponde</w:t>
      </w:r>
      <w:r w:rsidR="00AF467F" w:rsidRPr="00551384">
        <w:rPr>
          <w:rFonts w:eastAsia="Calibri" w:cs="Arial"/>
          <w:sz w:val="22"/>
          <w:szCs w:val="22"/>
        </w:rPr>
        <w:t>, aprobado por la Unidad de Control</w:t>
      </w:r>
      <w:r w:rsidR="000D30A5" w:rsidRPr="00551384">
        <w:rPr>
          <w:rFonts w:eastAsia="Calibri" w:cs="Arial"/>
          <w:sz w:val="22"/>
          <w:szCs w:val="22"/>
        </w:rPr>
        <w:t xml:space="preserve"> y</w:t>
      </w:r>
      <w:r w:rsidR="00AF467F" w:rsidRPr="00551384">
        <w:rPr>
          <w:rFonts w:eastAsia="Calibri" w:cs="Arial"/>
          <w:sz w:val="22"/>
          <w:szCs w:val="22"/>
        </w:rPr>
        <w:t xml:space="preserve"> Calidad Ambiental</w:t>
      </w:r>
      <w:r w:rsidR="00DB002A">
        <w:rPr>
          <w:rFonts w:eastAsia="Calibri" w:cs="Arial"/>
          <w:sz w:val="22"/>
          <w:szCs w:val="22"/>
        </w:rPr>
        <w:t xml:space="preserve"> o quien haga sus veces;</w:t>
      </w:r>
    </w:p>
    <w:p w14:paraId="1D2880AB" w14:textId="02CC4FB8" w:rsidR="00DF7260" w:rsidRPr="00551384" w:rsidRDefault="00DF7260" w:rsidP="00450D20">
      <w:pPr>
        <w:pStyle w:val="Prrafodelista"/>
        <w:widowControl w:val="0"/>
        <w:numPr>
          <w:ilvl w:val="0"/>
          <w:numId w:val="18"/>
        </w:numPr>
        <w:spacing w:line="276" w:lineRule="auto"/>
        <w:jc w:val="both"/>
        <w:rPr>
          <w:rFonts w:eastAsia="Calibri" w:cs="Arial"/>
          <w:sz w:val="22"/>
          <w:szCs w:val="22"/>
        </w:rPr>
      </w:pPr>
      <w:r w:rsidRPr="00551384">
        <w:rPr>
          <w:rFonts w:eastAsia="Calibri" w:cs="Arial"/>
          <w:sz w:val="22"/>
          <w:szCs w:val="22"/>
        </w:rPr>
        <w:t xml:space="preserve">Copia actualizada del RUC, en la que se declare el domicilio tributario y societario en el cantón </w:t>
      </w:r>
      <w:r w:rsidR="004257B3" w:rsidRPr="00551384">
        <w:rPr>
          <w:rFonts w:cs="Arial"/>
          <w:sz w:val="22"/>
          <w:szCs w:val="22"/>
          <w:lang w:val="es-ES"/>
        </w:rPr>
        <w:t>La Joya de los Sachas</w:t>
      </w:r>
      <w:r w:rsidRPr="00551384">
        <w:rPr>
          <w:rFonts w:eastAsia="Calibri" w:cs="Arial"/>
          <w:sz w:val="22"/>
          <w:szCs w:val="22"/>
        </w:rPr>
        <w:t>;</w:t>
      </w:r>
    </w:p>
    <w:p w14:paraId="35DCEE46" w14:textId="1897D701" w:rsidR="00DF7260" w:rsidRPr="00551384" w:rsidRDefault="00DF7260" w:rsidP="00450D20">
      <w:pPr>
        <w:pStyle w:val="Prrafodelista"/>
        <w:widowControl w:val="0"/>
        <w:numPr>
          <w:ilvl w:val="0"/>
          <w:numId w:val="18"/>
        </w:numPr>
        <w:spacing w:line="276" w:lineRule="auto"/>
        <w:jc w:val="both"/>
        <w:rPr>
          <w:rFonts w:eastAsia="Calibri" w:cs="Arial"/>
          <w:sz w:val="22"/>
          <w:szCs w:val="22"/>
        </w:rPr>
      </w:pPr>
      <w:r w:rsidRPr="00551384">
        <w:rPr>
          <w:rFonts w:eastAsia="Calibri" w:cs="Arial"/>
          <w:sz w:val="22"/>
          <w:szCs w:val="22"/>
        </w:rPr>
        <w:t xml:space="preserve">Copia de la </w:t>
      </w:r>
      <w:r w:rsidR="002A3073" w:rsidRPr="00551384">
        <w:rPr>
          <w:rFonts w:eastAsia="Calibri" w:cs="Arial"/>
          <w:sz w:val="22"/>
          <w:szCs w:val="22"/>
        </w:rPr>
        <w:t>L</w:t>
      </w:r>
      <w:r w:rsidRPr="00551384">
        <w:rPr>
          <w:rFonts w:eastAsia="Calibri" w:cs="Arial"/>
          <w:sz w:val="22"/>
          <w:szCs w:val="22"/>
        </w:rPr>
        <w:t xml:space="preserve">icencia </w:t>
      </w:r>
      <w:r w:rsidR="002A3073" w:rsidRPr="00551384">
        <w:rPr>
          <w:rFonts w:eastAsia="Calibri" w:cs="Arial"/>
          <w:sz w:val="22"/>
          <w:szCs w:val="22"/>
        </w:rPr>
        <w:t>A</w:t>
      </w:r>
      <w:r w:rsidRPr="00551384">
        <w:rPr>
          <w:rFonts w:eastAsia="Calibri" w:cs="Arial"/>
          <w:sz w:val="22"/>
          <w:szCs w:val="22"/>
        </w:rPr>
        <w:t>mbiental</w:t>
      </w:r>
      <w:r w:rsidR="00D82308" w:rsidRPr="00551384">
        <w:rPr>
          <w:rFonts w:eastAsia="Calibri" w:cs="Arial"/>
          <w:sz w:val="22"/>
          <w:szCs w:val="22"/>
        </w:rPr>
        <w:t xml:space="preserve"> o</w:t>
      </w:r>
      <w:r w:rsidR="008D073B" w:rsidRPr="00551384">
        <w:rPr>
          <w:rFonts w:eastAsia="Calibri" w:cs="Arial"/>
          <w:sz w:val="22"/>
          <w:szCs w:val="22"/>
        </w:rPr>
        <w:t xml:space="preserve"> Registro Ambiental </w:t>
      </w:r>
      <w:r w:rsidR="00034AA1" w:rsidRPr="00551384">
        <w:rPr>
          <w:rFonts w:eastAsia="Calibri" w:cs="Arial"/>
          <w:sz w:val="22"/>
          <w:szCs w:val="22"/>
        </w:rPr>
        <w:t>verificable en el sistema SU</w:t>
      </w:r>
      <w:r w:rsidR="00D16235">
        <w:rPr>
          <w:rFonts w:eastAsia="Calibri" w:cs="Arial"/>
          <w:sz w:val="22"/>
          <w:szCs w:val="22"/>
        </w:rPr>
        <w:t>I</w:t>
      </w:r>
      <w:r w:rsidR="00034AA1" w:rsidRPr="00551384">
        <w:rPr>
          <w:rFonts w:eastAsia="Calibri" w:cs="Arial"/>
          <w:sz w:val="22"/>
          <w:szCs w:val="22"/>
        </w:rPr>
        <w:t>A</w:t>
      </w:r>
      <w:r w:rsidR="008D073B" w:rsidRPr="00551384">
        <w:rPr>
          <w:rFonts w:eastAsia="Calibri" w:cs="Arial"/>
          <w:sz w:val="22"/>
          <w:szCs w:val="22"/>
        </w:rPr>
        <w:t xml:space="preserve"> según corresponde</w:t>
      </w:r>
      <w:r w:rsidRPr="00551384">
        <w:rPr>
          <w:rFonts w:eastAsia="Calibri" w:cs="Arial"/>
          <w:sz w:val="22"/>
          <w:szCs w:val="22"/>
        </w:rPr>
        <w:t>;</w:t>
      </w:r>
    </w:p>
    <w:p w14:paraId="77ADB836" w14:textId="6FDD09ED" w:rsidR="00DF7260" w:rsidRPr="00551384" w:rsidRDefault="002A3073" w:rsidP="00450D20">
      <w:pPr>
        <w:pStyle w:val="Prrafodelista"/>
        <w:widowControl w:val="0"/>
        <w:numPr>
          <w:ilvl w:val="0"/>
          <w:numId w:val="18"/>
        </w:numPr>
        <w:spacing w:line="276" w:lineRule="auto"/>
        <w:jc w:val="both"/>
        <w:rPr>
          <w:rFonts w:eastAsia="Calibri" w:cs="Arial"/>
          <w:sz w:val="22"/>
          <w:szCs w:val="22"/>
        </w:rPr>
      </w:pPr>
      <w:r w:rsidRPr="00551384">
        <w:rPr>
          <w:rFonts w:cs="Arial"/>
          <w:sz w:val="22"/>
          <w:szCs w:val="22"/>
          <w:lang w:val="es-ES" w:eastAsia="es-EC"/>
        </w:rPr>
        <w:t>Certificado de no afectación a cuerpos de agua superficial y/o subterránea y del cumplimiento al orden de prelación sobre el derecho al acceso al agua, emitido por la Autoridad Única del Agua o de quien haga sus veces</w:t>
      </w:r>
      <w:r w:rsidR="00DF7260" w:rsidRPr="00551384">
        <w:rPr>
          <w:rFonts w:eastAsia="Calibri" w:cs="Arial"/>
          <w:sz w:val="22"/>
          <w:szCs w:val="22"/>
        </w:rPr>
        <w:t xml:space="preserve">; </w:t>
      </w:r>
    </w:p>
    <w:p w14:paraId="07025603" w14:textId="620E8BC6" w:rsidR="0091318B" w:rsidRPr="00551384" w:rsidRDefault="00DF7260" w:rsidP="00450D20">
      <w:pPr>
        <w:pStyle w:val="Prrafodelista"/>
        <w:widowControl w:val="0"/>
        <w:numPr>
          <w:ilvl w:val="0"/>
          <w:numId w:val="18"/>
        </w:numPr>
        <w:spacing w:line="276" w:lineRule="auto"/>
        <w:jc w:val="both"/>
        <w:rPr>
          <w:rFonts w:eastAsia="Calibri" w:cs="Arial"/>
          <w:sz w:val="22"/>
          <w:szCs w:val="22"/>
        </w:rPr>
      </w:pPr>
      <w:r w:rsidRPr="00551384">
        <w:rPr>
          <w:rFonts w:eastAsia="Calibri" w:cs="Arial"/>
          <w:sz w:val="22"/>
          <w:szCs w:val="22"/>
        </w:rPr>
        <w:t>Declaración juramentada donde se asume las siguientes obligaciones:</w:t>
      </w:r>
    </w:p>
    <w:p w14:paraId="6276AEF4" w14:textId="77777777" w:rsidR="0037797B" w:rsidRPr="00551384" w:rsidRDefault="0037797B" w:rsidP="00551384">
      <w:pPr>
        <w:pStyle w:val="Prrafodelista"/>
        <w:widowControl w:val="0"/>
        <w:spacing w:line="276" w:lineRule="auto"/>
        <w:jc w:val="both"/>
        <w:rPr>
          <w:rFonts w:eastAsia="Calibri" w:cs="Arial"/>
          <w:sz w:val="22"/>
          <w:szCs w:val="22"/>
        </w:rPr>
      </w:pPr>
    </w:p>
    <w:p w14:paraId="3A58F4BC" w14:textId="77777777" w:rsidR="0091318B" w:rsidRPr="00551384" w:rsidRDefault="0091318B" w:rsidP="00450D20">
      <w:pPr>
        <w:pStyle w:val="Prrafodelista"/>
        <w:widowControl w:val="0"/>
        <w:numPr>
          <w:ilvl w:val="1"/>
          <w:numId w:val="19"/>
        </w:numPr>
        <w:spacing w:line="276" w:lineRule="auto"/>
        <w:jc w:val="both"/>
        <w:rPr>
          <w:rFonts w:eastAsia="Calibri" w:cs="Arial"/>
          <w:sz w:val="22"/>
          <w:szCs w:val="22"/>
        </w:rPr>
      </w:pPr>
      <w:r w:rsidRPr="00551384">
        <w:rPr>
          <w:rFonts w:eastAsia="Calibri" w:cs="Arial"/>
          <w:sz w:val="22"/>
          <w:szCs w:val="22"/>
        </w:rPr>
        <w:t xml:space="preserve">Cumplir con las obligaciones económicas, técnicas, sociales y ambientales contempladas en la Ley sectorial, su reglamentación y la presente ordenanza; </w:t>
      </w:r>
    </w:p>
    <w:p w14:paraId="01B1B587" w14:textId="77777777" w:rsidR="0091318B" w:rsidRPr="00551384" w:rsidRDefault="0091318B" w:rsidP="00450D20">
      <w:pPr>
        <w:pStyle w:val="Prrafodelista"/>
        <w:widowControl w:val="0"/>
        <w:numPr>
          <w:ilvl w:val="1"/>
          <w:numId w:val="19"/>
        </w:numPr>
        <w:spacing w:line="276" w:lineRule="auto"/>
        <w:jc w:val="both"/>
        <w:rPr>
          <w:rFonts w:eastAsia="Calibri" w:cs="Arial"/>
          <w:sz w:val="22"/>
          <w:szCs w:val="22"/>
        </w:rPr>
      </w:pPr>
      <w:r w:rsidRPr="00551384">
        <w:rPr>
          <w:rFonts w:eastAsia="Calibri" w:cs="Arial"/>
          <w:sz w:val="22"/>
          <w:szCs w:val="22"/>
        </w:rPr>
        <w:t>De no encontrarse incurso en las prohibiciones de contratar con el estado;</w:t>
      </w:r>
    </w:p>
    <w:p w14:paraId="198DBEBB" w14:textId="77777777" w:rsidR="0091318B" w:rsidRPr="00551384" w:rsidRDefault="0091318B" w:rsidP="00450D20">
      <w:pPr>
        <w:pStyle w:val="Prrafodelista"/>
        <w:widowControl w:val="0"/>
        <w:numPr>
          <w:ilvl w:val="1"/>
          <w:numId w:val="19"/>
        </w:numPr>
        <w:spacing w:line="276" w:lineRule="auto"/>
        <w:jc w:val="both"/>
        <w:rPr>
          <w:rFonts w:eastAsia="Calibri" w:cs="Arial"/>
          <w:sz w:val="22"/>
          <w:szCs w:val="22"/>
        </w:rPr>
      </w:pPr>
      <w:r w:rsidRPr="00551384">
        <w:rPr>
          <w:rFonts w:eastAsiaTheme="minorHAnsi" w:cs="Arial"/>
          <w:sz w:val="22"/>
          <w:szCs w:val="22"/>
          <w:lang w:eastAsia="en-US"/>
        </w:rPr>
        <w:t>Conocer que las actividades mineras en todas sus fases no afectan ni afectarán: caminos, infraestructura pública, redes de telecomunicaciones; instalaciones militares; infraestructura petrolera; instalaciones aeronáuticas; redes o infraestructura eléctricas, cuerpos de agua; o vestigios arqueológicos o de patrimonio natural y cultural.</w:t>
      </w:r>
    </w:p>
    <w:p w14:paraId="631511CE" w14:textId="77777777" w:rsidR="0091318B" w:rsidRPr="00551384" w:rsidRDefault="0091318B" w:rsidP="00551384">
      <w:pPr>
        <w:pStyle w:val="Prrafodelista"/>
        <w:widowControl w:val="0"/>
        <w:spacing w:line="276" w:lineRule="auto"/>
        <w:jc w:val="both"/>
        <w:rPr>
          <w:rFonts w:eastAsia="Calibri" w:cs="Arial"/>
          <w:sz w:val="22"/>
          <w:szCs w:val="22"/>
        </w:rPr>
      </w:pPr>
    </w:p>
    <w:p w14:paraId="5D2447DB" w14:textId="4337C513" w:rsidR="0091318B" w:rsidRPr="00C00606" w:rsidRDefault="00C00606" w:rsidP="00450D20">
      <w:pPr>
        <w:pStyle w:val="Prrafodelista"/>
        <w:widowControl w:val="0"/>
        <w:numPr>
          <w:ilvl w:val="0"/>
          <w:numId w:val="18"/>
        </w:numPr>
        <w:spacing w:line="276" w:lineRule="auto"/>
        <w:jc w:val="both"/>
        <w:rPr>
          <w:rFonts w:eastAsia="Calibri" w:cs="Arial"/>
          <w:sz w:val="22"/>
          <w:szCs w:val="22"/>
        </w:rPr>
      </w:pPr>
      <w:r w:rsidRPr="00C00606">
        <w:rPr>
          <w:rFonts w:eastAsia="Calibri" w:cs="Arial"/>
          <w:sz w:val="22"/>
          <w:szCs w:val="22"/>
        </w:rPr>
        <w:t xml:space="preserve">Dirección de correo electrónico para notificaciones </w:t>
      </w:r>
      <w:r w:rsidR="00DF7260" w:rsidRPr="00C00606">
        <w:rPr>
          <w:rFonts w:eastAsia="Calibri" w:cs="Arial"/>
          <w:sz w:val="22"/>
          <w:szCs w:val="22"/>
        </w:rPr>
        <w:t xml:space="preserve">y número telefónico de contacto;  </w:t>
      </w:r>
    </w:p>
    <w:p w14:paraId="4153776F" w14:textId="36B5BDB7" w:rsidR="0091318B" w:rsidRPr="00551384" w:rsidRDefault="00DF7260" w:rsidP="00450D20">
      <w:pPr>
        <w:pStyle w:val="Prrafodelista"/>
        <w:widowControl w:val="0"/>
        <w:numPr>
          <w:ilvl w:val="0"/>
          <w:numId w:val="18"/>
        </w:numPr>
        <w:spacing w:line="276" w:lineRule="auto"/>
        <w:jc w:val="both"/>
        <w:rPr>
          <w:rFonts w:eastAsia="Calibri" w:cs="Arial"/>
          <w:sz w:val="22"/>
          <w:szCs w:val="22"/>
        </w:rPr>
      </w:pPr>
      <w:r w:rsidRPr="00551384">
        <w:rPr>
          <w:rFonts w:eastAsia="Calibri" w:cs="Arial"/>
          <w:sz w:val="22"/>
          <w:szCs w:val="22"/>
        </w:rPr>
        <w:t>La escritura pública que acredite la designación de procurador común, en casos de solicitudes formuladas por condominios, o los nombramientos de los representantes legales de cooperativas y asociaciones;</w:t>
      </w:r>
      <w:r w:rsidR="00BD6502">
        <w:rPr>
          <w:rFonts w:eastAsia="Calibri" w:cs="Arial"/>
          <w:sz w:val="22"/>
          <w:szCs w:val="22"/>
        </w:rPr>
        <w:t xml:space="preserve"> y,</w:t>
      </w:r>
    </w:p>
    <w:p w14:paraId="31BD2E36" w14:textId="0669B6BC" w:rsidR="00DF7260" w:rsidRPr="00551384" w:rsidRDefault="00DF7260" w:rsidP="00450D20">
      <w:pPr>
        <w:pStyle w:val="Prrafodelista"/>
        <w:widowControl w:val="0"/>
        <w:numPr>
          <w:ilvl w:val="0"/>
          <w:numId w:val="18"/>
        </w:numPr>
        <w:spacing w:line="276" w:lineRule="auto"/>
        <w:jc w:val="both"/>
        <w:rPr>
          <w:rFonts w:eastAsia="Calibri" w:cs="Arial"/>
          <w:sz w:val="22"/>
          <w:szCs w:val="22"/>
        </w:rPr>
      </w:pPr>
      <w:r w:rsidRPr="00551384">
        <w:rPr>
          <w:rFonts w:eastAsia="Calibri" w:cs="Arial"/>
          <w:sz w:val="22"/>
          <w:szCs w:val="22"/>
        </w:rPr>
        <w:t xml:space="preserve">Copia del Registro vigente del asesor técnico emitido por el GAD Municipal del </w:t>
      </w:r>
      <w:r w:rsidR="000C4D41" w:rsidRPr="00551384">
        <w:rPr>
          <w:rFonts w:eastAsia="Calibri" w:cs="Arial"/>
          <w:sz w:val="22"/>
          <w:szCs w:val="22"/>
        </w:rPr>
        <w:t>c</w:t>
      </w:r>
      <w:r w:rsidRPr="00551384">
        <w:rPr>
          <w:rFonts w:eastAsia="Calibri" w:cs="Arial"/>
          <w:sz w:val="22"/>
          <w:szCs w:val="22"/>
        </w:rPr>
        <w:t xml:space="preserve">antón </w:t>
      </w:r>
      <w:r w:rsidR="004257B3" w:rsidRPr="00551384">
        <w:rPr>
          <w:rFonts w:cs="Arial"/>
          <w:sz w:val="22"/>
          <w:szCs w:val="22"/>
          <w:lang w:val="es-ES"/>
        </w:rPr>
        <w:t>La Joya de los Sachas</w:t>
      </w:r>
      <w:r w:rsidRPr="00551384">
        <w:rPr>
          <w:rFonts w:eastAsia="Calibri" w:cs="Arial"/>
          <w:sz w:val="22"/>
          <w:szCs w:val="22"/>
        </w:rPr>
        <w:t>.</w:t>
      </w:r>
    </w:p>
    <w:p w14:paraId="74379B2A" w14:textId="7A90BFE1" w:rsidR="00FF2AA1" w:rsidRPr="00551384" w:rsidRDefault="00DF7260" w:rsidP="00551384">
      <w:pPr>
        <w:widowControl w:val="0"/>
        <w:shd w:val="clear" w:color="auto" w:fill="FFFFFF"/>
        <w:spacing w:after="200" w:line="276" w:lineRule="auto"/>
        <w:contextualSpacing/>
        <w:jc w:val="both"/>
        <w:rPr>
          <w:rFonts w:eastAsia="SimSun" w:cs="Arial"/>
          <w:color w:val="000000"/>
          <w:sz w:val="22"/>
          <w:szCs w:val="22"/>
          <w:lang w:eastAsia="hi-IN" w:bidi="hi-IN"/>
        </w:rPr>
      </w:pPr>
      <w:bookmarkStart w:id="14" w:name="_Hlk164596715"/>
      <w:bookmarkStart w:id="15" w:name="_Hlk200292712"/>
      <w:bookmarkEnd w:id="11"/>
      <w:bookmarkEnd w:id="12"/>
      <w:r w:rsidRPr="00BB2402">
        <w:rPr>
          <w:rFonts w:eastAsia="SimSun" w:cs="Arial"/>
          <w:b/>
          <w:color w:val="000000"/>
          <w:sz w:val="22"/>
          <w:szCs w:val="22"/>
          <w:lang w:eastAsia="hi-IN" w:bidi="hi-IN"/>
        </w:rPr>
        <w:t xml:space="preserve">Art. </w:t>
      </w:r>
      <w:r w:rsidR="00E0719E" w:rsidRPr="00BB2402">
        <w:rPr>
          <w:rFonts w:eastAsia="SimSun" w:cs="Arial"/>
          <w:b/>
          <w:color w:val="000000"/>
          <w:sz w:val="22"/>
          <w:szCs w:val="22"/>
          <w:lang w:eastAsia="hi-IN" w:bidi="hi-IN"/>
        </w:rPr>
        <w:t>9</w:t>
      </w:r>
      <w:r w:rsidR="00BC2A3C">
        <w:rPr>
          <w:rFonts w:eastAsia="SimSun" w:cs="Arial"/>
          <w:b/>
          <w:color w:val="000000"/>
          <w:sz w:val="22"/>
          <w:szCs w:val="22"/>
          <w:lang w:eastAsia="hi-IN" w:bidi="hi-IN"/>
        </w:rPr>
        <w:t>2</w:t>
      </w:r>
      <w:r w:rsidRPr="00BB2402">
        <w:rPr>
          <w:rFonts w:eastAsia="SimSun" w:cs="Arial"/>
          <w:b/>
          <w:color w:val="000000"/>
          <w:sz w:val="22"/>
          <w:szCs w:val="22"/>
          <w:lang w:eastAsia="hi-IN" w:bidi="hi-IN"/>
        </w:rPr>
        <w:t>.-</w:t>
      </w:r>
      <w:r w:rsidR="00796CC9" w:rsidRPr="00551384">
        <w:rPr>
          <w:rFonts w:eastAsia="SimSun" w:cs="Arial"/>
          <w:b/>
          <w:color w:val="000000"/>
          <w:sz w:val="22"/>
          <w:szCs w:val="22"/>
          <w:lang w:eastAsia="hi-IN" w:bidi="hi-IN"/>
        </w:rPr>
        <w:t xml:space="preserve"> </w:t>
      </w:r>
      <w:r w:rsidR="00813913" w:rsidRPr="00551384">
        <w:rPr>
          <w:rFonts w:eastAsia="SimSun" w:cs="Arial"/>
          <w:b/>
          <w:color w:val="000000"/>
          <w:sz w:val="22"/>
          <w:szCs w:val="22"/>
          <w:lang w:eastAsia="hi-IN" w:bidi="hi-IN"/>
        </w:rPr>
        <w:t>Proc</w:t>
      </w:r>
      <w:r w:rsidR="00813913" w:rsidRPr="00551384">
        <w:rPr>
          <w:rFonts w:eastAsia="Calibri" w:cs="Arial"/>
          <w:b/>
          <w:sz w:val="22"/>
          <w:szCs w:val="22"/>
          <w:lang w:eastAsia="es-EC"/>
        </w:rPr>
        <w:t>edimiento</w:t>
      </w:r>
      <w:r w:rsidR="00FF2AA1" w:rsidRPr="00551384">
        <w:rPr>
          <w:rFonts w:eastAsia="Calibri" w:cs="Arial"/>
          <w:b/>
          <w:bCs/>
          <w:sz w:val="22"/>
          <w:szCs w:val="22"/>
          <w:lang w:eastAsia="es-EC"/>
        </w:rPr>
        <w:t xml:space="preserve"> para el otorgamiento. – </w:t>
      </w:r>
      <w:r w:rsidR="00FF2AA1" w:rsidRPr="00551384">
        <w:rPr>
          <w:rFonts w:eastAsia="Calibri" w:cs="Arial"/>
          <w:sz w:val="22"/>
          <w:szCs w:val="22"/>
          <w:lang w:eastAsia="es-EC"/>
        </w:rPr>
        <w:t xml:space="preserve">Las solicitudes que no cumplan con los requisitos establecidos en el artículo </w:t>
      </w:r>
      <w:r w:rsidR="00813913" w:rsidRPr="00551384">
        <w:rPr>
          <w:rFonts w:eastAsia="Calibri" w:cs="Arial"/>
          <w:sz w:val="22"/>
          <w:szCs w:val="22"/>
          <w:lang w:eastAsia="es-EC"/>
        </w:rPr>
        <w:t xml:space="preserve">anterior, </w:t>
      </w:r>
      <w:r w:rsidR="00FF2AA1" w:rsidRPr="00551384">
        <w:rPr>
          <w:rFonts w:eastAsia="Calibri" w:cs="Arial"/>
          <w:sz w:val="22"/>
          <w:szCs w:val="22"/>
          <w:lang w:eastAsia="es-EC"/>
        </w:rPr>
        <w:t>no serán admitidas a trámite.</w:t>
      </w:r>
    </w:p>
    <w:p w14:paraId="1448A09B" w14:textId="77777777" w:rsidR="00FF2AA1" w:rsidRPr="00551384" w:rsidRDefault="00FF2AA1" w:rsidP="00551384">
      <w:pPr>
        <w:suppressAutoHyphens w:val="0"/>
        <w:autoSpaceDE w:val="0"/>
        <w:autoSpaceDN w:val="0"/>
        <w:adjustRightInd w:val="0"/>
        <w:spacing w:line="276" w:lineRule="auto"/>
        <w:jc w:val="both"/>
        <w:rPr>
          <w:rFonts w:eastAsia="Calibri" w:cs="Arial"/>
          <w:sz w:val="22"/>
          <w:szCs w:val="22"/>
          <w:lang w:eastAsia="es-EC"/>
        </w:rPr>
      </w:pPr>
    </w:p>
    <w:p w14:paraId="41462802" w14:textId="77777777" w:rsidR="00FF2AA1" w:rsidRPr="00551384" w:rsidRDefault="00FF2AA1"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La Dirección de Gestión de Ambiente notificará al solicitante sobre las omisiones, inconsistencias o requisitos faltantes encontrados en su solicitud, y le concederá un plazo de diez (10) días hábiles para que los subsane, contado desde la fecha de notificación al domicilio señalado por el interesado.</w:t>
      </w:r>
    </w:p>
    <w:p w14:paraId="15C3A0B3" w14:textId="77777777" w:rsidR="00BD6502" w:rsidRDefault="00BD6502" w:rsidP="00551384">
      <w:pPr>
        <w:suppressAutoHyphens w:val="0"/>
        <w:autoSpaceDE w:val="0"/>
        <w:autoSpaceDN w:val="0"/>
        <w:adjustRightInd w:val="0"/>
        <w:spacing w:line="276" w:lineRule="auto"/>
        <w:jc w:val="both"/>
        <w:rPr>
          <w:rFonts w:eastAsia="Calibri" w:cs="Arial"/>
          <w:sz w:val="22"/>
          <w:szCs w:val="22"/>
          <w:lang w:eastAsia="es-EC"/>
        </w:rPr>
      </w:pPr>
    </w:p>
    <w:p w14:paraId="483E8A6C" w14:textId="753BE4C0" w:rsidR="00FF2AA1" w:rsidRPr="00551384" w:rsidRDefault="00FF2AA1"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Si el peticionario no atiende el requerimiento dentro del plazo establecido, se dejará constancia administrativa (razón) de tal hecho, y se ordenará el archivo definitivo del expediente, sin que proceda recurso posterior, salvo que se inicie un nuevo trámite conforme a lo establecido en la presente Ordenanza.</w:t>
      </w:r>
    </w:p>
    <w:p w14:paraId="22512F7F" w14:textId="77777777" w:rsidR="00FF2AA1" w:rsidRPr="00551384" w:rsidRDefault="00FF2AA1" w:rsidP="00551384">
      <w:pPr>
        <w:suppressAutoHyphens w:val="0"/>
        <w:autoSpaceDE w:val="0"/>
        <w:autoSpaceDN w:val="0"/>
        <w:adjustRightInd w:val="0"/>
        <w:spacing w:line="276" w:lineRule="auto"/>
        <w:jc w:val="both"/>
        <w:rPr>
          <w:rFonts w:eastAsia="Calibri" w:cs="Arial"/>
          <w:b/>
          <w:bCs/>
          <w:sz w:val="22"/>
          <w:szCs w:val="22"/>
          <w:lang w:eastAsia="es-EC"/>
        </w:rPr>
      </w:pPr>
    </w:p>
    <w:p w14:paraId="1F97E1F2" w14:textId="05DF4B93" w:rsidR="00FF2AA1" w:rsidRPr="00551384" w:rsidRDefault="00FF2AA1"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 xml:space="preserve">Art. </w:t>
      </w:r>
      <w:r w:rsidR="00E0719E" w:rsidRPr="00551384">
        <w:rPr>
          <w:rFonts w:eastAsia="Calibri" w:cs="Arial"/>
          <w:b/>
          <w:bCs/>
          <w:sz w:val="22"/>
          <w:szCs w:val="22"/>
          <w:lang w:eastAsia="es-EC"/>
        </w:rPr>
        <w:t>9</w:t>
      </w:r>
      <w:r w:rsidR="00BC2A3C">
        <w:rPr>
          <w:rFonts w:eastAsia="Calibri" w:cs="Arial"/>
          <w:b/>
          <w:bCs/>
          <w:sz w:val="22"/>
          <w:szCs w:val="22"/>
          <w:lang w:eastAsia="es-EC"/>
        </w:rPr>
        <w:t>3</w:t>
      </w:r>
      <w:r w:rsidRPr="00551384">
        <w:rPr>
          <w:rFonts w:eastAsia="Calibri" w:cs="Arial"/>
          <w:b/>
          <w:bCs/>
          <w:sz w:val="22"/>
          <w:szCs w:val="22"/>
          <w:lang w:eastAsia="es-EC"/>
        </w:rPr>
        <w:t xml:space="preserve">.- Informes Técnicos Previos. - </w:t>
      </w:r>
      <w:r w:rsidRPr="00551384">
        <w:rPr>
          <w:rFonts w:eastAsia="Calibri" w:cs="Arial"/>
          <w:sz w:val="22"/>
          <w:szCs w:val="22"/>
          <w:lang w:eastAsia="es-EC"/>
        </w:rPr>
        <w:t>Recibida la solicitud por parte de la Unidad de Control y Calidad Ambiental</w:t>
      </w:r>
      <w:r w:rsidR="00F679BB">
        <w:rPr>
          <w:rFonts w:eastAsia="Calibri" w:cs="Arial"/>
          <w:sz w:val="22"/>
          <w:szCs w:val="22"/>
          <w:lang w:eastAsia="es-EC"/>
        </w:rPr>
        <w:t xml:space="preserve"> o quien haga sus veces</w:t>
      </w:r>
      <w:r w:rsidRPr="00551384">
        <w:rPr>
          <w:rFonts w:eastAsia="Calibri" w:cs="Arial"/>
          <w:sz w:val="22"/>
          <w:szCs w:val="22"/>
          <w:lang w:eastAsia="es-EC"/>
        </w:rPr>
        <w:t>, esta contará con un plazo de hasta quince (15) días hábiles para realizar su análisis inicial. Si la solicitud cumple con los requisitos establecidos o si las observaciones formuladas han sido debidamente subsanadas, la Unidad calificará la solicitud como clara y completa y la admitirá a trámite.</w:t>
      </w:r>
    </w:p>
    <w:p w14:paraId="20C3CD58" w14:textId="77777777" w:rsidR="00FF2AA1" w:rsidRPr="00551384" w:rsidRDefault="00FF2AA1" w:rsidP="00551384">
      <w:pPr>
        <w:suppressAutoHyphens w:val="0"/>
        <w:autoSpaceDE w:val="0"/>
        <w:autoSpaceDN w:val="0"/>
        <w:adjustRightInd w:val="0"/>
        <w:spacing w:line="276" w:lineRule="auto"/>
        <w:jc w:val="both"/>
        <w:rPr>
          <w:rFonts w:eastAsia="Calibri" w:cs="Arial"/>
          <w:sz w:val="22"/>
          <w:szCs w:val="22"/>
          <w:lang w:eastAsia="es-EC"/>
        </w:rPr>
      </w:pPr>
    </w:p>
    <w:p w14:paraId="12A966F0" w14:textId="7E248182" w:rsidR="00FF2AA1" w:rsidRPr="00551384" w:rsidRDefault="00FF2AA1"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Una vez admitida, en un plazo máximo de quince (15) días hábiles contados desde su admisión, Unidad de Control y Calidad Ambiental</w:t>
      </w:r>
      <w:r w:rsidR="00F679BB">
        <w:rPr>
          <w:rFonts w:eastAsia="Calibri" w:cs="Arial"/>
          <w:sz w:val="22"/>
          <w:szCs w:val="22"/>
          <w:lang w:eastAsia="es-EC"/>
        </w:rPr>
        <w:t xml:space="preserve"> o quien haga sus veces,</w:t>
      </w:r>
      <w:r w:rsidRPr="00551384">
        <w:rPr>
          <w:rFonts w:eastAsia="Calibri" w:cs="Arial"/>
          <w:sz w:val="22"/>
          <w:szCs w:val="22"/>
          <w:lang w:eastAsia="es-EC"/>
        </w:rPr>
        <w:t xml:space="preserve"> deberá emitir conforme a lo dispuesto en esta Ordenanza y demás normativa:</w:t>
      </w:r>
    </w:p>
    <w:p w14:paraId="07DEC0FC" w14:textId="77777777" w:rsidR="00FF2AA1" w:rsidRPr="00551384" w:rsidRDefault="00FF2AA1" w:rsidP="00551384">
      <w:pPr>
        <w:suppressAutoHyphens w:val="0"/>
        <w:autoSpaceDE w:val="0"/>
        <w:autoSpaceDN w:val="0"/>
        <w:adjustRightInd w:val="0"/>
        <w:spacing w:line="276" w:lineRule="auto"/>
        <w:jc w:val="both"/>
        <w:rPr>
          <w:rFonts w:eastAsia="Calibri" w:cs="Arial"/>
          <w:sz w:val="22"/>
          <w:szCs w:val="22"/>
          <w:lang w:eastAsia="es-EC"/>
        </w:rPr>
      </w:pPr>
    </w:p>
    <w:p w14:paraId="079E3514" w14:textId="77777777" w:rsidR="00FF2AA1" w:rsidRPr="00551384" w:rsidRDefault="00FF2AA1" w:rsidP="00450D20">
      <w:pPr>
        <w:numPr>
          <w:ilvl w:val="0"/>
          <w:numId w:val="28"/>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El Informe Técnico de Campo, y</w:t>
      </w:r>
    </w:p>
    <w:p w14:paraId="5B66F636" w14:textId="77777777" w:rsidR="00FF2AA1" w:rsidRDefault="00FF2AA1" w:rsidP="00450D20">
      <w:pPr>
        <w:numPr>
          <w:ilvl w:val="0"/>
          <w:numId w:val="28"/>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El Informe Técnico Económico;</w:t>
      </w:r>
    </w:p>
    <w:p w14:paraId="0215A81D" w14:textId="77777777" w:rsidR="00F679BB" w:rsidRPr="00551384" w:rsidRDefault="00F679BB" w:rsidP="00F679BB">
      <w:pPr>
        <w:suppressAutoHyphens w:val="0"/>
        <w:autoSpaceDE w:val="0"/>
        <w:autoSpaceDN w:val="0"/>
        <w:adjustRightInd w:val="0"/>
        <w:spacing w:line="276" w:lineRule="auto"/>
        <w:ind w:left="720"/>
        <w:jc w:val="both"/>
        <w:rPr>
          <w:rFonts w:eastAsia="Calibri" w:cs="Arial"/>
          <w:sz w:val="22"/>
          <w:szCs w:val="22"/>
          <w:lang w:eastAsia="es-EC"/>
        </w:rPr>
      </w:pPr>
    </w:p>
    <w:p w14:paraId="2A79FE3F" w14:textId="0ACE1644" w:rsidR="00FF2AA1" w:rsidRPr="00551384" w:rsidRDefault="00FF2AA1"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 xml:space="preserve">Art. </w:t>
      </w:r>
      <w:r w:rsidR="00E0719E" w:rsidRPr="00551384">
        <w:rPr>
          <w:rFonts w:eastAsia="Calibri" w:cs="Arial"/>
          <w:b/>
          <w:bCs/>
          <w:sz w:val="22"/>
          <w:szCs w:val="22"/>
          <w:lang w:eastAsia="es-EC"/>
        </w:rPr>
        <w:t>9</w:t>
      </w:r>
      <w:r w:rsidR="00BC2A3C">
        <w:rPr>
          <w:rFonts w:eastAsia="Calibri" w:cs="Arial"/>
          <w:b/>
          <w:bCs/>
          <w:sz w:val="22"/>
          <w:szCs w:val="22"/>
          <w:lang w:eastAsia="es-EC"/>
        </w:rPr>
        <w:t>4</w:t>
      </w:r>
      <w:r w:rsidRPr="00551384">
        <w:rPr>
          <w:rFonts w:eastAsia="Calibri" w:cs="Arial"/>
          <w:b/>
          <w:bCs/>
          <w:sz w:val="22"/>
          <w:szCs w:val="22"/>
          <w:lang w:eastAsia="es-EC"/>
        </w:rPr>
        <w:t xml:space="preserve">.- Resolución. - </w:t>
      </w:r>
      <w:r w:rsidRPr="00551384">
        <w:rPr>
          <w:rFonts w:eastAsia="Calibri" w:cs="Arial"/>
          <w:sz w:val="22"/>
          <w:szCs w:val="22"/>
          <w:lang w:eastAsia="es-EC"/>
        </w:rPr>
        <w:t>El Director de Gestión de Ambiente, dentro del plazo máximo de diez (10) días hábiles contados a partir de la recepción de los informes técnico de campo</w:t>
      </w:r>
      <w:r w:rsidR="00813913" w:rsidRPr="00551384">
        <w:rPr>
          <w:rFonts w:eastAsia="Calibri" w:cs="Arial"/>
          <w:sz w:val="22"/>
          <w:szCs w:val="22"/>
          <w:lang w:eastAsia="es-EC"/>
        </w:rPr>
        <w:t xml:space="preserve"> y</w:t>
      </w:r>
      <w:r w:rsidRPr="00551384">
        <w:rPr>
          <w:rFonts w:eastAsia="Calibri" w:cs="Arial"/>
          <w:sz w:val="22"/>
          <w:szCs w:val="22"/>
          <w:lang w:eastAsia="es-EC"/>
        </w:rPr>
        <w:t xml:space="preserve"> técnico económico, remitirá dichos documentos a Procuraduría Síndica, quien deberá emitir un Informe Jurídico y </w:t>
      </w:r>
      <w:r w:rsidR="00E41524">
        <w:rPr>
          <w:rFonts w:eastAsia="Calibri" w:cs="Arial"/>
          <w:sz w:val="22"/>
          <w:szCs w:val="22"/>
          <w:lang w:eastAsia="es-EC"/>
        </w:rPr>
        <w:t xml:space="preserve">se remita a Alcaldía para su análisis y la consecuente emisión de una </w:t>
      </w:r>
      <w:r w:rsidRPr="00551384">
        <w:rPr>
          <w:rFonts w:eastAsia="Calibri" w:cs="Arial"/>
          <w:sz w:val="22"/>
          <w:szCs w:val="22"/>
          <w:lang w:eastAsia="es-EC"/>
        </w:rPr>
        <w:t xml:space="preserve">resolución motivada concediendo o negando el otorgamiento de </w:t>
      </w:r>
      <w:r w:rsidR="00813913" w:rsidRPr="00551384">
        <w:rPr>
          <w:rFonts w:eastAsia="Calibri" w:cs="Arial"/>
          <w:sz w:val="22"/>
          <w:szCs w:val="22"/>
          <w:lang w:eastAsia="es-EC"/>
        </w:rPr>
        <w:t xml:space="preserve">la AUTORIZACIÓN de explotación de áridos y pétreos, </w:t>
      </w:r>
      <w:r w:rsidRPr="00551384">
        <w:rPr>
          <w:rFonts w:eastAsia="Calibri" w:cs="Arial"/>
          <w:sz w:val="22"/>
          <w:szCs w:val="22"/>
          <w:lang w:eastAsia="es-EC"/>
        </w:rPr>
        <w:t>conforme a los principios establecidos en la Ley de Minería, sus Reglamentos y la presente Ordenanza.</w:t>
      </w:r>
    </w:p>
    <w:p w14:paraId="251B8424" w14:textId="77777777" w:rsidR="00FF2AA1" w:rsidRPr="00551384" w:rsidRDefault="00FF2AA1" w:rsidP="00551384">
      <w:pPr>
        <w:suppressAutoHyphens w:val="0"/>
        <w:autoSpaceDE w:val="0"/>
        <w:autoSpaceDN w:val="0"/>
        <w:adjustRightInd w:val="0"/>
        <w:spacing w:line="276" w:lineRule="auto"/>
        <w:jc w:val="both"/>
        <w:rPr>
          <w:rFonts w:eastAsia="Calibri" w:cs="Arial"/>
          <w:sz w:val="22"/>
          <w:szCs w:val="22"/>
          <w:lang w:eastAsia="es-EC"/>
        </w:rPr>
      </w:pPr>
    </w:p>
    <w:p w14:paraId="2BA916F8" w14:textId="59B0759A" w:rsidR="00FF2AA1" w:rsidRPr="00551384" w:rsidRDefault="00FF2AA1"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 xml:space="preserve">En caso de otorgarse </w:t>
      </w:r>
      <w:r w:rsidR="00F679BB">
        <w:rPr>
          <w:rFonts w:eastAsia="Calibri" w:cs="Arial"/>
          <w:sz w:val="22"/>
          <w:szCs w:val="22"/>
          <w:lang w:eastAsia="es-EC"/>
        </w:rPr>
        <w:t>la Autorización</w:t>
      </w:r>
      <w:r w:rsidRPr="00551384">
        <w:rPr>
          <w:rFonts w:eastAsia="Calibri" w:cs="Arial"/>
          <w:sz w:val="22"/>
          <w:szCs w:val="22"/>
          <w:lang w:eastAsia="es-EC"/>
        </w:rPr>
        <w:t xml:space="preserve"> miner</w:t>
      </w:r>
      <w:r w:rsidR="00F679BB">
        <w:rPr>
          <w:rFonts w:eastAsia="Calibri" w:cs="Arial"/>
          <w:sz w:val="22"/>
          <w:szCs w:val="22"/>
          <w:lang w:eastAsia="es-EC"/>
        </w:rPr>
        <w:t>a</w:t>
      </w:r>
      <w:r w:rsidRPr="00551384">
        <w:rPr>
          <w:rFonts w:eastAsia="Calibri" w:cs="Arial"/>
          <w:sz w:val="22"/>
          <w:szCs w:val="22"/>
          <w:lang w:eastAsia="es-EC"/>
        </w:rPr>
        <w:t>, este deberá contener al menos la siguiente información:</w:t>
      </w:r>
    </w:p>
    <w:p w14:paraId="10E30349" w14:textId="77777777" w:rsidR="00FF2AA1" w:rsidRPr="00551384" w:rsidRDefault="00FF2AA1" w:rsidP="00551384">
      <w:pPr>
        <w:suppressAutoHyphens w:val="0"/>
        <w:autoSpaceDE w:val="0"/>
        <w:autoSpaceDN w:val="0"/>
        <w:adjustRightInd w:val="0"/>
        <w:spacing w:line="276" w:lineRule="auto"/>
        <w:jc w:val="both"/>
        <w:rPr>
          <w:rFonts w:eastAsia="Calibri" w:cs="Arial"/>
          <w:sz w:val="22"/>
          <w:szCs w:val="22"/>
          <w:lang w:eastAsia="es-EC"/>
        </w:rPr>
      </w:pPr>
    </w:p>
    <w:p w14:paraId="7001BD2A" w14:textId="77777777" w:rsidR="00FF2AA1" w:rsidRPr="00551384" w:rsidRDefault="00FF2AA1" w:rsidP="00450D20">
      <w:pPr>
        <w:numPr>
          <w:ilvl w:val="0"/>
          <w:numId w:val="2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Ubicación geográfica del área minera, indicando lugar, parroquia, cantón, provincia o circunscripción territorial;</w:t>
      </w:r>
    </w:p>
    <w:p w14:paraId="0DC2F690" w14:textId="77777777" w:rsidR="00FF2AA1" w:rsidRPr="00551384" w:rsidRDefault="00FF2AA1" w:rsidP="00450D20">
      <w:pPr>
        <w:numPr>
          <w:ilvl w:val="0"/>
          <w:numId w:val="2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Denominación del área y código catastral;</w:t>
      </w:r>
    </w:p>
    <w:p w14:paraId="0B79A0FF" w14:textId="77777777" w:rsidR="00FF2AA1" w:rsidRPr="00551384" w:rsidRDefault="00FF2AA1" w:rsidP="00450D20">
      <w:pPr>
        <w:numPr>
          <w:ilvl w:val="0"/>
          <w:numId w:val="2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Coordenadas UTM de los vértices de la concesión aprobados en el Informe catastral;</w:t>
      </w:r>
    </w:p>
    <w:p w14:paraId="54221055" w14:textId="77777777" w:rsidR="00FF2AA1" w:rsidRPr="00551384" w:rsidRDefault="00FF2AA1" w:rsidP="00450D20">
      <w:pPr>
        <w:numPr>
          <w:ilvl w:val="0"/>
          <w:numId w:val="2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Plazo de duración de la concesión minera solicitado, conforme a lo dispuesto en esta Ordenanza;</w:t>
      </w:r>
    </w:p>
    <w:p w14:paraId="39D96179" w14:textId="7E7C7980" w:rsidR="00FF2AA1" w:rsidRPr="00551384" w:rsidRDefault="00FF2AA1" w:rsidP="00450D20">
      <w:pPr>
        <w:numPr>
          <w:ilvl w:val="0"/>
          <w:numId w:val="2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Nombre y apellidos completos del concesionario si se trata de persona natural, o razón social y representante legal si se trata de persona jurídica;</w:t>
      </w:r>
      <w:r w:rsidR="00BD6502">
        <w:rPr>
          <w:rFonts w:eastAsia="Calibri" w:cs="Arial"/>
          <w:sz w:val="22"/>
          <w:szCs w:val="22"/>
          <w:lang w:eastAsia="es-EC"/>
        </w:rPr>
        <w:t xml:space="preserve"> y,</w:t>
      </w:r>
    </w:p>
    <w:p w14:paraId="637D3B91" w14:textId="77777777" w:rsidR="00FF2AA1" w:rsidRPr="00551384" w:rsidRDefault="00FF2AA1" w:rsidP="00450D20">
      <w:pPr>
        <w:numPr>
          <w:ilvl w:val="0"/>
          <w:numId w:val="29"/>
        </w:num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Disposiciones adicionales que el GAD Municipal del cantón La Joya de los Sachas considere pertinentes, en observancia de la normativa sectorial vigente.</w:t>
      </w:r>
    </w:p>
    <w:p w14:paraId="566316FF" w14:textId="77777777" w:rsidR="00FF2AA1" w:rsidRPr="00551384" w:rsidRDefault="00FF2AA1" w:rsidP="00551384">
      <w:pPr>
        <w:suppressAutoHyphens w:val="0"/>
        <w:autoSpaceDE w:val="0"/>
        <w:autoSpaceDN w:val="0"/>
        <w:adjustRightInd w:val="0"/>
        <w:spacing w:line="276" w:lineRule="auto"/>
        <w:ind w:left="720"/>
        <w:jc w:val="both"/>
        <w:rPr>
          <w:rFonts w:eastAsia="Calibri" w:cs="Arial"/>
          <w:sz w:val="22"/>
          <w:szCs w:val="22"/>
          <w:lang w:eastAsia="es-EC"/>
        </w:rPr>
      </w:pPr>
    </w:p>
    <w:p w14:paraId="32760F00" w14:textId="77777777" w:rsidR="00FF2AA1" w:rsidRPr="00551384" w:rsidRDefault="00FF2AA1"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sz w:val="22"/>
          <w:szCs w:val="22"/>
          <w:lang w:eastAsia="es-EC"/>
        </w:rPr>
        <w:t>El título deberá incluir la disposición expresa de protocolización e inscripción en el Registro Minero correspondiente.</w:t>
      </w:r>
    </w:p>
    <w:p w14:paraId="762A4F15" w14:textId="77777777" w:rsidR="00FF2AA1" w:rsidRPr="00551384" w:rsidRDefault="00FF2AA1" w:rsidP="00551384">
      <w:pPr>
        <w:suppressAutoHyphens w:val="0"/>
        <w:autoSpaceDE w:val="0"/>
        <w:autoSpaceDN w:val="0"/>
        <w:adjustRightInd w:val="0"/>
        <w:spacing w:line="276" w:lineRule="auto"/>
        <w:jc w:val="both"/>
        <w:rPr>
          <w:rFonts w:eastAsia="Calibri" w:cs="Arial"/>
          <w:sz w:val="22"/>
          <w:szCs w:val="22"/>
          <w:lang w:eastAsia="es-EC"/>
        </w:rPr>
      </w:pPr>
    </w:p>
    <w:p w14:paraId="7D2F19E1" w14:textId="658EA1C4" w:rsidR="00FF2AA1" w:rsidRPr="00551384" w:rsidRDefault="00FF2AA1" w:rsidP="00551384">
      <w:pPr>
        <w:suppressAutoHyphens w:val="0"/>
        <w:autoSpaceDE w:val="0"/>
        <w:autoSpaceDN w:val="0"/>
        <w:adjustRightInd w:val="0"/>
        <w:spacing w:line="276" w:lineRule="auto"/>
        <w:jc w:val="both"/>
        <w:rPr>
          <w:rFonts w:eastAsia="Calibri" w:cs="Arial"/>
          <w:sz w:val="22"/>
          <w:szCs w:val="22"/>
          <w:lang w:eastAsia="es-EC"/>
        </w:rPr>
      </w:pPr>
      <w:r w:rsidRPr="00551384">
        <w:rPr>
          <w:rFonts w:eastAsia="Calibri" w:cs="Arial"/>
          <w:b/>
          <w:bCs/>
          <w:sz w:val="22"/>
          <w:szCs w:val="22"/>
          <w:lang w:eastAsia="es-EC"/>
        </w:rPr>
        <w:t xml:space="preserve">Art. </w:t>
      </w:r>
      <w:r w:rsidR="00E0719E" w:rsidRPr="00551384">
        <w:rPr>
          <w:rFonts w:eastAsia="Calibri" w:cs="Arial"/>
          <w:b/>
          <w:bCs/>
          <w:sz w:val="22"/>
          <w:szCs w:val="22"/>
          <w:lang w:eastAsia="es-EC"/>
        </w:rPr>
        <w:t>9</w:t>
      </w:r>
      <w:r w:rsidR="00BC2A3C">
        <w:rPr>
          <w:rFonts w:eastAsia="Calibri" w:cs="Arial"/>
          <w:b/>
          <w:bCs/>
          <w:sz w:val="22"/>
          <w:szCs w:val="22"/>
          <w:lang w:eastAsia="es-EC"/>
        </w:rPr>
        <w:t>5</w:t>
      </w:r>
      <w:r w:rsidRPr="00551384">
        <w:rPr>
          <w:rFonts w:eastAsia="Calibri" w:cs="Arial"/>
          <w:b/>
          <w:bCs/>
          <w:sz w:val="22"/>
          <w:szCs w:val="22"/>
          <w:lang w:eastAsia="es-EC"/>
        </w:rPr>
        <w:t xml:space="preserve">.- Protocolización y Registro. - </w:t>
      </w:r>
      <w:r w:rsidRPr="00551384">
        <w:rPr>
          <w:rFonts w:eastAsia="Calibri" w:cs="Arial"/>
          <w:sz w:val="22"/>
          <w:szCs w:val="22"/>
          <w:lang w:eastAsia="es-EC"/>
        </w:rPr>
        <w:t>La resolución mediante la cual se otorga</w:t>
      </w:r>
      <w:r w:rsidR="008D211A" w:rsidRPr="00551384">
        <w:rPr>
          <w:rFonts w:eastAsia="Calibri" w:cs="Arial"/>
          <w:sz w:val="22"/>
          <w:szCs w:val="22"/>
          <w:lang w:eastAsia="es-EC"/>
        </w:rPr>
        <w:t xml:space="preserve"> la autorización de explotación de áridos y pétreos</w:t>
      </w:r>
      <w:r w:rsidRPr="00551384">
        <w:rPr>
          <w:rFonts w:eastAsia="Calibri" w:cs="Arial"/>
          <w:sz w:val="22"/>
          <w:szCs w:val="22"/>
          <w:lang w:eastAsia="es-EC"/>
        </w:rPr>
        <w:t xml:space="preserve">, deberá protocolizarse en una Notaría Pública y solicitar la inscripción en el Registro Minero de la Agencia de Regulación y Control Minero o de quien haga sus veces en un término de 30 días, teniendo la obligación el titular de entregar un ejemplar del documento legalizado; en la Dirección de Gestión de Ambiente. </w:t>
      </w:r>
    </w:p>
    <w:p w14:paraId="1300C84C" w14:textId="77777777" w:rsidR="00FF2AA1" w:rsidRPr="00551384" w:rsidRDefault="00FF2AA1" w:rsidP="00551384">
      <w:pPr>
        <w:suppressAutoHyphens w:val="0"/>
        <w:autoSpaceDE w:val="0"/>
        <w:autoSpaceDN w:val="0"/>
        <w:adjustRightInd w:val="0"/>
        <w:spacing w:line="276" w:lineRule="auto"/>
        <w:jc w:val="both"/>
        <w:rPr>
          <w:rFonts w:eastAsia="Calibri" w:cs="Arial"/>
          <w:sz w:val="22"/>
          <w:szCs w:val="22"/>
          <w:lang w:eastAsia="es-EC"/>
        </w:rPr>
      </w:pPr>
    </w:p>
    <w:p w14:paraId="0CD9F098" w14:textId="64EC4E65" w:rsidR="00FF2AA1" w:rsidRPr="00551384" w:rsidRDefault="00FF2AA1" w:rsidP="00551384">
      <w:pPr>
        <w:suppressAutoHyphens w:val="0"/>
        <w:autoSpaceDE w:val="0"/>
        <w:autoSpaceDN w:val="0"/>
        <w:adjustRightInd w:val="0"/>
        <w:spacing w:line="276" w:lineRule="auto"/>
        <w:jc w:val="both"/>
        <w:rPr>
          <w:rFonts w:eastAsia="SimSun" w:cs="Arial"/>
          <w:color w:val="000000"/>
          <w:sz w:val="22"/>
          <w:szCs w:val="22"/>
          <w:lang w:eastAsia="hi-IN" w:bidi="hi-IN"/>
        </w:rPr>
      </w:pPr>
      <w:r w:rsidRPr="00551384">
        <w:rPr>
          <w:rFonts w:eastAsia="Calibri" w:cs="Arial"/>
          <w:sz w:val="22"/>
          <w:szCs w:val="22"/>
          <w:lang w:eastAsia="es-EC"/>
        </w:rPr>
        <w:t>En el caso de no protocolizar y solicitar la inscripción en el Registro Minero Nacional dentro del término previsto en la presente Ordenanza, se determinará su invalidez de pleno derecho y el consecuente archivo del expediente</w:t>
      </w:r>
      <w:r w:rsidR="008D211A" w:rsidRPr="00551384">
        <w:rPr>
          <w:rFonts w:eastAsia="Calibri" w:cs="Arial"/>
          <w:sz w:val="22"/>
          <w:szCs w:val="22"/>
          <w:lang w:eastAsia="es-EC"/>
        </w:rPr>
        <w:t>, pudiendo iniciar el titular minero un nuevo proceso.</w:t>
      </w:r>
    </w:p>
    <w:p w14:paraId="7D0077F2" w14:textId="77777777" w:rsidR="00ED06A0" w:rsidRPr="00551384" w:rsidRDefault="00ED06A0" w:rsidP="00551384">
      <w:pPr>
        <w:widowControl w:val="0"/>
        <w:shd w:val="clear" w:color="auto" w:fill="FFFFFF"/>
        <w:tabs>
          <w:tab w:val="left" w:pos="426"/>
        </w:tabs>
        <w:spacing w:after="200" w:line="276" w:lineRule="auto"/>
        <w:ind w:left="720"/>
        <w:contextualSpacing/>
        <w:jc w:val="both"/>
        <w:rPr>
          <w:rFonts w:eastAsia="SimSun" w:cs="Arial"/>
          <w:color w:val="000000"/>
          <w:sz w:val="22"/>
          <w:szCs w:val="22"/>
          <w:lang w:eastAsia="hi-IN" w:bidi="hi-IN"/>
        </w:rPr>
      </w:pPr>
    </w:p>
    <w:p w14:paraId="709B6D5C" w14:textId="6B96FD69" w:rsidR="00AF684C" w:rsidRPr="00551384" w:rsidRDefault="00B62932" w:rsidP="00551384">
      <w:pPr>
        <w:widowControl w:val="0"/>
        <w:spacing w:line="276" w:lineRule="auto"/>
        <w:jc w:val="both"/>
        <w:rPr>
          <w:rFonts w:eastAsia="SimSun" w:cs="Arial"/>
          <w:bCs/>
          <w:sz w:val="22"/>
          <w:szCs w:val="22"/>
          <w:lang w:eastAsia="hi-IN" w:bidi="hi-IN"/>
        </w:rPr>
      </w:pPr>
      <w:r w:rsidRPr="00551384">
        <w:rPr>
          <w:rFonts w:eastAsia="SimSun" w:cs="Arial"/>
          <w:b/>
          <w:bCs/>
          <w:sz w:val="22"/>
          <w:szCs w:val="22"/>
          <w:lang w:eastAsia="hi-IN" w:bidi="hi-IN"/>
        </w:rPr>
        <w:t xml:space="preserve">Art. </w:t>
      </w:r>
      <w:r w:rsidR="00E0719E" w:rsidRPr="00551384">
        <w:rPr>
          <w:rFonts w:eastAsia="SimSun" w:cs="Arial"/>
          <w:b/>
          <w:bCs/>
          <w:sz w:val="22"/>
          <w:szCs w:val="22"/>
          <w:lang w:eastAsia="hi-IN" w:bidi="hi-IN"/>
        </w:rPr>
        <w:t>9</w:t>
      </w:r>
      <w:r w:rsidR="00BC2A3C">
        <w:rPr>
          <w:rFonts w:eastAsia="SimSun" w:cs="Arial"/>
          <w:b/>
          <w:bCs/>
          <w:sz w:val="22"/>
          <w:szCs w:val="22"/>
          <w:lang w:eastAsia="hi-IN" w:bidi="hi-IN"/>
        </w:rPr>
        <w:t>6</w:t>
      </w:r>
      <w:r w:rsidRPr="00551384">
        <w:rPr>
          <w:rFonts w:eastAsia="SimSun" w:cs="Arial"/>
          <w:b/>
          <w:bCs/>
          <w:sz w:val="22"/>
          <w:szCs w:val="22"/>
          <w:lang w:eastAsia="hi-IN" w:bidi="hi-IN"/>
        </w:rPr>
        <w:t xml:space="preserve">.- Autorización para concesiones y permisos de minera artesanal en áreas limítrofes. - </w:t>
      </w:r>
      <w:r w:rsidRPr="00551384">
        <w:rPr>
          <w:rFonts w:eastAsia="SimSun" w:cs="Arial"/>
          <w:bCs/>
          <w:sz w:val="22"/>
          <w:szCs w:val="22"/>
          <w:lang w:eastAsia="hi-IN" w:bidi="hi-IN"/>
        </w:rPr>
        <w:t>En las concesiones en lechos de ríos limítrofes Inter cantonales se autorizará la explotación</w:t>
      </w:r>
      <w:r w:rsidR="00AF684C" w:rsidRPr="00551384">
        <w:rPr>
          <w:rFonts w:eastAsia="SimSun" w:cs="Arial"/>
          <w:bCs/>
          <w:sz w:val="22"/>
          <w:szCs w:val="22"/>
          <w:lang w:eastAsia="hi-IN" w:bidi="hi-IN"/>
        </w:rPr>
        <w:t xml:space="preserve"> de áridos y pétreos</w:t>
      </w:r>
      <w:r w:rsidRPr="00551384">
        <w:rPr>
          <w:rFonts w:eastAsia="SimSun" w:cs="Arial"/>
          <w:bCs/>
          <w:sz w:val="22"/>
          <w:szCs w:val="22"/>
          <w:lang w:eastAsia="hi-IN" w:bidi="hi-IN"/>
        </w:rPr>
        <w:t xml:space="preserve"> únicamente </w:t>
      </w:r>
      <w:r w:rsidR="00AF684C" w:rsidRPr="00551384">
        <w:rPr>
          <w:rFonts w:eastAsia="SimSun" w:cs="Arial"/>
          <w:bCs/>
          <w:sz w:val="22"/>
          <w:szCs w:val="22"/>
          <w:lang w:eastAsia="hi-IN" w:bidi="hi-IN"/>
        </w:rPr>
        <w:t xml:space="preserve">el área o superficie que le corresponde al cantón </w:t>
      </w:r>
      <w:r w:rsidR="00836689">
        <w:rPr>
          <w:rFonts w:eastAsia="SimSun" w:cs="Arial"/>
          <w:bCs/>
          <w:sz w:val="22"/>
          <w:szCs w:val="22"/>
          <w:lang w:eastAsia="hi-IN" w:bidi="hi-IN"/>
        </w:rPr>
        <w:t>L</w:t>
      </w:r>
      <w:r w:rsidR="00AF684C" w:rsidRPr="00551384">
        <w:rPr>
          <w:rFonts w:eastAsia="SimSun" w:cs="Arial"/>
          <w:bCs/>
          <w:sz w:val="22"/>
          <w:szCs w:val="22"/>
          <w:lang w:eastAsia="hi-IN" w:bidi="hi-IN"/>
        </w:rPr>
        <w:t>a Joya de los Sachas.</w:t>
      </w:r>
    </w:p>
    <w:p w14:paraId="66439364" w14:textId="77777777" w:rsidR="00AF684C" w:rsidRPr="00551384" w:rsidRDefault="00AF684C" w:rsidP="00551384">
      <w:pPr>
        <w:widowControl w:val="0"/>
        <w:spacing w:line="276" w:lineRule="auto"/>
        <w:jc w:val="both"/>
        <w:rPr>
          <w:rFonts w:eastAsia="SimSun" w:cs="Arial"/>
          <w:bCs/>
          <w:sz w:val="22"/>
          <w:szCs w:val="22"/>
          <w:highlight w:val="yellow"/>
          <w:lang w:eastAsia="hi-IN" w:bidi="hi-IN"/>
        </w:rPr>
      </w:pPr>
    </w:p>
    <w:p w14:paraId="7007838D" w14:textId="6986AA04" w:rsidR="00E55395" w:rsidRPr="00551384" w:rsidRDefault="00DF7260" w:rsidP="00551384">
      <w:pPr>
        <w:widowControl w:val="0"/>
        <w:shd w:val="clear" w:color="auto" w:fill="FFFFFF"/>
        <w:spacing w:after="200" w:line="276" w:lineRule="auto"/>
        <w:contextualSpacing/>
        <w:jc w:val="both"/>
        <w:rPr>
          <w:rFonts w:eastAsia="SimSun" w:cs="Arial"/>
          <w:color w:val="000000"/>
          <w:sz w:val="22"/>
          <w:szCs w:val="22"/>
          <w:lang w:eastAsia="hi-IN" w:bidi="hi-IN"/>
        </w:rPr>
      </w:pPr>
      <w:r w:rsidRPr="00551384">
        <w:rPr>
          <w:rFonts w:eastAsia="SimSun" w:cs="Arial"/>
          <w:b/>
          <w:color w:val="000000"/>
          <w:sz w:val="22"/>
          <w:szCs w:val="22"/>
          <w:lang w:eastAsia="hi-IN" w:bidi="hi-IN"/>
        </w:rPr>
        <w:t xml:space="preserve">Art. </w:t>
      </w:r>
      <w:r w:rsidR="00E0719E" w:rsidRPr="00551384">
        <w:rPr>
          <w:rFonts w:eastAsia="SimSun" w:cs="Arial"/>
          <w:b/>
          <w:color w:val="000000"/>
          <w:sz w:val="22"/>
          <w:szCs w:val="22"/>
          <w:lang w:eastAsia="hi-IN" w:bidi="hi-IN"/>
        </w:rPr>
        <w:t>9</w:t>
      </w:r>
      <w:r w:rsidR="00BC2A3C">
        <w:rPr>
          <w:rFonts w:eastAsia="SimSun" w:cs="Arial"/>
          <w:b/>
          <w:color w:val="000000"/>
          <w:sz w:val="22"/>
          <w:szCs w:val="22"/>
          <w:lang w:eastAsia="hi-IN" w:bidi="hi-IN"/>
        </w:rPr>
        <w:t>7</w:t>
      </w:r>
      <w:r w:rsidRPr="00551384">
        <w:rPr>
          <w:rFonts w:eastAsia="SimSun" w:cs="Arial"/>
          <w:b/>
          <w:color w:val="000000"/>
          <w:sz w:val="22"/>
          <w:szCs w:val="22"/>
          <w:lang w:eastAsia="hi-IN" w:bidi="hi-IN"/>
        </w:rPr>
        <w:t xml:space="preserve">.- </w:t>
      </w:r>
      <w:r w:rsidR="00034AA1" w:rsidRPr="00551384">
        <w:rPr>
          <w:rFonts w:eastAsia="SimSun" w:cs="Arial"/>
          <w:b/>
          <w:color w:val="000000"/>
          <w:sz w:val="22"/>
          <w:szCs w:val="22"/>
          <w:lang w:eastAsia="hi-IN" w:bidi="hi-IN"/>
        </w:rPr>
        <w:t xml:space="preserve">Vigencia </w:t>
      </w:r>
      <w:r w:rsidR="00E55395" w:rsidRPr="00551384">
        <w:rPr>
          <w:rFonts w:eastAsia="SimSun" w:cs="Arial"/>
          <w:b/>
          <w:color w:val="000000"/>
          <w:sz w:val="22"/>
          <w:szCs w:val="22"/>
          <w:lang w:eastAsia="hi-IN" w:bidi="hi-IN"/>
        </w:rPr>
        <w:t>de la A</w:t>
      </w:r>
      <w:r w:rsidRPr="00551384">
        <w:rPr>
          <w:rFonts w:cs="Arial"/>
          <w:b/>
          <w:sz w:val="22"/>
          <w:szCs w:val="22"/>
          <w:lang w:eastAsia="hi-IN" w:bidi="hi-IN"/>
        </w:rPr>
        <w:t>utorización</w:t>
      </w:r>
      <w:r w:rsidR="00E55395" w:rsidRPr="00551384">
        <w:rPr>
          <w:rFonts w:eastAsia="SimSun" w:cs="Arial"/>
          <w:color w:val="000000"/>
          <w:sz w:val="22"/>
          <w:szCs w:val="22"/>
          <w:lang w:eastAsia="hi-IN" w:bidi="hi-IN"/>
        </w:rPr>
        <w:t>. -</w:t>
      </w:r>
      <w:r w:rsidRPr="00551384">
        <w:rPr>
          <w:rFonts w:eastAsia="SimSun" w:cs="Arial"/>
          <w:color w:val="000000"/>
          <w:sz w:val="22"/>
          <w:szCs w:val="22"/>
          <w:lang w:eastAsia="hi-IN" w:bidi="hi-IN"/>
        </w:rPr>
        <w:t xml:space="preserve">  El tiempo de vigencia de la autorización será de </w:t>
      </w:r>
      <w:r w:rsidR="0047610E" w:rsidRPr="00551384">
        <w:rPr>
          <w:rFonts w:eastAsia="SimSun" w:cs="Arial"/>
          <w:color w:val="000000"/>
          <w:sz w:val="22"/>
          <w:szCs w:val="22"/>
          <w:lang w:eastAsia="hi-IN" w:bidi="hi-IN"/>
        </w:rPr>
        <w:t>cuatro</w:t>
      </w:r>
      <w:r w:rsidRPr="00551384">
        <w:rPr>
          <w:rFonts w:eastAsia="SimSun" w:cs="Arial"/>
          <w:color w:val="000000"/>
          <w:sz w:val="22"/>
          <w:szCs w:val="22"/>
          <w:lang w:eastAsia="hi-IN" w:bidi="hi-IN"/>
        </w:rPr>
        <w:t xml:space="preserve"> </w:t>
      </w:r>
      <w:r w:rsidR="00ED2DE1" w:rsidRPr="00551384">
        <w:rPr>
          <w:rFonts w:eastAsia="SimSun" w:cs="Arial"/>
          <w:color w:val="000000"/>
          <w:sz w:val="22"/>
          <w:szCs w:val="22"/>
          <w:lang w:eastAsia="hi-IN" w:bidi="hi-IN"/>
        </w:rPr>
        <w:t>(</w:t>
      </w:r>
      <w:r w:rsidR="0047610E" w:rsidRPr="00551384">
        <w:rPr>
          <w:rFonts w:eastAsia="SimSun" w:cs="Arial"/>
          <w:color w:val="000000"/>
          <w:sz w:val="22"/>
          <w:szCs w:val="22"/>
          <w:lang w:eastAsia="hi-IN" w:bidi="hi-IN"/>
        </w:rPr>
        <w:t>4</w:t>
      </w:r>
      <w:r w:rsidR="00ED2DE1" w:rsidRPr="00551384">
        <w:rPr>
          <w:rFonts w:eastAsia="SimSun" w:cs="Arial"/>
          <w:color w:val="000000"/>
          <w:sz w:val="22"/>
          <w:szCs w:val="22"/>
          <w:lang w:eastAsia="hi-IN" w:bidi="hi-IN"/>
        </w:rPr>
        <w:t xml:space="preserve">) </w:t>
      </w:r>
      <w:r w:rsidRPr="00551384">
        <w:rPr>
          <w:rFonts w:eastAsia="SimSun" w:cs="Arial"/>
          <w:color w:val="000000"/>
          <w:sz w:val="22"/>
          <w:szCs w:val="22"/>
          <w:lang w:eastAsia="hi-IN" w:bidi="hi-IN"/>
        </w:rPr>
        <w:t>años</w:t>
      </w:r>
      <w:r w:rsidR="00E55395" w:rsidRPr="00551384">
        <w:rPr>
          <w:rFonts w:eastAsia="SimSun" w:cs="Arial"/>
          <w:color w:val="000000"/>
          <w:sz w:val="22"/>
          <w:szCs w:val="22"/>
          <w:lang w:eastAsia="hi-IN" w:bidi="hi-IN"/>
        </w:rPr>
        <w:t>, contados a partir de la fecha de su otorgamiento, sin perjuicio de su renovación.</w:t>
      </w:r>
    </w:p>
    <w:p w14:paraId="465C3B77" w14:textId="77777777" w:rsidR="00E55395" w:rsidRPr="00551384" w:rsidRDefault="00E55395" w:rsidP="00551384">
      <w:pPr>
        <w:widowControl w:val="0"/>
        <w:shd w:val="clear" w:color="auto" w:fill="FFFFFF"/>
        <w:spacing w:after="200" w:line="276" w:lineRule="auto"/>
        <w:contextualSpacing/>
        <w:jc w:val="both"/>
        <w:rPr>
          <w:rFonts w:eastAsia="SimSun" w:cs="Arial"/>
          <w:color w:val="000000"/>
          <w:sz w:val="22"/>
          <w:szCs w:val="22"/>
          <w:lang w:eastAsia="hi-IN" w:bidi="hi-IN"/>
        </w:rPr>
      </w:pPr>
    </w:p>
    <w:p w14:paraId="493B4F48" w14:textId="0E52417E" w:rsidR="002E3010" w:rsidRPr="00551384" w:rsidRDefault="002E3010" w:rsidP="00551384">
      <w:pPr>
        <w:suppressAutoHyphens w:val="0"/>
        <w:autoSpaceDE w:val="0"/>
        <w:autoSpaceDN w:val="0"/>
        <w:adjustRightInd w:val="0"/>
        <w:spacing w:line="276" w:lineRule="auto"/>
        <w:jc w:val="both"/>
        <w:rPr>
          <w:rFonts w:eastAsiaTheme="minorHAnsi" w:cs="Arial"/>
          <w:b/>
          <w:bCs/>
          <w:sz w:val="22"/>
          <w:szCs w:val="22"/>
          <w:lang w:eastAsia="en-US"/>
        </w:rPr>
      </w:pPr>
      <w:r w:rsidRPr="00551384">
        <w:rPr>
          <w:rFonts w:eastAsiaTheme="minorHAnsi" w:cs="Arial"/>
          <w:b/>
          <w:bCs/>
          <w:sz w:val="22"/>
          <w:szCs w:val="22"/>
          <w:lang w:eastAsia="en-US"/>
        </w:rPr>
        <w:t xml:space="preserve">Art. </w:t>
      </w:r>
      <w:r w:rsidR="00E0719E" w:rsidRPr="00551384">
        <w:rPr>
          <w:rFonts w:eastAsiaTheme="minorHAnsi" w:cs="Arial"/>
          <w:b/>
          <w:bCs/>
          <w:sz w:val="22"/>
          <w:szCs w:val="22"/>
          <w:lang w:eastAsia="en-US"/>
        </w:rPr>
        <w:t>9</w:t>
      </w:r>
      <w:r w:rsidR="00BC2A3C">
        <w:rPr>
          <w:rFonts w:eastAsiaTheme="minorHAnsi" w:cs="Arial"/>
          <w:b/>
          <w:bCs/>
          <w:sz w:val="22"/>
          <w:szCs w:val="22"/>
          <w:lang w:eastAsia="en-US"/>
        </w:rPr>
        <w:t>8</w:t>
      </w:r>
      <w:r w:rsidRPr="00551384">
        <w:rPr>
          <w:rFonts w:eastAsiaTheme="minorHAnsi" w:cs="Arial"/>
          <w:b/>
          <w:bCs/>
          <w:sz w:val="22"/>
          <w:szCs w:val="22"/>
          <w:lang w:eastAsia="en-US"/>
        </w:rPr>
        <w:t>.- Pago de derecho a trámite por la Autorización de actividades mineras. –</w:t>
      </w:r>
      <w:r w:rsidRPr="00551384">
        <w:rPr>
          <w:rFonts w:eastAsia="Calibri" w:cs="Arial"/>
          <w:sz w:val="22"/>
          <w:szCs w:val="22"/>
          <w:lang w:val="es-ES"/>
        </w:rPr>
        <w:t>Por la Autorización o renovación de la A</w:t>
      </w:r>
      <w:r w:rsidRPr="00551384">
        <w:rPr>
          <w:rFonts w:cs="Arial"/>
          <w:sz w:val="22"/>
          <w:szCs w:val="22"/>
          <w:lang w:val="es-ES" w:eastAsia="hi-IN" w:bidi="hi-IN"/>
        </w:rPr>
        <w:t xml:space="preserve">utorización de explotación, </w:t>
      </w:r>
      <w:r w:rsidR="008E7FA6">
        <w:rPr>
          <w:rFonts w:eastAsia="Calibri" w:cs="Arial"/>
          <w:sz w:val="22"/>
          <w:szCs w:val="22"/>
        </w:rPr>
        <w:t>procesamiento</w:t>
      </w:r>
      <w:r w:rsidRPr="00551384">
        <w:rPr>
          <w:rFonts w:cs="Arial"/>
          <w:sz w:val="22"/>
          <w:szCs w:val="22"/>
          <w:lang w:val="es-ES" w:eastAsia="hi-IN" w:bidi="hi-IN"/>
        </w:rPr>
        <w:t xml:space="preserve"> y/o almacenamiento para titulares de concesiones mineras bajo el régimen de pequeña minería </w:t>
      </w:r>
      <w:r w:rsidRPr="00551384">
        <w:rPr>
          <w:rFonts w:eastAsiaTheme="minorHAnsi" w:cs="Arial"/>
          <w:sz w:val="22"/>
          <w:szCs w:val="22"/>
          <w:lang w:eastAsia="en-US"/>
        </w:rPr>
        <w:t xml:space="preserve">el titular minero deberá cancelar cuatro (4) </w:t>
      </w:r>
      <w:r w:rsidR="00265534">
        <w:rPr>
          <w:rFonts w:eastAsiaTheme="minorHAnsi" w:cs="Arial"/>
          <w:sz w:val="22"/>
          <w:szCs w:val="22"/>
          <w:lang w:eastAsia="en-US"/>
        </w:rPr>
        <w:t>salarios</w:t>
      </w:r>
      <w:r w:rsidRPr="00551384">
        <w:rPr>
          <w:rFonts w:eastAsiaTheme="minorHAnsi" w:cs="Arial"/>
          <w:sz w:val="22"/>
          <w:szCs w:val="22"/>
          <w:lang w:eastAsia="en-US"/>
        </w:rPr>
        <w:t xml:space="preserve"> básic</w:t>
      </w:r>
      <w:r w:rsidR="00265534">
        <w:rPr>
          <w:rFonts w:eastAsiaTheme="minorHAnsi" w:cs="Arial"/>
          <w:sz w:val="22"/>
          <w:szCs w:val="22"/>
          <w:lang w:eastAsia="en-US"/>
        </w:rPr>
        <w:t>o</w:t>
      </w:r>
      <w:r w:rsidRPr="00551384">
        <w:rPr>
          <w:rFonts w:eastAsiaTheme="minorHAnsi" w:cs="Arial"/>
          <w:sz w:val="22"/>
          <w:szCs w:val="22"/>
          <w:lang w:eastAsia="en-US"/>
        </w:rPr>
        <w:t>s unificad</w:t>
      </w:r>
      <w:r w:rsidR="00265534">
        <w:rPr>
          <w:rFonts w:eastAsiaTheme="minorHAnsi" w:cs="Arial"/>
          <w:sz w:val="22"/>
          <w:szCs w:val="22"/>
          <w:lang w:eastAsia="en-US"/>
        </w:rPr>
        <w:t>o</w:t>
      </w:r>
      <w:r w:rsidRPr="00551384">
        <w:rPr>
          <w:rFonts w:eastAsiaTheme="minorHAnsi" w:cs="Arial"/>
          <w:sz w:val="22"/>
          <w:szCs w:val="22"/>
          <w:lang w:eastAsia="en-US"/>
        </w:rPr>
        <w:t>s</w:t>
      </w:r>
      <w:r w:rsidR="000A2331" w:rsidRPr="00551384">
        <w:rPr>
          <w:rFonts w:eastAsiaTheme="minorHAnsi" w:cs="Arial"/>
          <w:sz w:val="22"/>
          <w:szCs w:val="22"/>
          <w:lang w:eastAsia="en-US"/>
        </w:rPr>
        <w:t xml:space="preserve"> (</w:t>
      </w:r>
      <w:r w:rsidR="00265534">
        <w:rPr>
          <w:rFonts w:eastAsiaTheme="minorHAnsi" w:cs="Arial"/>
          <w:sz w:val="22"/>
          <w:szCs w:val="22"/>
          <w:lang w:eastAsia="en-US"/>
        </w:rPr>
        <w:t>S</w:t>
      </w:r>
      <w:r w:rsidR="000A2331" w:rsidRPr="00551384">
        <w:rPr>
          <w:rFonts w:eastAsiaTheme="minorHAnsi" w:cs="Arial"/>
          <w:sz w:val="22"/>
          <w:szCs w:val="22"/>
          <w:lang w:eastAsia="en-US"/>
        </w:rPr>
        <w:t>BU)</w:t>
      </w:r>
      <w:r w:rsidRPr="00551384">
        <w:rPr>
          <w:rFonts w:eastAsiaTheme="minorHAnsi" w:cs="Arial"/>
          <w:sz w:val="22"/>
          <w:szCs w:val="22"/>
          <w:lang w:eastAsia="en-US"/>
        </w:rPr>
        <w:t xml:space="preserve">, mientras </w:t>
      </w:r>
      <w:r w:rsidR="000A2331" w:rsidRPr="00551384">
        <w:rPr>
          <w:rFonts w:eastAsiaTheme="minorHAnsi" w:cs="Arial"/>
          <w:sz w:val="22"/>
          <w:szCs w:val="22"/>
          <w:lang w:eastAsia="en-US"/>
        </w:rPr>
        <w:t>que,</w:t>
      </w:r>
      <w:r w:rsidRPr="00551384">
        <w:rPr>
          <w:rFonts w:eastAsiaTheme="minorHAnsi" w:cs="Arial"/>
          <w:sz w:val="22"/>
          <w:szCs w:val="22"/>
          <w:lang w:eastAsia="en-US"/>
        </w:rPr>
        <w:t xml:space="preserve"> para minería artesanal, el titular minero deberá cancelar un (1) </w:t>
      </w:r>
      <w:r w:rsidR="00265534">
        <w:rPr>
          <w:rFonts w:eastAsiaTheme="minorHAnsi" w:cs="Arial"/>
          <w:sz w:val="22"/>
          <w:szCs w:val="22"/>
          <w:lang w:eastAsia="en-US"/>
        </w:rPr>
        <w:t xml:space="preserve">salario </w:t>
      </w:r>
      <w:r w:rsidRPr="00551384">
        <w:rPr>
          <w:rFonts w:eastAsiaTheme="minorHAnsi" w:cs="Arial"/>
          <w:sz w:val="22"/>
          <w:szCs w:val="22"/>
          <w:lang w:eastAsia="en-US"/>
        </w:rPr>
        <w:t>básic</w:t>
      </w:r>
      <w:r w:rsidR="00265534">
        <w:rPr>
          <w:rFonts w:eastAsiaTheme="minorHAnsi" w:cs="Arial"/>
          <w:sz w:val="22"/>
          <w:szCs w:val="22"/>
          <w:lang w:eastAsia="en-US"/>
        </w:rPr>
        <w:t>o</w:t>
      </w:r>
      <w:r w:rsidRPr="00551384">
        <w:rPr>
          <w:rFonts w:eastAsiaTheme="minorHAnsi" w:cs="Arial"/>
          <w:sz w:val="22"/>
          <w:szCs w:val="22"/>
          <w:lang w:eastAsia="en-US"/>
        </w:rPr>
        <w:t xml:space="preserve"> unificad</w:t>
      </w:r>
      <w:r w:rsidR="00265534">
        <w:rPr>
          <w:rFonts w:eastAsiaTheme="minorHAnsi" w:cs="Arial"/>
          <w:sz w:val="22"/>
          <w:szCs w:val="22"/>
          <w:lang w:eastAsia="en-US"/>
        </w:rPr>
        <w:t>o</w:t>
      </w:r>
      <w:r w:rsidR="000A2331" w:rsidRPr="00551384">
        <w:rPr>
          <w:rFonts w:eastAsiaTheme="minorHAnsi" w:cs="Arial"/>
          <w:sz w:val="22"/>
          <w:szCs w:val="22"/>
          <w:lang w:eastAsia="en-US"/>
        </w:rPr>
        <w:t xml:space="preserve"> (</w:t>
      </w:r>
      <w:r w:rsidR="00265534">
        <w:rPr>
          <w:rFonts w:eastAsiaTheme="minorHAnsi" w:cs="Arial"/>
          <w:sz w:val="22"/>
          <w:szCs w:val="22"/>
          <w:lang w:eastAsia="en-US"/>
        </w:rPr>
        <w:t>S</w:t>
      </w:r>
      <w:r w:rsidR="000A2331" w:rsidRPr="00551384">
        <w:rPr>
          <w:rFonts w:eastAsiaTheme="minorHAnsi" w:cs="Arial"/>
          <w:sz w:val="22"/>
          <w:szCs w:val="22"/>
          <w:lang w:eastAsia="en-US"/>
        </w:rPr>
        <w:t>BU)</w:t>
      </w:r>
      <w:r w:rsidRPr="00551384">
        <w:rPr>
          <w:rFonts w:eastAsiaTheme="minorHAnsi" w:cs="Arial"/>
          <w:sz w:val="22"/>
          <w:szCs w:val="22"/>
          <w:lang w:eastAsia="en-US"/>
        </w:rPr>
        <w:t>. El valor de este derecho no será reembolsable y deberá ser depositado en la ventanilla de Recaudación Municipal.</w:t>
      </w:r>
    </w:p>
    <w:p w14:paraId="035D5E58" w14:textId="77777777" w:rsidR="002E3010" w:rsidRPr="00551384" w:rsidRDefault="002E3010" w:rsidP="00551384">
      <w:pPr>
        <w:suppressAutoHyphens w:val="0"/>
        <w:autoSpaceDE w:val="0"/>
        <w:autoSpaceDN w:val="0"/>
        <w:adjustRightInd w:val="0"/>
        <w:spacing w:line="276" w:lineRule="auto"/>
        <w:jc w:val="both"/>
        <w:rPr>
          <w:rFonts w:eastAsiaTheme="minorHAnsi" w:cs="Arial"/>
          <w:sz w:val="22"/>
          <w:szCs w:val="22"/>
          <w:lang w:eastAsia="en-US"/>
        </w:rPr>
      </w:pPr>
    </w:p>
    <w:p w14:paraId="225D9DD9" w14:textId="3F037B64" w:rsidR="000A2331" w:rsidRPr="00551384" w:rsidRDefault="000A2331" w:rsidP="00551384">
      <w:pPr>
        <w:widowControl w:val="0"/>
        <w:shd w:val="clear" w:color="auto" w:fill="FFFFFF"/>
        <w:spacing w:after="200" w:line="276" w:lineRule="auto"/>
        <w:contextualSpacing/>
        <w:jc w:val="both"/>
        <w:rPr>
          <w:rFonts w:eastAsia="SimSun" w:cs="Arial"/>
          <w:color w:val="000000"/>
          <w:sz w:val="22"/>
          <w:szCs w:val="22"/>
          <w:lang w:eastAsia="hi-IN" w:bidi="hi-IN"/>
        </w:rPr>
      </w:pPr>
      <w:r w:rsidRPr="00551384">
        <w:rPr>
          <w:rFonts w:eastAsia="SimSun" w:cs="Arial"/>
          <w:b/>
          <w:bCs/>
          <w:color w:val="000000"/>
          <w:sz w:val="22"/>
          <w:szCs w:val="22"/>
          <w:lang w:eastAsia="hi-IN" w:bidi="hi-IN"/>
        </w:rPr>
        <w:t xml:space="preserve">Art. </w:t>
      </w:r>
      <w:r w:rsidR="00BC2A3C">
        <w:rPr>
          <w:rFonts w:eastAsia="SimSun" w:cs="Arial"/>
          <w:b/>
          <w:bCs/>
          <w:color w:val="000000"/>
          <w:sz w:val="22"/>
          <w:szCs w:val="22"/>
          <w:lang w:eastAsia="hi-IN" w:bidi="hi-IN"/>
        </w:rPr>
        <w:t>99</w:t>
      </w:r>
      <w:r w:rsidRPr="00551384">
        <w:rPr>
          <w:rFonts w:eastAsia="SimSun" w:cs="Arial"/>
          <w:b/>
          <w:bCs/>
          <w:color w:val="000000"/>
          <w:sz w:val="22"/>
          <w:szCs w:val="22"/>
          <w:lang w:eastAsia="hi-IN" w:bidi="hi-IN"/>
        </w:rPr>
        <w:t>.- Renovación de las Autorizaciones.</w:t>
      </w:r>
      <w:r w:rsidRPr="00551384">
        <w:rPr>
          <w:rFonts w:eastAsia="SimSun" w:cs="Arial"/>
          <w:color w:val="000000"/>
          <w:sz w:val="22"/>
          <w:szCs w:val="22"/>
          <w:lang w:eastAsia="hi-IN" w:bidi="hi-IN"/>
        </w:rPr>
        <w:t xml:space="preserve"> - Para la renovación de las autorizaciones de la explotación de materiales áridos y pétreos, serán otorgadas por la Dirección de Gestión de Ambiente; y podrán renovarse </w:t>
      </w:r>
      <w:r w:rsidR="00B53765" w:rsidRPr="00551384">
        <w:rPr>
          <w:rFonts w:eastAsia="SimSun" w:cs="Arial"/>
          <w:color w:val="000000"/>
          <w:sz w:val="22"/>
          <w:szCs w:val="22"/>
          <w:lang w:eastAsia="hi-IN" w:bidi="hi-IN"/>
        </w:rPr>
        <w:t xml:space="preserve">hasta </w:t>
      </w:r>
      <w:r w:rsidRPr="00551384">
        <w:rPr>
          <w:rFonts w:eastAsia="SimSun" w:cs="Arial"/>
          <w:color w:val="000000"/>
          <w:sz w:val="22"/>
          <w:szCs w:val="22"/>
          <w:lang w:eastAsia="hi-IN" w:bidi="hi-IN"/>
        </w:rPr>
        <w:t xml:space="preserve">por periodos iguales a los de la primera autorización, para el efecto el interesado deberá presentar máximo hasta treinta (30) días antes del vencimiento </w:t>
      </w:r>
      <w:r w:rsidR="00234596" w:rsidRPr="00551384">
        <w:rPr>
          <w:rFonts w:eastAsia="SimSun" w:cs="Arial"/>
          <w:color w:val="000000"/>
          <w:sz w:val="22"/>
          <w:szCs w:val="22"/>
          <w:lang w:eastAsia="hi-IN" w:bidi="hi-IN"/>
        </w:rPr>
        <w:t xml:space="preserve">presentando los </w:t>
      </w:r>
      <w:r w:rsidRPr="00551384">
        <w:rPr>
          <w:rFonts w:eastAsia="SimSun" w:cs="Arial"/>
          <w:color w:val="000000"/>
          <w:sz w:val="22"/>
          <w:szCs w:val="22"/>
          <w:lang w:eastAsia="hi-IN" w:bidi="hi-IN"/>
        </w:rPr>
        <w:t>siguientes</w:t>
      </w:r>
      <w:r w:rsidR="00234596" w:rsidRPr="00551384">
        <w:rPr>
          <w:rFonts w:eastAsia="SimSun" w:cs="Arial"/>
          <w:color w:val="000000"/>
          <w:sz w:val="22"/>
          <w:szCs w:val="22"/>
          <w:lang w:eastAsia="hi-IN" w:bidi="hi-IN"/>
        </w:rPr>
        <w:t xml:space="preserve"> requisitos</w:t>
      </w:r>
      <w:r w:rsidRPr="00551384">
        <w:rPr>
          <w:rFonts w:eastAsia="SimSun" w:cs="Arial"/>
          <w:color w:val="000000"/>
          <w:sz w:val="22"/>
          <w:szCs w:val="22"/>
          <w:lang w:eastAsia="hi-IN" w:bidi="hi-IN"/>
        </w:rPr>
        <w:t xml:space="preserve">: </w:t>
      </w:r>
    </w:p>
    <w:p w14:paraId="750C4CEE" w14:textId="77777777" w:rsidR="00DF7260" w:rsidRPr="00551384" w:rsidRDefault="00DF7260" w:rsidP="00551384">
      <w:pPr>
        <w:widowControl w:val="0"/>
        <w:spacing w:line="276" w:lineRule="auto"/>
        <w:jc w:val="both"/>
        <w:rPr>
          <w:rFonts w:eastAsia="Calibri" w:cs="Arial"/>
          <w:sz w:val="22"/>
          <w:szCs w:val="22"/>
        </w:rPr>
      </w:pPr>
    </w:p>
    <w:p w14:paraId="73F04F0D" w14:textId="6E589739" w:rsidR="00DF7260" w:rsidRPr="00551384" w:rsidRDefault="00DF7260" w:rsidP="00450D20">
      <w:pPr>
        <w:pStyle w:val="Prrafodelista"/>
        <w:widowControl w:val="0"/>
        <w:numPr>
          <w:ilvl w:val="0"/>
          <w:numId w:val="20"/>
        </w:numPr>
        <w:spacing w:line="276" w:lineRule="auto"/>
        <w:jc w:val="both"/>
        <w:rPr>
          <w:rFonts w:eastAsia="Calibri" w:cs="Arial"/>
          <w:sz w:val="22"/>
          <w:szCs w:val="22"/>
        </w:rPr>
      </w:pPr>
      <w:r w:rsidRPr="00551384">
        <w:rPr>
          <w:rFonts w:eastAsia="Calibri" w:cs="Arial"/>
          <w:sz w:val="22"/>
          <w:szCs w:val="22"/>
        </w:rPr>
        <w:t xml:space="preserve">Solicitud de renovación </w:t>
      </w:r>
      <w:r w:rsidR="0025308C" w:rsidRPr="00551384">
        <w:rPr>
          <w:rFonts w:eastAsia="Calibri" w:cs="Arial"/>
          <w:sz w:val="22"/>
          <w:szCs w:val="22"/>
        </w:rPr>
        <w:t xml:space="preserve">dirigido al </w:t>
      </w:r>
      <w:r w:rsidR="00BB2402">
        <w:rPr>
          <w:rFonts w:eastAsia="Calibri" w:cs="Arial"/>
          <w:sz w:val="22"/>
          <w:szCs w:val="22"/>
        </w:rPr>
        <w:t>Alcalde o Alcaldesa, do</w:t>
      </w:r>
      <w:r w:rsidRPr="00551384">
        <w:rPr>
          <w:rFonts w:eastAsia="Calibri" w:cs="Arial"/>
          <w:sz w:val="22"/>
          <w:szCs w:val="22"/>
        </w:rPr>
        <w:t>nde constará nombres y apellidos completos y firmas del peticionario o su representante o apoderado, según corresponda, para el caso de personas jurídicas, nombre de la empresa, razón social o denominación; además de su asesor técnico y del abogado patrocinador de esta jurisdicción y competencia</w:t>
      </w:r>
      <w:r w:rsidR="00DE138C" w:rsidRPr="00551384">
        <w:rPr>
          <w:rFonts w:eastAsia="Calibri" w:cs="Arial"/>
          <w:sz w:val="22"/>
          <w:szCs w:val="22"/>
        </w:rPr>
        <w:t>;</w:t>
      </w:r>
    </w:p>
    <w:p w14:paraId="690B4EA8" w14:textId="15190A70" w:rsidR="0047610E" w:rsidRPr="00551384" w:rsidRDefault="00DF7260" w:rsidP="00450D20">
      <w:pPr>
        <w:pStyle w:val="Prrafodelista"/>
        <w:widowControl w:val="0"/>
        <w:numPr>
          <w:ilvl w:val="0"/>
          <w:numId w:val="20"/>
        </w:numPr>
        <w:spacing w:line="276" w:lineRule="auto"/>
        <w:jc w:val="both"/>
        <w:rPr>
          <w:rFonts w:eastAsia="Calibri" w:cs="Arial"/>
          <w:sz w:val="22"/>
          <w:szCs w:val="22"/>
        </w:rPr>
      </w:pPr>
      <w:r w:rsidRPr="00551384">
        <w:rPr>
          <w:rFonts w:eastAsia="Calibri" w:cs="Arial"/>
          <w:sz w:val="22"/>
          <w:szCs w:val="22"/>
        </w:rPr>
        <w:t>Certificado de Uso de Suelo</w:t>
      </w:r>
      <w:r w:rsidR="00234596" w:rsidRPr="00551384">
        <w:rPr>
          <w:rFonts w:eastAsia="Calibri" w:cs="Arial"/>
          <w:sz w:val="22"/>
          <w:szCs w:val="22"/>
        </w:rPr>
        <w:t>;</w:t>
      </w:r>
    </w:p>
    <w:p w14:paraId="4C1D4AB2" w14:textId="3AED08FF" w:rsidR="0047610E" w:rsidRPr="00551384" w:rsidRDefault="0047610E" w:rsidP="00450D20">
      <w:pPr>
        <w:pStyle w:val="Prrafodelista"/>
        <w:widowControl w:val="0"/>
        <w:numPr>
          <w:ilvl w:val="0"/>
          <w:numId w:val="20"/>
        </w:numPr>
        <w:spacing w:line="276" w:lineRule="auto"/>
        <w:jc w:val="both"/>
        <w:rPr>
          <w:rFonts w:eastAsia="Calibri" w:cs="Arial"/>
          <w:sz w:val="22"/>
          <w:szCs w:val="22"/>
        </w:rPr>
      </w:pPr>
      <w:r w:rsidRPr="00551384">
        <w:rPr>
          <w:rFonts w:eastAsiaTheme="minorHAnsi" w:cs="Arial"/>
          <w:sz w:val="22"/>
          <w:szCs w:val="22"/>
          <w:lang w:eastAsia="en-US"/>
        </w:rPr>
        <w:t>Certificado de seguimiento y control (</w:t>
      </w:r>
      <w:r w:rsidRPr="00551384">
        <w:rPr>
          <w:rFonts w:eastAsia="SimSun" w:cs="Arial"/>
          <w:sz w:val="22"/>
          <w:szCs w:val="22"/>
          <w:lang w:val="es-ES" w:eastAsia="hi-IN" w:bidi="hi-IN"/>
        </w:rPr>
        <w:t xml:space="preserve">Informe técnico </w:t>
      </w:r>
      <w:r w:rsidR="00BE68F8" w:rsidRPr="00551384">
        <w:rPr>
          <w:rFonts w:eastAsia="SimSun" w:cs="Arial"/>
          <w:sz w:val="22"/>
          <w:szCs w:val="22"/>
          <w:lang w:val="es-ES" w:eastAsia="hi-IN" w:bidi="hi-IN"/>
        </w:rPr>
        <w:t>minero) sobre</w:t>
      </w:r>
      <w:r w:rsidRPr="00551384">
        <w:rPr>
          <w:rFonts w:eastAsia="SimSun" w:cs="Arial"/>
          <w:sz w:val="22"/>
          <w:szCs w:val="22"/>
          <w:lang w:val="es-ES" w:eastAsia="hi-IN" w:bidi="hi-IN"/>
        </w:rPr>
        <w:t xml:space="preserve"> </w:t>
      </w:r>
      <w:r w:rsidR="00BE68F8" w:rsidRPr="00551384">
        <w:rPr>
          <w:rFonts w:eastAsia="SimSun" w:cs="Arial"/>
          <w:sz w:val="22"/>
          <w:szCs w:val="22"/>
          <w:lang w:val="es-ES" w:eastAsia="hi-IN" w:bidi="hi-IN"/>
        </w:rPr>
        <w:t>el cumplimiento administrativo de sus obligaciones como titular minero</w:t>
      </w:r>
      <w:r w:rsidR="00BD6502">
        <w:rPr>
          <w:rFonts w:eastAsia="SimSun" w:cs="Arial"/>
          <w:sz w:val="22"/>
          <w:szCs w:val="22"/>
          <w:lang w:val="es-ES" w:eastAsia="hi-IN" w:bidi="hi-IN"/>
        </w:rPr>
        <w:t>:</w:t>
      </w:r>
    </w:p>
    <w:p w14:paraId="20042D07" w14:textId="3FA5A94A" w:rsidR="00551D17" w:rsidRPr="00551384" w:rsidRDefault="00551D17" w:rsidP="00450D20">
      <w:pPr>
        <w:pStyle w:val="Prrafodelista"/>
        <w:widowControl w:val="0"/>
        <w:numPr>
          <w:ilvl w:val="0"/>
          <w:numId w:val="20"/>
        </w:numPr>
        <w:spacing w:line="276" w:lineRule="auto"/>
        <w:jc w:val="both"/>
        <w:rPr>
          <w:rFonts w:eastAsia="Calibri" w:cs="Arial"/>
          <w:sz w:val="22"/>
          <w:szCs w:val="22"/>
        </w:rPr>
      </w:pPr>
      <w:r w:rsidRPr="00551384">
        <w:rPr>
          <w:rFonts w:eastAsiaTheme="minorHAnsi" w:cs="Arial"/>
          <w:sz w:val="22"/>
          <w:szCs w:val="22"/>
          <w:lang w:eastAsia="en-US"/>
        </w:rPr>
        <w:t xml:space="preserve">Certificado de no adeudar al </w:t>
      </w:r>
      <w:r w:rsidR="00234596" w:rsidRPr="00551384">
        <w:rPr>
          <w:rFonts w:eastAsiaTheme="minorHAnsi" w:cs="Arial"/>
          <w:sz w:val="22"/>
          <w:szCs w:val="22"/>
          <w:lang w:eastAsia="en-US"/>
        </w:rPr>
        <w:t>Municipio</w:t>
      </w:r>
      <w:r w:rsidR="00DE138C" w:rsidRPr="00551384">
        <w:rPr>
          <w:rFonts w:eastAsiaTheme="minorHAnsi" w:cs="Arial"/>
          <w:sz w:val="22"/>
          <w:szCs w:val="22"/>
          <w:lang w:eastAsia="en-US"/>
        </w:rPr>
        <w:t>;</w:t>
      </w:r>
    </w:p>
    <w:p w14:paraId="66DDCD64" w14:textId="395927A3" w:rsidR="00DF7260" w:rsidRPr="00551384" w:rsidRDefault="00DF7260" w:rsidP="00450D20">
      <w:pPr>
        <w:pStyle w:val="Prrafodelista"/>
        <w:widowControl w:val="0"/>
        <w:numPr>
          <w:ilvl w:val="0"/>
          <w:numId w:val="20"/>
        </w:numPr>
        <w:spacing w:line="276" w:lineRule="auto"/>
        <w:jc w:val="both"/>
        <w:rPr>
          <w:rFonts w:eastAsia="Calibri" w:cs="Arial"/>
          <w:sz w:val="22"/>
          <w:szCs w:val="22"/>
        </w:rPr>
      </w:pPr>
      <w:r w:rsidRPr="00551384">
        <w:rPr>
          <w:rFonts w:eastAsia="Calibri" w:cs="Arial"/>
          <w:sz w:val="22"/>
          <w:szCs w:val="22"/>
        </w:rPr>
        <w:t xml:space="preserve">No estar inmerso en proceso administrativo sancionatorio en el GAD Municipal del </w:t>
      </w:r>
      <w:r w:rsidR="000C4D41" w:rsidRPr="00551384">
        <w:rPr>
          <w:rFonts w:eastAsia="Calibri" w:cs="Arial"/>
          <w:sz w:val="22"/>
          <w:szCs w:val="22"/>
        </w:rPr>
        <w:t>c</w:t>
      </w:r>
      <w:r w:rsidRPr="00551384">
        <w:rPr>
          <w:rFonts w:eastAsia="Calibri" w:cs="Arial"/>
          <w:sz w:val="22"/>
          <w:szCs w:val="22"/>
        </w:rPr>
        <w:t xml:space="preserve">antón </w:t>
      </w:r>
      <w:r w:rsidR="004257B3" w:rsidRPr="00551384">
        <w:rPr>
          <w:rFonts w:cs="Arial"/>
          <w:sz w:val="22"/>
          <w:szCs w:val="22"/>
          <w:lang w:val="es-ES"/>
        </w:rPr>
        <w:t>La Joya de los Sachas</w:t>
      </w:r>
      <w:r w:rsidR="004257B3" w:rsidRPr="00551384">
        <w:rPr>
          <w:rFonts w:eastAsia="Calibri" w:cs="Arial"/>
          <w:sz w:val="22"/>
          <w:szCs w:val="22"/>
        </w:rPr>
        <w:t xml:space="preserve"> </w:t>
      </w:r>
      <w:r w:rsidRPr="00551384">
        <w:rPr>
          <w:rFonts w:eastAsia="Calibri" w:cs="Arial"/>
          <w:sz w:val="22"/>
          <w:szCs w:val="22"/>
        </w:rPr>
        <w:t>por incumplimientos de la presente ordenanza, como también con la Autoridad Ambiental Competente; y,</w:t>
      </w:r>
    </w:p>
    <w:p w14:paraId="427A45DC" w14:textId="77777777" w:rsidR="00234596" w:rsidRPr="00551384" w:rsidRDefault="00DF7260" w:rsidP="00450D20">
      <w:pPr>
        <w:pStyle w:val="Prrafodelista"/>
        <w:widowControl w:val="0"/>
        <w:numPr>
          <w:ilvl w:val="0"/>
          <w:numId w:val="20"/>
        </w:numPr>
        <w:spacing w:line="276" w:lineRule="auto"/>
        <w:jc w:val="both"/>
        <w:rPr>
          <w:rFonts w:eastAsia="Calibri" w:cs="Arial"/>
          <w:sz w:val="22"/>
          <w:szCs w:val="22"/>
        </w:rPr>
      </w:pPr>
      <w:r w:rsidRPr="00551384">
        <w:rPr>
          <w:rFonts w:eastAsia="Calibri" w:cs="Arial"/>
          <w:sz w:val="22"/>
          <w:szCs w:val="22"/>
        </w:rPr>
        <w:t xml:space="preserve">Comprobante de pago de la tasa </w:t>
      </w:r>
      <w:r w:rsidR="00234596" w:rsidRPr="00551384">
        <w:rPr>
          <w:rFonts w:eastAsia="Calibri" w:cs="Arial"/>
          <w:sz w:val="22"/>
          <w:szCs w:val="22"/>
        </w:rPr>
        <w:t>administrativa.</w:t>
      </w:r>
    </w:p>
    <w:p w14:paraId="661D58E8" w14:textId="3A307FBA" w:rsidR="00DF7260" w:rsidRPr="00551384" w:rsidRDefault="00DF7260" w:rsidP="00551384">
      <w:pPr>
        <w:widowControl w:val="0"/>
        <w:spacing w:line="276" w:lineRule="auto"/>
        <w:ind w:left="360"/>
        <w:jc w:val="both"/>
        <w:rPr>
          <w:rFonts w:eastAsia="Calibri" w:cs="Arial"/>
          <w:sz w:val="22"/>
          <w:szCs w:val="22"/>
        </w:rPr>
      </w:pPr>
    </w:p>
    <w:p w14:paraId="64BF82F2" w14:textId="3BA355D9" w:rsidR="00234596" w:rsidRPr="00551384" w:rsidRDefault="00234596" w:rsidP="00551384">
      <w:pPr>
        <w:widowControl w:val="0"/>
        <w:spacing w:line="276" w:lineRule="auto"/>
        <w:jc w:val="both"/>
        <w:rPr>
          <w:rFonts w:eastAsia="Calibri" w:cs="Arial"/>
          <w:sz w:val="22"/>
          <w:szCs w:val="22"/>
        </w:rPr>
      </w:pPr>
      <w:r w:rsidRPr="00551384">
        <w:rPr>
          <w:rFonts w:eastAsia="Calibri" w:cs="Arial"/>
          <w:sz w:val="22"/>
          <w:szCs w:val="22"/>
        </w:rPr>
        <w:t>Una vez presentado la solicitud, l</w:t>
      </w:r>
      <w:r w:rsidR="00DF7260" w:rsidRPr="00551384">
        <w:rPr>
          <w:rFonts w:eastAsia="Calibri" w:cs="Arial"/>
          <w:sz w:val="22"/>
          <w:szCs w:val="22"/>
        </w:rPr>
        <w:t xml:space="preserve">a </w:t>
      </w:r>
      <w:r w:rsidR="00DF7260" w:rsidRPr="00551384">
        <w:rPr>
          <w:rFonts w:cs="Arial"/>
          <w:sz w:val="22"/>
          <w:szCs w:val="22"/>
        </w:rPr>
        <w:t xml:space="preserve">Dirección de Gestión de Ambiente, </w:t>
      </w:r>
      <w:r w:rsidR="00DF7260" w:rsidRPr="00551384">
        <w:rPr>
          <w:rFonts w:eastAsia="Calibri" w:cs="Arial"/>
          <w:sz w:val="22"/>
          <w:szCs w:val="22"/>
        </w:rPr>
        <w:t xml:space="preserve">solicitará informes de cumplimiento de las obligaciones emanadas en el título, la Ley y la presente ordenanza a quien haga las veces de Autoridad Ambiental Competente y a la </w:t>
      </w:r>
      <w:r w:rsidR="00A93183" w:rsidRPr="00551384">
        <w:rPr>
          <w:rFonts w:eastAsia="Calibri" w:cs="Arial"/>
          <w:sz w:val="22"/>
          <w:szCs w:val="22"/>
        </w:rPr>
        <w:t>Unidad de Control</w:t>
      </w:r>
      <w:r w:rsidR="000D30A5" w:rsidRPr="00551384">
        <w:rPr>
          <w:rFonts w:eastAsia="Calibri" w:cs="Arial"/>
          <w:sz w:val="22"/>
          <w:szCs w:val="22"/>
        </w:rPr>
        <w:t xml:space="preserve"> y</w:t>
      </w:r>
      <w:r w:rsidR="00A93183" w:rsidRPr="00551384">
        <w:rPr>
          <w:rFonts w:eastAsia="Calibri" w:cs="Arial"/>
          <w:sz w:val="22"/>
          <w:szCs w:val="22"/>
        </w:rPr>
        <w:t xml:space="preserve"> Calidad Ambiental</w:t>
      </w:r>
      <w:r w:rsidR="00031431">
        <w:rPr>
          <w:rFonts w:eastAsia="Calibri" w:cs="Arial"/>
          <w:sz w:val="22"/>
          <w:szCs w:val="22"/>
        </w:rPr>
        <w:t xml:space="preserve"> o quien haga sus veces</w:t>
      </w:r>
      <w:r w:rsidRPr="00551384">
        <w:rPr>
          <w:rFonts w:eastAsia="Calibri" w:cs="Arial"/>
          <w:sz w:val="22"/>
          <w:szCs w:val="22"/>
        </w:rPr>
        <w:t xml:space="preserve"> y procederá conforme establece el Art. </w:t>
      </w:r>
      <w:r w:rsidR="00265534">
        <w:rPr>
          <w:rFonts w:eastAsia="Calibri" w:cs="Arial"/>
          <w:sz w:val="22"/>
          <w:szCs w:val="22"/>
        </w:rPr>
        <w:t>9</w:t>
      </w:r>
      <w:r w:rsidR="00BC2A3C">
        <w:rPr>
          <w:rFonts w:eastAsia="Calibri" w:cs="Arial"/>
          <w:sz w:val="22"/>
          <w:szCs w:val="22"/>
        </w:rPr>
        <w:t>2</w:t>
      </w:r>
      <w:r w:rsidRPr="00551384">
        <w:rPr>
          <w:rFonts w:eastAsia="Calibri" w:cs="Arial"/>
          <w:sz w:val="22"/>
          <w:szCs w:val="22"/>
        </w:rPr>
        <w:t xml:space="preserve">, Art. </w:t>
      </w:r>
      <w:r w:rsidR="00265534">
        <w:rPr>
          <w:rFonts w:eastAsia="Calibri" w:cs="Arial"/>
          <w:sz w:val="22"/>
          <w:szCs w:val="22"/>
        </w:rPr>
        <w:t>9</w:t>
      </w:r>
      <w:r w:rsidR="00BC2A3C">
        <w:rPr>
          <w:rFonts w:eastAsia="Calibri" w:cs="Arial"/>
          <w:sz w:val="22"/>
          <w:szCs w:val="22"/>
        </w:rPr>
        <w:t>3</w:t>
      </w:r>
      <w:r w:rsidRPr="00551384">
        <w:rPr>
          <w:rFonts w:eastAsia="Calibri" w:cs="Arial"/>
          <w:sz w:val="22"/>
          <w:szCs w:val="22"/>
        </w:rPr>
        <w:t xml:space="preserve">, Art. </w:t>
      </w:r>
      <w:r w:rsidR="00265534">
        <w:rPr>
          <w:rFonts w:eastAsia="Calibri" w:cs="Arial"/>
          <w:sz w:val="22"/>
          <w:szCs w:val="22"/>
        </w:rPr>
        <w:t>9</w:t>
      </w:r>
      <w:r w:rsidR="00BC2A3C">
        <w:rPr>
          <w:rFonts w:eastAsia="Calibri" w:cs="Arial"/>
          <w:sz w:val="22"/>
          <w:szCs w:val="22"/>
        </w:rPr>
        <w:t>4</w:t>
      </w:r>
      <w:r w:rsidRPr="00551384">
        <w:rPr>
          <w:rFonts w:eastAsia="Calibri" w:cs="Arial"/>
          <w:sz w:val="22"/>
          <w:szCs w:val="22"/>
        </w:rPr>
        <w:t xml:space="preserve"> y Art. </w:t>
      </w:r>
      <w:r w:rsidR="00265534">
        <w:rPr>
          <w:rFonts w:eastAsia="Calibri" w:cs="Arial"/>
          <w:sz w:val="22"/>
          <w:szCs w:val="22"/>
        </w:rPr>
        <w:t>9</w:t>
      </w:r>
      <w:r w:rsidR="00BC2A3C">
        <w:rPr>
          <w:rFonts w:eastAsia="Calibri" w:cs="Arial"/>
          <w:sz w:val="22"/>
          <w:szCs w:val="22"/>
        </w:rPr>
        <w:t>5</w:t>
      </w:r>
      <w:r w:rsidRPr="00551384">
        <w:rPr>
          <w:rFonts w:eastAsia="Calibri" w:cs="Arial"/>
          <w:sz w:val="22"/>
          <w:szCs w:val="22"/>
        </w:rPr>
        <w:t xml:space="preserve"> de la presente Ordenanza. </w:t>
      </w:r>
    </w:p>
    <w:p w14:paraId="473538C5" w14:textId="77777777" w:rsidR="00234596" w:rsidRPr="00551384" w:rsidRDefault="00234596" w:rsidP="00551384">
      <w:pPr>
        <w:widowControl w:val="0"/>
        <w:spacing w:line="276" w:lineRule="auto"/>
        <w:jc w:val="both"/>
        <w:rPr>
          <w:rFonts w:eastAsia="Calibri" w:cs="Arial"/>
          <w:sz w:val="22"/>
          <w:szCs w:val="22"/>
        </w:rPr>
      </w:pPr>
    </w:p>
    <w:p w14:paraId="65AC8497" w14:textId="5E77F7BD" w:rsidR="0047610E" w:rsidRPr="00551384" w:rsidRDefault="00DF7260" w:rsidP="00551384">
      <w:pPr>
        <w:widowControl w:val="0"/>
        <w:spacing w:line="276" w:lineRule="auto"/>
        <w:jc w:val="both"/>
        <w:rPr>
          <w:rFonts w:eastAsia="Calibri" w:cs="Arial"/>
          <w:sz w:val="22"/>
          <w:szCs w:val="22"/>
        </w:rPr>
      </w:pPr>
      <w:r w:rsidRPr="00551384">
        <w:rPr>
          <w:rFonts w:eastAsia="Calibri" w:cs="Arial"/>
          <w:sz w:val="22"/>
          <w:szCs w:val="22"/>
        </w:rPr>
        <w:t xml:space="preserve">En </w:t>
      </w:r>
      <w:bookmarkEnd w:id="13"/>
      <w:bookmarkEnd w:id="14"/>
      <w:r w:rsidR="0047610E" w:rsidRPr="00551384">
        <w:rPr>
          <w:rFonts w:eastAsia="Calibri" w:cs="Arial"/>
          <w:sz w:val="22"/>
          <w:szCs w:val="22"/>
        </w:rPr>
        <w:t>caso de que el titular no renueve la autorización dentro del plazo establecido, se considerará que la actividad carece de autorización vigente, y la Dirección de Gestión de Ambiente deberá disponer la suspensión inmediata de las operaciones, sin perjuicio de las acciones administrativas o legales que correspondan.</w:t>
      </w:r>
      <w:r w:rsidR="0047610E" w:rsidRPr="00551384">
        <w:rPr>
          <w:rFonts w:eastAsia="Calibri" w:cs="Arial"/>
          <w:b/>
          <w:sz w:val="22"/>
          <w:szCs w:val="22"/>
        </w:rPr>
        <w:t xml:space="preserve"> </w:t>
      </w:r>
    </w:p>
    <w:bookmarkEnd w:id="15"/>
    <w:p w14:paraId="6B0B3D71" w14:textId="77777777" w:rsidR="0047610E" w:rsidRPr="00551384" w:rsidRDefault="0047610E" w:rsidP="00551384">
      <w:pPr>
        <w:widowControl w:val="0"/>
        <w:spacing w:line="276" w:lineRule="auto"/>
        <w:jc w:val="both"/>
        <w:rPr>
          <w:rFonts w:eastAsia="Calibri" w:cs="Arial"/>
          <w:b/>
          <w:sz w:val="22"/>
          <w:szCs w:val="22"/>
        </w:rPr>
      </w:pPr>
    </w:p>
    <w:p w14:paraId="0DB74E36" w14:textId="4798F1DE" w:rsidR="0057497A" w:rsidRPr="00551384" w:rsidRDefault="00404593" w:rsidP="00551384">
      <w:pPr>
        <w:pStyle w:val="Ttulo1"/>
        <w:spacing w:before="0" w:line="276" w:lineRule="auto"/>
        <w:jc w:val="center"/>
        <w:rPr>
          <w:rFonts w:ascii="Arial" w:eastAsiaTheme="minorHAnsi" w:hAnsi="Arial" w:cs="Arial"/>
          <w:b/>
          <w:bCs/>
          <w:color w:val="auto"/>
          <w:sz w:val="22"/>
          <w:szCs w:val="22"/>
          <w:lang w:eastAsia="en-US"/>
        </w:rPr>
      </w:pPr>
      <w:r w:rsidRPr="00551384">
        <w:rPr>
          <w:rFonts w:ascii="Arial" w:eastAsiaTheme="minorHAnsi" w:hAnsi="Arial" w:cs="Arial"/>
          <w:b/>
          <w:bCs/>
          <w:color w:val="auto"/>
          <w:sz w:val="22"/>
          <w:szCs w:val="22"/>
          <w:lang w:eastAsia="en-US"/>
        </w:rPr>
        <w:t>CAPITULO II</w:t>
      </w:r>
    </w:p>
    <w:p w14:paraId="78F8627F" w14:textId="60C5B48C" w:rsidR="00DF7260" w:rsidRPr="00551384" w:rsidRDefault="00DF7260" w:rsidP="00551384">
      <w:pPr>
        <w:pStyle w:val="Ttulo2"/>
        <w:spacing w:before="0" w:line="276" w:lineRule="auto"/>
        <w:jc w:val="center"/>
        <w:rPr>
          <w:rFonts w:ascii="Arial" w:eastAsiaTheme="minorHAnsi" w:hAnsi="Arial" w:cs="Arial"/>
          <w:b/>
          <w:bCs/>
          <w:color w:val="auto"/>
          <w:sz w:val="22"/>
          <w:szCs w:val="22"/>
          <w:lang w:eastAsia="en-US"/>
        </w:rPr>
      </w:pPr>
      <w:r w:rsidRPr="00551384">
        <w:rPr>
          <w:rFonts w:ascii="Arial" w:eastAsiaTheme="minorHAnsi" w:hAnsi="Arial" w:cs="Arial"/>
          <w:b/>
          <w:bCs/>
          <w:color w:val="auto"/>
          <w:sz w:val="22"/>
          <w:szCs w:val="22"/>
          <w:lang w:eastAsia="en-US"/>
        </w:rPr>
        <w:t>DE LA AUTORIZACIÓN PARA LA INSTALACIÓN Y OPERACIÓN DE PLANTAS DE PROCESAMIENTO Y ALMACENAMIENTO DE MATERIALES DE CONSTRUCCIÓN</w:t>
      </w:r>
    </w:p>
    <w:p w14:paraId="1BAC54CD" w14:textId="77777777" w:rsidR="000F6FCC" w:rsidRPr="00551384" w:rsidRDefault="000F6FCC" w:rsidP="00551384">
      <w:pPr>
        <w:suppressAutoHyphens w:val="0"/>
        <w:autoSpaceDE w:val="0"/>
        <w:autoSpaceDN w:val="0"/>
        <w:adjustRightInd w:val="0"/>
        <w:spacing w:line="276" w:lineRule="auto"/>
        <w:jc w:val="center"/>
        <w:rPr>
          <w:rFonts w:eastAsiaTheme="minorHAnsi" w:cs="Arial"/>
          <w:b/>
          <w:bCs/>
          <w:sz w:val="22"/>
          <w:szCs w:val="22"/>
          <w:lang w:eastAsia="en-US"/>
        </w:rPr>
      </w:pPr>
    </w:p>
    <w:p w14:paraId="6BE34B39" w14:textId="1CAB8EC5" w:rsidR="00B442A4" w:rsidRDefault="00DF7260"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 xml:space="preserve">Art. </w:t>
      </w:r>
      <w:r w:rsidR="00E0719E" w:rsidRPr="00551384">
        <w:rPr>
          <w:rFonts w:eastAsiaTheme="minorHAnsi" w:cs="Arial"/>
          <w:b/>
          <w:bCs/>
          <w:sz w:val="22"/>
          <w:szCs w:val="22"/>
          <w:lang w:eastAsia="en-US"/>
        </w:rPr>
        <w:t>10</w:t>
      </w:r>
      <w:r w:rsidR="000B00BE">
        <w:rPr>
          <w:rFonts w:eastAsiaTheme="minorHAnsi" w:cs="Arial"/>
          <w:b/>
          <w:bCs/>
          <w:sz w:val="22"/>
          <w:szCs w:val="22"/>
          <w:lang w:eastAsia="en-US"/>
        </w:rPr>
        <w:t>0</w:t>
      </w:r>
      <w:r w:rsidRPr="00551384">
        <w:rPr>
          <w:rFonts w:eastAsiaTheme="minorHAnsi" w:cs="Arial"/>
          <w:b/>
          <w:bCs/>
          <w:sz w:val="22"/>
          <w:szCs w:val="22"/>
          <w:lang w:eastAsia="en-US"/>
        </w:rPr>
        <w:t xml:space="preserve">- Autorización. </w:t>
      </w:r>
      <w:r w:rsidR="00F26AAA" w:rsidRPr="00551384">
        <w:rPr>
          <w:rFonts w:eastAsiaTheme="minorHAnsi" w:cs="Arial"/>
          <w:b/>
          <w:bCs/>
          <w:sz w:val="22"/>
          <w:szCs w:val="22"/>
          <w:lang w:eastAsia="en-US"/>
        </w:rPr>
        <w:t>–</w:t>
      </w:r>
      <w:r w:rsidRPr="00551384">
        <w:rPr>
          <w:rFonts w:eastAsiaTheme="minorHAnsi" w:cs="Arial"/>
          <w:b/>
          <w:bCs/>
          <w:sz w:val="22"/>
          <w:szCs w:val="22"/>
          <w:lang w:eastAsia="en-US"/>
        </w:rPr>
        <w:t xml:space="preserve"> </w:t>
      </w:r>
      <w:r w:rsidR="00F26AAA" w:rsidRPr="00551384">
        <w:rPr>
          <w:rFonts w:eastAsiaTheme="minorHAnsi" w:cs="Arial"/>
          <w:sz w:val="22"/>
          <w:szCs w:val="22"/>
          <w:lang w:eastAsia="en-US"/>
        </w:rPr>
        <w:t xml:space="preserve">El GAD Municipal del cantón </w:t>
      </w:r>
      <w:r w:rsidR="004257B3" w:rsidRPr="00551384">
        <w:rPr>
          <w:rFonts w:cs="Arial"/>
          <w:sz w:val="22"/>
          <w:szCs w:val="22"/>
          <w:lang w:val="es-ES"/>
        </w:rPr>
        <w:t>La Joya de los Sachas</w:t>
      </w:r>
      <w:r w:rsidR="00F26AAA" w:rsidRPr="00551384">
        <w:rPr>
          <w:rFonts w:eastAsiaTheme="minorHAnsi" w:cs="Arial"/>
          <w:sz w:val="22"/>
          <w:szCs w:val="22"/>
          <w:lang w:eastAsia="en-US"/>
        </w:rPr>
        <w:t>,</w:t>
      </w:r>
      <w:r w:rsidRPr="00551384">
        <w:rPr>
          <w:rFonts w:eastAsiaTheme="minorHAnsi" w:cs="Arial"/>
          <w:sz w:val="22"/>
          <w:szCs w:val="22"/>
          <w:lang w:eastAsia="en-US"/>
        </w:rPr>
        <w:t xml:space="preserve"> podrá otorgar autorización para la instalación y operación de plantas de procesamiento y almacenamiento de materiales de construcción;</w:t>
      </w:r>
    </w:p>
    <w:p w14:paraId="1A8521BA" w14:textId="77777777" w:rsidR="00B442A4" w:rsidRDefault="00B442A4" w:rsidP="00551384">
      <w:pPr>
        <w:suppressAutoHyphens w:val="0"/>
        <w:autoSpaceDE w:val="0"/>
        <w:autoSpaceDN w:val="0"/>
        <w:adjustRightInd w:val="0"/>
        <w:spacing w:line="276" w:lineRule="auto"/>
        <w:jc w:val="both"/>
        <w:rPr>
          <w:rFonts w:eastAsiaTheme="minorHAnsi" w:cs="Arial"/>
          <w:sz w:val="22"/>
          <w:szCs w:val="22"/>
          <w:lang w:eastAsia="en-US"/>
        </w:rPr>
      </w:pPr>
    </w:p>
    <w:p w14:paraId="004C0AC9" w14:textId="76C14817" w:rsidR="00B442A4" w:rsidRDefault="00B442A4" w:rsidP="00B442A4">
      <w:pPr>
        <w:suppressAutoHyphens w:val="0"/>
        <w:autoSpaceDE w:val="0"/>
        <w:autoSpaceDN w:val="0"/>
        <w:adjustRightInd w:val="0"/>
        <w:spacing w:line="276" w:lineRule="auto"/>
        <w:jc w:val="both"/>
        <w:rPr>
          <w:rFonts w:eastAsiaTheme="minorHAnsi" w:cs="Arial"/>
          <w:sz w:val="22"/>
          <w:szCs w:val="22"/>
          <w:lang w:eastAsia="en-US"/>
        </w:rPr>
      </w:pPr>
      <w:r w:rsidRPr="005B4BBF">
        <w:rPr>
          <w:rFonts w:eastAsiaTheme="minorHAnsi" w:cs="Arial"/>
          <w:sz w:val="22"/>
          <w:szCs w:val="22"/>
          <w:lang w:eastAsia="en-US"/>
        </w:rPr>
        <w:t>El titular o responsable de las zonas de acopio, plantas de procesamiento o centros de clasificación estará obligado a justificar la procedencia legal de los materiales mediante facturas, guías de movilización o documentos equivalentes, así como a cumplir las disposiciones técnicas y ambientales establecidas por la Dirección de Gestión de Ambiente y la Coordinación de Control Municipal</w:t>
      </w:r>
      <w:r w:rsidR="00236BEF">
        <w:rPr>
          <w:rFonts w:eastAsiaTheme="minorHAnsi" w:cs="Arial"/>
          <w:sz w:val="22"/>
          <w:szCs w:val="22"/>
          <w:lang w:eastAsia="en-US"/>
        </w:rPr>
        <w:t xml:space="preserve"> o quien haga sus veces</w:t>
      </w:r>
      <w:r w:rsidRPr="005B4BBF">
        <w:rPr>
          <w:rFonts w:eastAsiaTheme="minorHAnsi" w:cs="Arial"/>
          <w:sz w:val="22"/>
          <w:szCs w:val="22"/>
          <w:lang w:eastAsia="en-US"/>
        </w:rPr>
        <w:t>.</w:t>
      </w:r>
    </w:p>
    <w:p w14:paraId="07E0A3AA" w14:textId="77777777" w:rsidR="00B442A4" w:rsidRPr="005B4BBF" w:rsidRDefault="00B442A4" w:rsidP="00B442A4">
      <w:pPr>
        <w:suppressAutoHyphens w:val="0"/>
        <w:autoSpaceDE w:val="0"/>
        <w:autoSpaceDN w:val="0"/>
        <w:adjustRightInd w:val="0"/>
        <w:spacing w:line="276" w:lineRule="auto"/>
        <w:jc w:val="both"/>
        <w:rPr>
          <w:rFonts w:eastAsiaTheme="minorHAnsi" w:cs="Arial"/>
          <w:sz w:val="22"/>
          <w:szCs w:val="22"/>
          <w:lang w:eastAsia="en-US"/>
        </w:rPr>
      </w:pPr>
    </w:p>
    <w:p w14:paraId="68E54503" w14:textId="5F6ED079" w:rsidR="00DF7260" w:rsidRPr="00551384" w:rsidRDefault="00B442A4" w:rsidP="00551384">
      <w:pPr>
        <w:suppressAutoHyphens w:val="0"/>
        <w:autoSpaceDE w:val="0"/>
        <w:autoSpaceDN w:val="0"/>
        <w:adjustRightInd w:val="0"/>
        <w:spacing w:line="276" w:lineRule="auto"/>
        <w:jc w:val="both"/>
        <w:rPr>
          <w:rFonts w:eastAsiaTheme="minorHAnsi" w:cs="Arial"/>
          <w:sz w:val="22"/>
          <w:szCs w:val="22"/>
          <w:lang w:eastAsia="en-US"/>
        </w:rPr>
      </w:pPr>
      <w:r w:rsidRPr="005B4BBF">
        <w:rPr>
          <w:rFonts w:eastAsiaTheme="minorHAnsi" w:cs="Arial"/>
          <w:sz w:val="22"/>
          <w:szCs w:val="22"/>
          <w:lang w:eastAsia="en-US"/>
        </w:rPr>
        <w:t>El incumplimiento de estas disposiciones dará lugar a la imposición de sanciones administrativas y pecuniarias previstas en esta Ordenanza, sin perjuicio de las acciones legales y penales que correspondan</w:t>
      </w:r>
      <w:r>
        <w:rPr>
          <w:rFonts w:eastAsiaTheme="minorHAnsi" w:cs="Arial"/>
          <w:sz w:val="22"/>
          <w:szCs w:val="22"/>
          <w:lang w:eastAsia="en-US"/>
        </w:rPr>
        <w:t>,</w:t>
      </w:r>
      <w:r w:rsidR="00DF7260" w:rsidRPr="00551384">
        <w:rPr>
          <w:rFonts w:eastAsiaTheme="minorHAnsi" w:cs="Arial"/>
          <w:sz w:val="22"/>
          <w:szCs w:val="22"/>
          <w:lang w:eastAsia="en-US"/>
        </w:rPr>
        <w:t xml:space="preserve"> para el efecto esta autorización consta de dos etapas: instalación y procesamiento.</w:t>
      </w:r>
    </w:p>
    <w:p w14:paraId="201F9D86" w14:textId="77777777" w:rsidR="00031431" w:rsidRDefault="00031431" w:rsidP="00551384">
      <w:pPr>
        <w:suppressAutoHyphens w:val="0"/>
        <w:autoSpaceDE w:val="0"/>
        <w:autoSpaceDN w:val="0"/>
        <w:adjustRightInd w:val="0"/>
        <w:spacing w:line="276" w:lineRule="auto"/>
        <w:jc w:val="both"/>
        <w:rPr>
          <w:rFonts w:eastAsiaTheme="minorHAnsi" w:cs="Arial"/>
          <w:b/>
          <w:bCs/>
          <w:sz w:val="22"/>
          <w:szCs w:val="22"/>
          <w:lang w:eastAsia="en-US"/>
        </w:rPr>
      </w:pPr>
    </w:p>
    <w:p w14:paraId="074376F8" w14:textId="5B5C4F7B" w:rsidR="00DF7260" w:rsidRPr="00551384" w:rsidRDefault="00DF7260"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 xml:space="preserve">Art. </w:t>
      </w:r>
      <w:r w:rsidR="00E0719E" w:rsidRPr="00551384">
        <w:rPr>
          <w:rFonts w:eastAsiaTheme="minorHAnsi" w:cs="Arial"/>
          <w:b/>
          <w:bCs/>
          <w:sz w:val="22"/>
          <w:szCs w:val="22"/>
          <w:lang w:eastAsia="en-US"/>
        </w:rPr>
        <w:t>10</w:t>
      </w:r>
      <w:r w:rsidR="000B00BE">
        <w:rPr>
          <w:rFonts w:eastAsiaTheme="minorHAnsi" w:cs="Arial"/>
          <w:b/>
          <w:bCs/>
          <w:sz w:val="22"/>
          <w:szCs w:val="22"/>
          <w:lang w:eastAsia="en-US"/>
        </w:rPr>
        <w:t>1</w:t>
      </w:r>
      <w:r w:rsidRPr="00551384">
        <w:rPr>
          <w:rFonts w:eastAsiaTheme="minorHAnsi" w:cs="Arial"/>
          <w:b/>
          <w:bCs/>
          <w:sz w:val="22"/>
          <w:szCs w:val="22"/>
          <w:lang w:eastAsia="en-US"/>
        </w:rPr>
        <w:t xml:space="preserve">.- Instalación. - </w:t>
      </w:r>
      <w:r w:rsidRPr="00551384">
        <w:rPr>
          <w:rFonts w:eastAsiaTheme="minorHAnsi" w:cs="Arial"/>
          <w:sz w:val="22"/>
          <w:szCs w:val="22"/>
          <w:lang w:eastAsia="en-US"/>
        </w:rPr>
        <w:t>Es el conjunto de actividades que permitan la preparación del área donde se va a colocar la maquinaria y equipos necesarios para el procesamiento y almacenamiento de materiales de construcción, además de la adecuación de bodegas, zonas de almacenamiento</w:t>
      </w:r>
      <w:r w:rsidR="00175753">
        <w:rPr>
          <w:rFonts w:eastAsiaTheme="minorHAnsi" w:cs="Arial"/>
          <w:sz w:val="22"/>
          <w:szCs w:val="22"/>
          <w:lang w:eastAsia="en-US"/>
        </w:rPr>
        <w:t>, clasificación</w:t>
      </w:r>
      <w:r w:rsidRPr="00551384">
        <w:rPr>
          <w:rFonts w:eastAsiaTheme="minorHAnsi" w:cs="Arial"/>
          <w:sz w:val="22"/>
          <w:szCs w:val="22"/>
          <w:lang w:eastAsia="en-US"/>
        </w:rPr>
        <w:t>, de expendio del material, oficinas de atención al público, servicios básicos, etc., que permitan el funcionamiento adecuado técnicamente para evitar impactos ambientales y riesgos industriales propios de la actividad de procesamiento.</w:t>
      </w:r>
    </w:p>
    <w:p w14:paraId="4237ADB5" w14:textId="77777777" w:rsidR="00DF7260" w:rsidRPr="00551384" w:rsidRDefault="00DF7260" w:rsidP="00551384">
      <w:pPr>
        <w:suppressAutoHyphens w:val="0"/>
        <w:autoSpaceDE w:val="0"/>
        <w:autoSpaceDN w:val="0"/>
        <w:adjustRightInd w:val="0"/>
        <w:spacing w:line="276" w:lineRule="auto"/>
        <w:jc w:val="both"/>
        <w:rPr>
          <w:rFonts w:eastAsiaTheme="minorHAnsi" w:cs="Arial"/>
          <w:sz w:val="22"/>
          <w:szCs w:val="22"/>
          <w:lang w:eastAsia="en-US"/>
        </w:rPr>
      </w:pPr>
    </w:p>
    <w:p w14:paraId="3AFDFFF1" w14:textId="2B51FD09" w:rsidR="00DF7260" w:rsidRPr="00551384" w:rsidRDefault="00DF7260"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 xml:space="preserve">Art. </w:t>
      </w:r>
      <w:r w:rsidR="00E0719E" w:rsidRPr="00551384">
        <w:rPr>
          <w:rFonts w:eastAsiaTheme="minorHAnsi" w:cs="Arial"/>
          <w:b/>
          <w:bCs/>
          <w:sz w:val="22"/>
          <w:szCs w:val="22"/>
          <w:lang w:eastAsia="en-US"/>
        </w:rPr>
        <w:t>10</w:t>
      </w:r>
      <w:r w:rsidR="002822F6">
        <w:rPr>
          <w:rFonts w:eastAsiaTheme="minorHAnsi" w:cs="Arial"/>
          <w:b/>
          <w:bCs/>
          <w:sz w:val="22"/>
          <w:szCs w:val="22"/>
          <w:lang w:eastAsia="en-US"/>
        </w:rPr>
        <w:t>2</w:t>
      </w:r>
      <w:r w:rsidRPr="00551384">
        <w:rPr>
          <w:rFonts w:eastAsiaTheme="minorHAnsi" w:cs="Arial"/>
          <w:b/>
          <w:bCs/>
          <w:sz w:val="22"/>
          <w:szCs w:val="22"/>
          <w:lang w:eastAsia="en-US"/>
        </w:rPr>
        <w:t xml:space="preserve">.- Operación. - </w:t>
      </w:r>
      <w:r w:rsidRPr="00551384">
        <w:rPr>
          <w:rFonts w:eastAsiaTheme="minorHAnsi" w:cs="Arial"/>
          <w:sz w:val="22"/>
          <w:szCs w:val="22"/>
          <w:lang w:eastAsia="en-US"/>
        </w:rPr>
        <w:t>Comprende la puesta en marcha de las actividades relacionadas con el procesamiento de los materiales de construcción para darles un valor agregado, el autorizado tiene la obligación de avisar la fecha en la que iniciará las actividades de procesamiento.</w:t>
      </w:r>
    </w:p>
    <w:p w14:paraId="3D508BA1" w14:textId="77777777" w:rsidR="00DF7260" w:rsidRDefault="00DF7260" w:rsidP="00551384">
      <w:pPr>
        <w:suppressAutoHyphens w:val="0"/>
        <w:autoSpaceDE w:val="0"/>
        <w:autoSpaceDN w:val="0"/>
        <w:adjustRightInd w:val="0"/>
        <w:spacing w:line="276" w:lineRule="auto"/>
        <w:jc w:val="both"/>
        <w:rPr>
          <w:rFonts w:eastAsiaTheme="minorHAnsi" w:cs="Arial"/>
          <w:sz w:val="22"/>
          <w:szCs w:val="22"/>
          <w:lang w:eastAsia="en-US"/>
        </w:rPr>
      </w:pPr>
    </w:p>
    <w:p w14:paraId="551F7D95" w14:textId="557ED7AD" w:rsidR="00DF7260" w:rsidRPr="00551384" w:rsidRDefault="00DF7260"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 xml:space="preserve">Art. </w:t>
      </w:r>
      <w:r w:rsidR="00855318" w:rsidRPr="00551384">
        <w:rPr>
          <w:rFonts w:eastAsiaTheme="minorHAnsi" w:cs="Arial"/>
          <w:b/>
          <w:bCs/>
          <w:sz w:val="22"/>
          <w:szCs w:val="22"/>
          <w:lang w:eastAsia="en-US"/>
        </w:rPr>
        <w:t>10</w:t>
      </w:r>
      <w:r w:rsidR="002822F6">
        <w:rPr>
          <w:rFonts w:eastAsiaTheme="minorHAnsi" w:cs="Arial"/>
          <w:b/>
          <w:bCs/>
          <w:sz w:val="22"/>
          <w:szCs w:val="22"/>
          <w:lang w:eastAsia="en-US"/>
        </w:rPr>
        <w:t>3</w:t>
      </w:r>
      <w:r w:rsidRPr="00551384">
        <w:rPr>
          <w:rFonts w:eastAsiaTheme="minorHAnsi" w:cs="Arial"/>
          <w:b/>
          <w:bCs/>
          <w:sz w:val="22"/>
          <w:szCs w:val="22"/>
          <w:lang w:eastAsia="en-US"/>
        </w:rPr>
        <w:t xml:space="preserve">.- Solicitud y Requisitos. - </w:t>
      </w:r>
      <w:r w:rsidRPr="00551384">
        <w:rPr>
          <w:rFonts w:eastAsiaTheme="minorHAnsi" w:cs="Arial"/>
          <w:sz w:val="22"/>
          <w:szCs w:val="22"/>
          <w:lang w:eastAsia="en-US"/>
        </w:rPr>
        <w:t>Cualquier persona natural o jurídica, que</w:t>
      </w:r>
      <w:r w:rsidR="00965FB8" w:rsidRPr="00551384">
        <w:rPr>
          <w:rFonts w:eastAsiaTheme="minorHAnsi" w:cs="Arial"/>
          <w:sz w:val="22"/>
          <w:szCs w:val="22"/>
          <w:lang w:eastAsia="en-US"/>
        </w:rPr>
        <w:t xml:space="preserve"> desea ser beneficiario del derecho personal y exclusivo para </w:t>
      </w:r>
      <w:r w:rsidRPr="00551384">
        <w:rPr>
          <w:rFonts w:eastAsiaTheme="minorHAnsi" w:cs="Arial"/>
          <w:sz w:val="22"/>
          <w:szCs w:val="22"/>
          <w:lang w:eastAsia="en-US"/>
        </w:rPr>
        <w:t>instalar y operar una planta de procesamiento y almacenamiento de materiales de construcción, deberá presentar una solicitud dirigida al</w:t>
      </w:r>
      <w:r w:rsidR="00EF7297">
        <w:rPr>
          <w:rFonts w:eastAsiaTheme="minorHAnsi" w:cs="Arial"/>
          <w:sz w:val="22"/>
          <w:szCs w:val="22"/>
          <w:lang w:eastAsia="en-US"/>
        </w:rPr>
        <w:t xml:space="preserve"> Alcalde o Alcaldesa</w:t>
      </w:r>
      <w:r w:rsidRPr="00551384">
        <w:rPr>
          <w:rFonts w:eastAsiaTheme="minorHAnsi" w:cs="Arial"/>
          <w:sz w:val="22"/>
          <w:szCs w:val="22"/>
          <w:lang w:eastAsia="en-US"/>
        </w:rPr>
        <w:t>, con los siguientes requisitos:</w:t>
      </w:r>
    </w:p>
    <w:p w14:paraId="3421A1C2" w14:textId="77777777" w:rsidR="00DF7260" w:rsidRPr="00551384" w:rsidRDefault="00DF7260" w:rsidP="00551384">
      <w:pPr>
        <w:suppressAutoHyphens w:val="0"/>
        <w:autoSpaceDE w:val="0"/>
        <w:autoSpaceDN w:val="0"/>
        <w:adjustRightInd w:val="0"/>
        <w:spacing w:line="276" w:lineRule="auto"/>
        <w:jc w:val="both"/>
        <w:rPr>
          <w:rFonts w:eastAsiaTheme="minorHAnsi" w:cs="Arial"/>
          <w:sz w:val="22"/>
          <w:szCs w:val="22"/>
          <w:lang w:eastAsia="en-US"/>
        </w:rPr>
      </w:pPr>
    </w:p>
    <w:p w14:paraId="09476725" w14:textId="20B1ABEB" w:rsidR="00DF7260" w:rsidRPr="00551384" w:rsidRDefault="00965FB8" w:rsidP="00551384">
      <w:pPr>
        <w:pStyle w:val="Prrafodelista"/>
        <w:numPr>
          <w:ilvl w:val="0"/>
          <w:numId w:val="5"/>
        </w:numPr>
        <w:suppressAutoHyphens w:val="0"/>
        <w:autoSpaceDE w:val="0"/>
        <w:autoSpaceDN w:val="0"/>
        <w:adjustRightInd w:val="0"/>
        <w:spacing w:line="276" w:lineRule="auto"/>
        <w:ind w:left="426" w:hanging="426"/>
        <w:jc w:val="both"/>
        <w:rPr>
          <w:rFonts w:eastAsiaTheme="minorHAnsi" w:cs="Arial"/>
          <w:sz w:val="22"/>
          <w:szCs w:val="22"/>
          <w:lang w:eastAsia="en-US"/>
        </w:rPr>
      </w:pPr>
      <w:r w:rsidRPr="00551384">
        <w:rPr>
          <w:rFonts w:eastAsiaTheme="minorHAnsi" w:cs="Arial"/>
          <w:sz w:val="22"/>
          <w:szCs w:val="22"/>
          <w:lang w:eastAsia="en-US"/>
        </w:rPr>
        <w:t>N</w:t>
      </w:r>
      <w:r w:rsidR="00DF7260" w:rsidRPr="00551384">
        <w:rPr>
          <w:rFonts w:eastAsiaTheme="minorHAnsi" w:cs="Arial"/>
          <w:sz w:val="22"/>
          <w:szCs w:val="22"/>
          <w:lang w:eastAsia="en-US"/>
        </w:rPr>
        <w:t>ombres y apellidos completos, copia de la cédula de ciudadanía, certificado de votación, RUC; y, domicilio del solicitante. En caso de personas jurídicas: nombre de la empresa, razón social o denominación, copia actualizada del RUC, nombramiento del representante legal o apoderado debidamente registrado y vigente, copia certificada de la escritura pública de constitución debidamente inscrita; o del acto por el cual se haya reconocido su personalidad jurídica o sus reformas;</w:t>
      </w:r>
    </w:p>
    <w:p w14:paraId="134CBDDA" w14:textId="6299BEE0" w:rsidR="00DF7260" w:rsidRPr="00551384" w:rsidRDefault="00DF7260" w:rsidP="00551384">
      <w:pPr>
        <w:pStyle w:val="Prrafodelista"/>
        <w:numPr>
          <w:ilvl w:val="0"/>
          <w:numId w:val="5"/>
        </w:numPr>
        <w:suppressAutoHyphens w:val="0"/>
        <w:autoSpaceDE w:val="0"/>
        <w:autoSpaceDN w:val="0"/>
        <w:adjustRightInd w:val="0"/>
        <w:spacing w:line="276" w:lineRule="auto"/>
        <w:ind w:left="426" w:hanging="426"/>
        <w:jc w:val="both"/>
        <w:rPr>
          <w:rFonts w:eastAsiaTheme="minorHAnsi" w:cs="Arial"/>
          <w:sz w:val="22"/>
          <w:szCs w:val="22"/>
          <w:lang w:eastAsia="en-US"/>
        </w:rPr>
      </w:pPr>
      <w:r w:rsidRPr="00551384">
        <w:rPr>
          <w:rFonts w:eastAsiaTheme="minorHAnsi" w:cs="Arial"/>
          <w:sz w:val="22"/>
          <w:szCs w:val="22"/>
          <w:lang w:eastAsia="en-US"/>
        </w:rPr>
        <w:t xml:space="preserve">Certificado de no adeudar al </w:t>
      </w:r>
      <w:r w:rsidR="0062411B" w:rsidRPr="00551384">
        <w:rPr>
          <w:rFonts w:eastAsiaTheme="minorHAnsi" w:cs="Arial"/>
          <w:sz w:val="22"/>
          <w:szCs w:val="22"/>
          <w:lang w:eastAsia="en-US"/>
        </w:rPr>
        <w:t>Municipio</w:t>
      </w:r>
      <w:r w:rsidRPr="00551384">
        <w:rPr>
          <w:rFonts w:eastAsiaTheme="minorHAnsi" w:cs="Arial"/>
          <w:sz w:val="22"/>
          <w:szCs w:val="22"/>
          <w:lang w:eastAsia="en-US"/>
        </w:rPr>
        <w:t>;</w:t>
      </w:r>
    </w:p>
    <w:p w14:paraId="021C0BA5" w14:textId="54D6C217" w:rsidR="00DF7260" w:rsidRPr="00551384" w:rsidRDefault="00DF7260" w:rsidP="00551384">
      <w:pPr>
        <w:pStyle w:val="Prrafodelista"/>
        <w:numPr>
          <w:ilvl w:val="0"/>
          <w:numId w:val="5"/>
        </w:numPr>
        <w:suppressAutoHyphens w:val="0"/>
        <w:autoSpaceDE w:val="0"/>
        <w:autoSpaceDN w:val="0"/>
        <w:adjustRightInd w:val="0"/>
        <w:spacing w:line="276" w:lineRule="auto"/>
        <w:ind w:left="426" w:hanging="426"/>
        <w:jc w:val="both"/>
        <w:rPr>
          <w:rFonts w:eastAsiaTheme="minorHAnsi" w:cs="Arial"/>
          <w:sz w:val="22"/>
          <w:szCs w:val="22"/>
          <w:lang w:eastAsia="en-US"/>
        </w:rPr>
      </w:pPr>
      <w:r w:rsidRPr="00551384">
        <w:rPr>
          <w:rFonts w:eastAsiaTheme="minorHAnsi" w:cs="Arial"/>
          <w:sz w:val="22"/>
          <w:szCs w:val="22"/>
          <w:lang w:eastAsia="en-US"/>
        </w:rPr>
        <w:t>Certificación de Uso de Suelo;</w:t>
      </w:r>
    </w:p>
    <w:p w14:paraId="2616E3AB" w14:textId="0D8EF66E" w:rsidR="004E56BC" w:rsidRPr="00551384" w:rsidRDefault="00DF7260" w:rsidP="00551384">
      <w:pPr>
        <w:pStyle w:val="Prrafodelista"/>
        <w:numPr>
          <w:ilvl w:val="0"/>
          <w:numId w:val="5"/>
        </w:numPr>
        <w:suppressAutoHyphens w:val="0"/>
        <w:autoSpaceDE w:val="0"/>
        <w:autoSpaceDN w:val="0"/>
        <w:adjustRightInd w:val="0"/>
        <w:spacing w:line="276" w:lineRule="auto"/>
        <w:ind w:left="426" w:hanging="426"/>
        <w:jc w:val="both"/>
        <w:rPr>
          <w:rFonts w:eastAsiaTheme="minorHAnsi" w:cs="Arial"/>
          <w:sz w:val="22"/>
          <w:szCs w:val="22"/>
          <w:lang w:eastAsia="en-US"/>
        </w:rPr>
      </w:pPr>
      <w:r w:rsidRPr="00551384">
        <w:rPr>
          <w:rFonts w:eastAsiaTheme="minorHAnsi" w:cs="Arial"/>
          <w:sz w:val="22"/>
          <w:szCs w:val="22"/>
          <w:lang w:eastAsia="en-US"/>
        </w:rPr>
        <w:t>Certificado de gravámenes debidamente actualizado, emitido por el Registro de la Propiedad Municipal, del que se desprenda la propiedad del terreno, donde se pretende instalar la planta de procesamiento o contrato de arrendamiento del terreno donde va a funcionar la planta;</w:t>
      </w:r>
    </w:p>
    <w:p w14:paraId="19687B22" w14:textId="53258781" w:rsidR="00DF7260" w:rsidRPr="00551384" w:rsidRDefault="00DF7260" w:rsidP="00551384">
      <w:pPr>
        <w:pStyle w:val="Prrafodelista"/>
        <w:numPr>
          <w:ilvl w:val="0"/>
          <w:numId w:val="5"/>
        </w:numPr>
        <w:suppressAutoHyphens w:val="0"/>
        <w:autoSpaceDE w:val="0"/>
        <w:autoSpaceDN w:val="0"/>
        <w:adjustRightInd w:val="0"/>
        <w:spacing w:line="276" w:lineRule="auto"/>
        <w:ind w:left="426" w:hanging="426"/>
        <w:jc w:val="both"/>
        <w:rPr>
          <w:rFonts w:eastAsiaTheme="minorHAnsi" w:cs="Arial"/>
          <w:sz w:val="22"/>
          <w:szCs w:val="22"/>
          <w:lang w:eastAsia="en-US"/>
        </w:rPr>
      </w:pPr>
      <w:r w:rsidRPr="00551384">
        <w:rPr>
          <w:rFonts w:eastAsiaTheme="minorHAnsi" w:cs="Arial"/>
          <w:sz w:val="22"/>
          <w:szCs w:val="22"/>
          <w:lang w:eastAsia="en-US"/>
        </w:rPr>
        <w:t xml:space="preserve">Memoria Técnica del Proyecto </w:t>
      </w:r>
      <w:r w:rsidR="00834A32" w:rsidRPr="00551384">
        <w:rPr>
          <w:rFonts w:eastAsiaTheme="minorHAnsi" w:cs="Arial"/>
          <w:sz w:val="22"/>
          <w:szCs w:val="22"/>
          <w:lang w:eastAsia="en-US"/>
        </w:rPr>
        <w:t xml:space="preserve">donde conste la denominación de la planta de procesamiento, ubicación, señalando lugar, parroquia, cantón, provincia, equipos, maquinaria e infraestructura a instalarse, </w:t>
      </w:r>
      <w:r w:rsidRPr="00551384">
        <w:rPr>
          <w:rFonts w:eastAsiaTheme="minorHAnsi" w:cs="Arial"/>
          <w:sz w:val="22"/>
          <w:szCs w:val="22"/>
          <w:lang w:eastAsia="en-US"/>
        </w:rPr>
        <w:t>montos de inversión, plazos</w:t>
      </w:r>
      <w:r w:rsidR="009C0214" w:rsidRPr="00551384">
        <w:rPr>
          <w:rFonts w:eastAsiaTheme="minorHAnsi" w:cs="Arial"/>
          <w:sz w:val="22"/>
          <w:szCs w:val="22"/>
          <w:lang w:eastAsia="en-US"/>
        </w:rPr>
        <w:t>, métodos y técnicas</w:t>
      </w:r>
      <w:r w:rsidRPr="00551384">
        <w:rPr>
          <w:rFonts w:eastAsiaTheme="minorHAnsi" w:cs="Arial"/>
          <w:sz w:val="22"/>
          <w:szCs w:val="22"/>
          <w:lang w:eastAsia="en-US"/>
        </w:rPr>
        <w:t xml:space="preserve"> para el desarrollo de actividades procesamiento</w:t>
      </w:r>
      <w:r w:rsidR="00834A32" w:rsidRPr="00551384">
        <w:rPr>
          <w:rFonts w:eastAsiaTheme="minorHAnsi" w:cs="Arial"/>
          <w:sz w:val="22"/>
          <w:szCs w:val="22"/>
          <w:lang w:eastAsia="en-US"/>
        </w:rPr>
        <w:t xml:space="preserve"> y almacenamiento</w:t>
      </w:r>
      <w:r w:rsidRPr="00551384">
        <w:rPr>
          <w:rFonts w:eastAsiaTheme="minorHAnsi" w:cs="Arial"/>
          <w:sz w:val="22"/>
          <w:szCs w:val="22"/>
          <w:lang w:eastAsia="en-US"/>
        </w:rPr>
        <w:t>;</w:t>
      </w:r>
    </w:p>
    <w:p w14:paraId="584873B3" w14:textId="3F3C7410" w:rsidR="00DF7260" w:rsidRPr="00551384" w:rsidRDefault="00DF7260" w:rsidP="00551384">
      <w:pPr>
        <w:pStyle w:val="Prrafodelista"/>
        <w:numPr>
          <w:ilvl w:val="0"/>
          <w:numId w:val="5"/>
        </w:numPr>
        <w:suppressAutoHyphens w:val="0"/>
        <w:autoSpaceDE w:val="0"/>
        <w:autoSpaceDN w:val="0"/>
        <w:adjustRightInd w:val="0"/>
        <w:spacing w:line="276" w:lineRule="auto"/>
        <w:ind w:left="426" w:hanging="426"/>
        <w:jc w:val="both"/>
        <w:rPr>
          <w:rFonts w:eastAsiaTheme="minorHAnsi" w:cs="Arial"/>
          <w:sz w:val="22"/>
          <w:szCs w:val="22"/>
          <w:lang w:eastAsia="en-US"/>
        </w:rPr>
      </w:pPr>
      <w:r w:rsidRPr="00551384">
        <w:rPr>
          <w:rFonts w:eastAsiaTheme="minorHAnsi" w:cs="Arial"/>
          <w:sz w:val="22"/>
          <w:szCs w:val="22"/>
          <w:lang w:eastAsia="en-US"/>
        </w:rPr>
        <w:t xml:space="preserve">Permiso Ambiental debidamente </w:t>
      </w:r>
      <w:r w:rsidR="00F50068" w:rsidRPr="00551384">
        <w:rPr>
          <w:rFonts w:eastAsiaTheme="minorHAnsi" w:cs="Arial"/>
          <w:sz w:val="22"/>
          <w:szCs w:val="22"/>
          <w:lang w:eastAsia="en-US"/>
        </w:rPr>
        <w:t>otorgado</w:t>
      </w:r>
      <w:r w:rsidRPr="00551384">
        <w:rPr>
          <w:rFonts w:eastAsiaTheme="minorHAnsi" w:cs="Arial"/>
          <w:sz w:val="22"/>
          <w:szCs w:val="22"/>
          <w:lang w:eastAsia="en-US"/>
        </w:rPr>
        <w:t xml:space="preserve"> por la autoridad ambiental competente;</w:t>
      </w:r>
      <w:r w:rsidR="0062411B" w:rsidRPr="00551384">
        <w:rPr>
          <w:rFonts w:eastAsiaTheme="minorHAnsi" w:cs="Arial"/>
          <w:sz w:val="22"/>
          <w:szCs w:val="22"/>
          <w:lang w:eastAsia="en-US"/>
        </w:rPr>
        <w:t xml:space="preserve"> </w:t>
      </w:r>
    </w:p>
    <w:p w14:paraId="6E8B78FF" w14:textId="00EC8B17" w:rsidR="00DF7260" w:rsidRPr="00551384" w:rsidRDefault="00DF7260" w:rsidP="00551384">
      <w:pPr>
        <w:pStyle w:val="Prrafodelista"/>
        <w:numPr>
          <w:ilvl w:val="0"/>
          <w:numId w:val="5"/>
        </w:numPr>
        <w:suppressAutoHyphens w:val="0"/>
        <w:autoSpaceDE w:val="0"/>
        <w:autoSpaceDN w:val="0"/>
        <w:adjustRightInd w:val="0"/>
        <w:spacing w:line="276" w:lineRule="auto"/>
        <w:ind w:left="426" w:hanging="426"/>
        <w:jc w:val="both"/>
        <w:rPr>
          <w:rFonts w:eastAsiaTheme="minorHAnsi" w:cs="Arial"/>
          <w:sz w:val="22"/>
          <w:szCs w:val="22"/>
          <w:lang w:eastAsia="en-US"/>
        </w:rPr>
      </w:pPr>
      <w:r w:rsidRPr="00551384">
        <w:rPr>
          <w:rFonts w:eastAsiaTheme="minorHAnsi" w:cs="Arial"/>
          <w:sz w:val="22"/>
          <w:szCs w:val="22"/>
          <w:lang w:eastAsia="en-US"/>
        </w:rPr>
        <w:t xml:space="preserve">Certificado </w:t>
      </w:r>
      <w:r w:rsidR="00965FB8" w:rsidRPr="00551384">
        <w:rPr>
          <w:rFonts w:eastAsiaTheme="minorHAnsi" w:cs="Arial"/>
          <w:sz w:val="22"/>
          <w:szCs w:val="22"/>
          <w:lang w:eastAsia="en-US"/>
        </w:rPr>
        <w:t xml:space="preserve">de la </w:t>
      </w:r>
      <w:r w:rsidRPr="00551384">
        <w:rPr>
          <w:rFonts w:eastAsiaTheme="minorHAnsi" w:cs="Arial"/>
          <w:sz w:val="22"/>
          <w:szCs w:val="22"/>
          <w:lang w:eastAsia="en-US"/>
        </w:rPr>
        <w:t>Secretaría del Agua</w:t>
      </w:r>
      <w:r w:rsidR="00965FB8" w:rsidRPr="00551384">
        <w:rPr>
          <w:rFonts w:eastAsiaTheme="minorHAnsi" w:cs="Arial"/>
          <w:sz w:val="22"/>
          <w:szCs w:val="22"/>
          <w:lang w:eastAsia="en-US"/>
        </w:rPr>
        <w:t xml:space="preserve"> o de quien haga sus veces</w:t>
      </w:r>
      <w:r w:rsidRPr="00551384">
        <w:rPr>
          <w:rFonts w:eastAsiaTheme="minorHAnsi" w:cs="Arial"/>
          <w:sz w:val="22"/>
          <w:szCs w:val="22"/>
          <w:lang w:eastAsia="en-US"/>
        </w:rPr>
        <w:t>, que autorice el uso de aguas en los procesos de procesamiento de materiales áridos y pétreos, de ser pertinente;</w:t>
      </w:r>
    </w:p>
    <w:p w14:paraId="605551C1" w14:textId="7AA24048" w:rsidR="00DF7260" w:rsidRPr="00551384" w:rsidRDefault="00DF7260" w:rsidP="00551384">
      <w:pPr>
        <w:pStyle w:val="Prrafodelista"/>
        <w:numPr>
          <w:ilvl w:val="0"/>
          <w:numId w:val="5"/>
        </w:numPr>
        <w:suppressAutoHyphens w:val="0"/>
        <w:autoSpaceDE w:val="0"/>
        <w:autoSpaceDN w:val="0"/>
        <w:adjustRightInd w:val="0"/>
        <w:spacing w:line="276" w:lineRule="auto"/>
        <w:ind w:left="426" w:hanging="426"/>
        <w:jc w:val="both"/>
        <w:rPr>
          <w:rFonts w:eastAsiaTheme="minorHAnsi" w:cs="Arial"/>
          <w:sz w:val="22"/>
          <w:szCs w:val="22"/>
          <w:lang w:eastAsia="en-US"/>
        </w:rPr>
      </w:pPr>
      <w:r w:rsidRPr="00551384">
        <w:rPr>
          <w:rFonts w:eastAsiaTheme="minorHAnsi" w:cs="Arial"/>
          <w:sz w:val="22"/>
          <w:szCs w:val="22"/>
          <w:lang w:eastAsia="en-US"/>
        </w:rPr>
        <w:t xml:space="preserve">Coordenadas catastrales en el sistema </w:t>
      </w:r>
      <w:r w:rsidR="00551D17" w:rsidRPr="00551384">
        <w:rPr>
          <w:rFonts w:eastAsiaTheme="minorHAnsi" w:cs="Arial"/>
          <w:sz w:val="22"/>
          <w:szCs w:val="22"/>
          <w:lang w:eastAsia="en-US"/>
        </w:rPr>
        <w:t xml:space="preserve">UTM PSAD 56 y transformadas al Sistema </w:t>
      </w:r>
      <w:r w:rsidRPr="00551384">
        <w:rPr>
          <w:rFonts w:eastAsiaTheme="minorHAnsi" w:cs="Arial"/>
          <w:sz w:val="22"/>
          <w:szCs w:val="22"/>
          <w:lang w:eastAsia="en-US"/>
        </w:rPr>
        <w:t xml:space="preserve">WGS 84; además de un </w:t>
      </w:r>
      <w:r w:rsidR="0062411B" w:rsidRPr="00551384">
        <w:rPr>
          <w:rFonts w:eastAsiaTheme="minorHAnsi" w:cs="Arial"/>
          <w:sz w:val="22"/>
          <w:szCs w:val="22"/>
          <w:lang w:eastAsia="en-US"/>
        </w:rPr>
        <w:t>plano</w:t>
      </w:r>
      <w:r w:rsidRPr="00551384">
        <w:rPr>
          <w:rFonts w:eastAsiaTheme="minorHAnsi" w:cs="Arial"/>
          <w:sz w:val="22"/>
          <w:szCs w:val="22"/>
          <w:lang w:eastAsia="en-US"/>
        </w:rPr>
        <w:t xml:space="preserve"> topográfico del área solicitada en escala 1:</w:t>
      </w:r>
      <w:r w:rsidR="00287BEE" w:rsidRPr="00551384">
        <w:rPr>
          <w:rFonts w:eastAsiaTheme="minorHAnsi" w:cs="Arial"/>
          <w:sz w:val="22"/>
          <w:szCs w:val="22"/>
          <w:lang w:eastAsia="en-US"/>
        </w:rPr>
        <w:t>5</w:t>
      </w:r>
      <w:r w:rsidR="0062411B" w:rsidRPr="00551384">
        <w:rPr>
          <w:rFonts w:eastAsiaTheme="minorHAnsi" w:cs="Arial"/>
          <w:sz w:val="22"/>
          <w:szCs w:val="22"/>
          <w:lang w:eastAsia="en-US"/>
        </w:rPr>
        <w:t>.</w:t>
      </w:r>
      <w:r w:rsidRPr="00551384">
        <w:rPr>
          <w:rFonts w:eastAsiaTheme="minorHAnsi" w:cs="Arial"/>
          <w:sz w:val="22"/>
          <w:szCs w:val="22"/>
          <w:lang w:eastAsia="en-US"/>
        </w:rPr>
        <w:t xml:space="preserve">000 con curvas de nivel a </w:t>
      </w:r>
      <w:r w:rsidR="009C0214" w:rsidRPr="00551384">
        <w:rPr>
          <w:rFonts w:eastAsiaTheme="minorHAnsi" w:cs="Arial"/>
          <w:sz w:val="22"/>
          <w:szCs w:val="22"/>
          <w:lang w:eastAsia="en-US"/>
        </w:rPr>
        <w:t xml:space="preserve">cada </w:t>
      </w:r>
      <w:r w:rsidRPr="00551384">
        <w:rPr>
          <w:rFonts w:eastAsiaTheme="minorHAnsi" w:cs="Arial"/>
          <w:sz w:val="22"/>
          <w:szCs w:val="22"/>
          <w:lang w:eastAsia="en-US"/>
        </w:rPr>
        <w:t xml:space="preserve">metro, en el que se identifiquen las construcciones existentes vecinas </w:t>
      </w:r>
      <w:r w:rsidR="0062411B" w:rsidRPr="00551384">
        <w:rPr>
          <w:rFonts w:eastAsiaTheme="minorHAnsi" w:cs="Arial"/>
          <w:sz w:val="22"/>
          <w:szCs w:val="22"/>
          <w:lang w:eastAsia="en-US"/>
        </w:rPr>
        <w:t xml:space="preserve">al área de implementación </w:t>
      </w:r>
      <w:r w:rsidR="00287BEE" w:rsidRPr="00551384">
        <w:rPr>
          <w:rFonts w:eastAsiaTheme="minorHAnsi" w:cs="Arial"/>
          <w:sz w:val="22"/>
          <w:szCs w:val="22"/>
          <w:lang w:eastAsia="en-US"/>
        </w:rPr>
        <w:t xml:space="preserve">con </w:t>
      </w:r>
      <w:r w:rsidR="0062411B" w:rsidRPr="00551384">
        <w:rPr>
          <w:rFonts w:eastAsiaTheme="minorHAnsi" w:cs="Arial"/>
          <w:sz w:val="22"/>
          <w:szCs w:val="22"/>
          <w:lang w:eastAsia="en-US"/>
        </w:rPr>
        <w:t xml:space="preserve">un rango </w:t>
      </w:r>
      <w:r w:rsidR="00287BEE" w:rsidRPr="00551384">
        <w:rPr>
          <w:rFonts w:eastAsiaTheme="minorHAnsi" w:cs="Arial"/>
          <w:sz w:val="22"/>
          <w:szCs w:val="22"/>
          <w:lang w:eastAsia="en-US"/>
        </w:rPr>
        <w:t xml:space="preserve">de </w:t>
      </w:r>
      <w:r w:rsidR="0062411B" w:rsidRPr="00551384">
        <w:rPr>
          <w:rFonts w:eastAsiaTheme="minorHAnsi" w:cs="Arial"/>
          <w:sz w:val="22"/>
          <w:szCs w:val="22"/>
          <w:lang w:eastAsia="en-US"/>
        </w:rPr>
        <w:t>perímetro de 300 metros, en e</w:t>
      </w:r>
      <w:r w:rsidRPr="00551384">
        <w:rPr>
          <w:rFonts w:eastAsiaTheme="minorHAnsi" w:cs="Arial"/>
          <w:sz w:val="22"/>
          <w:szCs w:val="22"/>
          <w:lang w:eastAsia="en-US"/>
        </w:rPr>
        <w:t xml:space="preserve">l </w:t>
      </w:r>
      <w:r w:rsidR="00294712" w:rsidRPr="00551384">
        <w:rPr>
          <w:rFonts w:eastAsiaTheme="minorHAnsi" w:cs="Arial"/>
          <w:sz w:val="22"/>
          <w:szCs w:val="22"/>
          <w:lang w:eastAsia="en-US"/>
        </w:rPr>
        <w:t>plano</w:t>
      </w:r>
      <w:r w:rsidRPr="00551384">
        <w:rPr>
          <w:rFonts w:eastAsiaTheme="minorHAnsi" w:cs="Arial"/>
          <w:sz w:val="22"/>
          <w:szCs w:val="22"/>
          <w:lang w:eastAsia="en-US"/>
        </w:rPr>
        <w:t xml:space="preserve"> constarán las firmas del </w:t>
      </w:r>
      <w:r w:rsidR="009C0214" w:rsidRPr="00551384">
        <w:rPr>
          <w:rFonts w:eastAsiaTheme="minorHAnsi" w:cs="Arial"/>
          <w:sz w:val="22"/>
          <w:szCs w:val="22"/>
          <w:lang w:eastAsia="en-US"/>
        </w:rPr>
        <w:t xml:space="preserve">solicitante </w:t>
      </w:r>
      <w:r w:rsidRPr="00551384">
        <w:rPr>
          <w:rFonts w:eastAsiaTheme="minorHAnsi" w:cs="Arial"/>
          <w:sz w:val="22"/>
          <w:szCs w:val="22"/>
          <w:lang w:eastAsia="en-US"/>
        </w:rPr>
        <w:t>y del profesional técnico responsable;</w:t>
      </w:r>
    </w:p>
    <w:p w14:paraId="442E2FF5" w14:textId="480EADE1" w:rsidR="00DF7260" w:rsidRPr="00551384" w:rsidRDefault="00DF7260" w:rsidP="00551384">
      <w:pPr>
        <w:pStyle w:val="Prrafodelista"/>
        <w:numPr>
          <w:ilvl w:val="0"/>
          <w:numId w:val="5"/>
        </w:numPr>
        <w:suppressAutoHyphens w:val="0"/>
        <w:autoSpaceDE w:val="0"/>
        <w:autoSpaceDN w:val="0"/>
        <w:adjustRightInd w:val="0"/>
        <w:spacing w:line="276" w:lineRule="auto"/>
        <w:ind w:left="426" w:hanging="426"/>
        <w:jc w:val="both"/>
        <w:rPr>
          <w:rFonts w:eastAsiaTheme="minorHAnsi" w:cs="Arial"/>
          <w:sz w:val="22"/>
          <w:szCs w:val="22"/>
          <w:lang w:eastAsia="en-US"/>
        </w:rPr>
      </w:pPr>
      <w:r w:rsidRPr="00551384">
        <w:rPr>
          <w:rFonts w:eastAsiaTheme="minorHAnsi" w:cs="Arial"/>
          <w:sz w:val="22"/>
          <w:szCs w:val="22"/>
          <w:lang w:eastAsia="en-US"/>
        </w:rPr>
        <w:t>Comprobante de pago por derecho a trámite;</w:t>
      </w:r>
    </w:p>
    <w:p w14:paraId="3AF2917C" w14:textId="530AD04D" w:rsidR="00DF7260" w:rsidRDefault="00DF7260" w:rsidP="00551384">
      <w:pPr>
        <w:pStyle w:val="Prrafodelista"/>
        <w:numPr>
          <w:ilvl w:val="0"/>
          <w:numId w:val="5"/>
        </w:numPr>
        <w:suppressAutoHyphens w:val="0"/>
        <w:autoSpaceDE w:val="0"/>
        <w:autoSpaceDN w:val="0"/>
        <w:adjustRightInd w:val="0"/>
        <w:spacing w:line="276" w:lineRule="auto"/>
        <w:ind w:left="426" w:hanging="426"/>
        <w:jc w:val="both"/>
        <w:rPr>
          <w:rFonts w:eastAsiaTheme="minorHAnsi" w:cs="Arial"/>
          <w:sz w:val="22"/>
          <w:szCs w:val="22"/>
          <w:lang w:eastAsia="en-US"/>
        </w:rPr>
      </w:pPr>
      <w:r w:rsidRPr="00551384">
        <w:rPr>
          <w:rFonts w:eastAsiaTheme="minorHAnsi" w:cs="Arial"/>
          <w:sz w:val="22"/>
          <w:szCs w:val="22"/>
          <w:lang w:eastAsia="en-US"/>
        </w:rPr>
        <w:t>Nombre del Asesor Técnico</w:t>
      </w:r>
      <w:r w:rsidR="009C0214" w:rsidRPr="00551384">
        <w:rPr>
          <w:rFonts w:eastAsiaTheme="minorHAnsi" w:cs="Arial"/>
          <w:sz w:val="22"/>
          <w:szCs w:val="22"/>
          <w:lang w:eastAsia="en-US"/>
        </w:rPr>
        <w:t xml:space="preserve"> registrado</w:t>
      </w:r>
      <w:r w:rsidRPr="00551384">
        <w:rPr>
          <w:rFonts w:eastAsiaTheme="minorHAnsi" w:cs="Arial"/>
          <w:sz w:val="22"/>
          <w:szCs w:val="22"/>
          <w:lang w:eastAsia="en-US"/>
        </w:rPr>
        <w:t>, así como del abogado patrocinador del peticionario y la referencia de su título profesional;</w:t>
      </w:r>
    </w:p>
    <w:p w14:paraId="06C426D4" w14:textId="5064490F" w:rsidR="00DF7260" w:rsidRPr="003B4E39" w:rsidRDefault="003B4E39" w:rsidP="003B4E39">
      <w:pPr>
        <w:pStyle w:val="Prrafodelista"/>
        <w:numPr>
          <w:ilvl w:val="0"/>
          <w:numId w:val="5"/>
        </w:numPr>
        <w:suppressAutoHyphens w:val="0"/>
        <w:autoSpaceDE w:val="0"/>
        <w:autoSpaceDN w:val="0"/>
        <w:adjustRightInd w:val="0"/>
        <w:spacing w:line="276" w:lineRule="auto"/>
        <w:ind w:left="426" w:hanging="426"/>
        <w:jc w:val="both"/>
        <w:rPr>
          <w:rFonts w:eastAsiaTheme="minorHAnsi" w:cs="Arial"/>
          <w:sz w:val="22"/>
          <w:szCs w:val="22"/>
          <w:lang w:eastAsia="en-US"/>
        </w:rPr>
      </w:pPr>
      <w:r w:rsidRPr="003B4E39">
        <w:rPr>
          <w:rFonts w:eastAsia="Calibri" w:cs="Arial"/>
          <w:sz w:val="22"/>
          <w:szCs w:val="22"/>
        </w:rPr>
        <w:t xml:space="preserve">Dirección de correo electrónico para notificaciones y número telefónico de contacto; </w:t>
      </w:r>
      <w:r w:rsidR="00DF7260" w:rsidRPr="003B4E39">
        <w:rPr>
          <w:rFonts w:eastAsiaTheme="minorHAnsi" w:cs="Arial"/>
          <w:sz w:val="22"/>
          <w:szCs w:val="22"/>
          <w:lang w:eastAsia="en-US"/>
        </w:rPr>
        <w:t>y,</w:t>
      </w:r>
    </w:p>
    <w:p w14:paraId="2E125242" w14:textId="4F1B7869" w:rsidR="00DF7260" w:rsidRPr="00551384" w:rsidRDefault="00DF7260" w:rsidP="00551384">
      <w:pPr>
        <w:pStyle w:val="Prrafodelista"/>
        <w:numPr>
          <w:ilvl w:val="0"/>
          <w:numId w:val="5"/>
        </w:numPr>
        <w:suppressAutoHyphens w:val="0"/>
        <w:autoSpaceDE w:val="0"/>
        <w:autoSpaceDN w:val="0"/>
        <w:adjustRightInd w:val="0"/>
        <w:spacing w:line="276" w:lineRule="auto"/>
        <w:ind w:left="426" w:hanging="426"/>
        <w:jc w:val="both"/>
        <w:rPr>
          <w:rFonts w:eastAsiaTheme="minorHAnsi" w:cs="Arial"/>
          <w:sz w:val="22"/>
          <w:szCs w:val="22"/>
          <w:lang w:eastAsia="en-US"/>
        </w:rPr>
      </w:pPr>
      <w:r w:rsidRPr="00551384">
        <w:rPr>
          <w:rFonts w:eastAsiaTheme="minorHAnsi" w:cs="Arial"/>
          <w:sz w:val="22"/>
          <w:szCs w:val="22"/>
          <w:lang w:eastAsia="en-US"/>
        </w:rPr>
        <w:t xml:space="preserve">Firmas del peticionario, asesor técnico </w:t>
      </w:r>
      <w:r w:rsidR="009C0214" w:rsidRPr="00551384">
        <w:rPr>
          <w:rFonts w:eastAsiaTheme="minorHAnsi" w:cs="Arial"/>
          <w:sz w:val="22"/>
          <w:szCs w:val="22"/>
          <w:lang w:eastAsia="en-US"/>
        </w:rPr>
        <w:t xml:space="preserve">registrado </w:t>
      </w:r>
      <w:r w:rsidRPr="00551384">
        <w:rPr>
          <w:rFonts w:eastAsiaTheme="minorHAnsi" w:cs="Arial"/>
          <w:sz w:val="22"/>
          <w:szCs w:val="22"/>
          <w:lang w:eastAsia="en-US"/>
        </w:rPr>
        <w:t xml:space="preserve">y del abogado patrocinador. </w:t>
      </w:r>
    </w:p>
    <w:p w14:paraId="0FEA6D25" w14:textId="77777777" w:rsidR="00DF7260" w:rsidRPr="00551384" w:rsidRDefault="00DF7260" w:rsidP="00551384">
      <w:pPr>
        <w:suppressAutoHyphens w:val="0"/>
        <w:autoSpaceDE w:val="0"/>
        <w:autoSpaceDN w:val="0"/>
        <w:adjustRightInd w:val="0"/>
        <w:spacing w:line="276" w:lineRule="auto"/>
        <w:jc w:val="both"/>
        <w:rPr>
          <w:rFonts w:eastAsiaTheme="minorHAnsi" w:cs="Arial"/>
          <w:sz w:val="22"/>
          <w:szCs w:val="22"/>
          <w:lang w:eastAsia="en-US"/>
        </w:rPr>
      </w:pPr>
    </w:p>
    <w:p w14:paraId="2F69DCA4" w14:textId="4B8B5D67" w:rsidR="00DF7260" w:rsidRPr="00551384" w:rsidRDefault="00DF7260"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sz w:val="22"/>
          <w:szCs w:val="22"/>
          <w:lang w:eastAsia="en-US"/>
        </w:rPr>
        <w:t>La solicitud, con los requisitos antes indicados será puesta en conocimiento de la Dirección de Gestión de Ambiente</w:t>
      </w:r>
      <w:r w:rsidR="003A3E6C" w:rsidRPr="00551384">
        <w:rPr>
          <w:rFonts w:eastAsiaTheme="minorHAnsi" w:cs="Arial"/>
          <w:sz w:val="22"/>
          <w:szCs w:val="22"/>
          <w:lang w:eastAsia="en-US"/>
        </w:rPr>
        <w:t xml:space="preserve"> quien,</w:t>
      </w:r>
      <w:r w:rsidRPr="00551384">
        <w:rPr>
          <w:rFonts w:eastAsiaTheme="minorHAnsi" w:cs="Arial"/>
          <w:sz w:val="22"/>
          <w:szCs w:val="22"/>
          <w:lang w:eastAsia="en-US"/>
        </w:rPr>
        <w:t xml:space="preserve"> a través de la </w:t>
      </w:r>
      <w:r w:rsidR="00744914" w:rsidRPr="00551384">
        <w:rPr>
          <w:rFonts w:eastAsia="Calibri" w:cs="Arial"/>
          <w:sz w:val="22"/>
          <w:szCs w:val="22"/>
        </w:rPr>
        <w:t>Unidad de Control</w:t>
      </w:r>
      <w:r w:rsidR="000D30A5" w:rsidRPr="00551384">
        <w:rPr>
          <w:rFonts w:eastAsia="Calibri" w:cs="Arial"/>
          <w:sz w:val="22"/>
          <w:szCs w:val="22"/>
        </w:rPr>
        <w:t xml:space="preserve"> y </w:t>
      </w:r>
      <w:r w:rsidR="00744914" w:rsidRPr="00551384">
        <w:rPr>
          <w:rFonts w:eastAsia="Calibri" w:cs="Arial"/>
          <w:sz w:val="22"/>
          <w:szCs w:val="22"/>
        </w:rPr>
        <w:t>Calidad Ambiental</w:t>
      </w:r>
      <w:r w:rsidR="00DB002A">
        <w:rPr>
          <w:rFonts w:eastAsia="Calibri" w:cs="Arial"/>
          <w:sz w:val="22"/>
          <w:szCs w:val="22"/>
        </w:rPr>
        <w:t xml:space="preserve"> o quien haga sus veces,</w:t>
      </w:r>
      <w:r w:rsidR="00744914" w:rsidRPr="00551384">
        <w:rPr>
          <w:rFonts w:eastAsiaTheme="minorHAnsi" w:cs="Arial"/>
          <w:sz w:val="22"/>
          <w:szCs w:val="22"/>
          <w:lang w:eastAsia="en-US"/>
        </w:rPr>
        <w:t xml:space="preserve"> </w:t>
      </w:r>
      <w:r w:rsidRPr="00551384">
        <w:rPr>
          <w:rFonts w:eastAsiaTheme="minorHAnsi" w:cs="Arial"/>
          <w:sz w:val="22"/>
          <w:szCs w:val="22"/>
          <w:lang w:eastAsia="en-US"/>
        </w:rPr>
        <w:t>sustanciará el proceso correspondiente.</w:t>
      </w:r>
    </w:p>
    <w:p w14:paraId="4BA6DEF1" w14:textId="77777777" w:rsidR="0037797B" w:rsidRPr="00551384" w:rsidRDefault="0037797B" w:rsidP="00551384">
      <w:pPr>
        <w:suppressAutoHyphens w:val="0"/>
        <w:autoSpaceDE w:val="0"/>
        <w:autoSpaceDN w:val="0"/>
        <w:adjustRightInd w:val="0"/>
        <w:spacing w:line="276" w:lineRule="auto"/>
        <w:jc w:val="both"/>
        <w:rPr>
          <w:rFonts w:eastAsiaTheme="minorHAnsi" w:cs="Arial"/>
          <w:sz w:val="22"/>
          <w:szCs w:val="22"/>
          <w:lang w:eastAsia="en-US"/>
        </w:rPr>
      </w:pPr>
    </w:p>
    <w:p w14:paraId="040C1AD0" w14:textId="686029B1" w:rsidR="0037797B" w:rsidRPr="00551384" w:rsidRDefault="0037797B"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 xml:space="preserve">Art. </w:t>
      </w:r>
      <w:r w:rsidR="00855318" w:rsidRPr="00551384">
        <w:rPr>
          <w:rFonts w:eastAsiaTheme="minorHAnsi" w:cs="Arial"/>
          <w:b/>
          <w:bCs/>
          <w:sz w:val="22"/>
          <w:szCs w:val="22"/>
          <w:lang w:eastAsia="en-US"/>
        </w:rPr>
        <w:t>10</w:t>
      </w:r>
      <w:r w:rsidR="002822F6">
        <w:rPr>
          <w:rFonts w:eastAsiaTheme="minorHAnsi" w:cs="Arial"/>
          <w:b/>
          <w:bCs/>
          <w:sz w:val="22"/>
          <w:szCs w:val="22"/>
          <w:lang w:eastAsia="en-US"/>
        </w:rPr>
        <w:t>4</w:t>
      </w:r>
      <w:r w:rsidRPr="00551384">
        <w:rPr>
          <w:rFonts w:eastAsiaTheme="minorHAnsi" w:cs="Arial"/>
          <w:b/>
          <w:bCs/>
          <w:sz w:val="22"/>
          <w:szCs w:val="22"/>
          <w:lang w:eastAsia="en-US"/>
        </w:rPr>
        <w:t xml:space="preserve">.- Plazo de la Autorización. - </w:t>
      </w:r>
      <w:r w:rsidRPr="00551384">
        <w:rPr>
          <w:rFonts w:eastAsiaTheme="minorHAnsi" w:cs="Arial"/>
          <w:sz w:val="22"/>
          <w:szCs w:val="22"/>
          <w:lang w:eastAsia="en-US"/>
        </w:rPr>
        <w:t>La vigencia de las operaciones será de hasta cuatro (4) años, el mismo que será renovable por periodos iguales a solicitud del titular del derecho.</w:t>
      </w:r>
    </w:p>
    <w:p w14:paraId="0B423BE6" w14:textId="77777777" w:rsidR="00DF7260" w:rsidRPr="00551384" w:rsidRDefault="00DF7260" w:rsidP="00551384">
      <w:pPr>
        <w:suppressAutoHyphens w:val="0"/>
        <w:autoSpaceDE w:val="0"/>
        <w:autoSpaceDN w:val="0"/>
        <w:adjustRightInd w:val="0"/>
        <w:spacing w:line="276" w:lineRule="auto"/>
        <w:jc w:val="both"/>
        <w:rPr>
          <w:rFonts w:eastAsiaTheme="minorHAnsi" w:cs="Arial"/>
          <w:b/>
          <w:bCs/>
          <w:sz w:val="22"/>
          <w:szCs w:val="22"/>
          <w:lang w:eastAsia="en-US"/>
        </w:rPr>
      </w:pPr>
    </w:p>
    <w:p w14:paraId="0700A280" w14:textId="5E9B0BBE" w:rsidR="00DF7260" w:rsidRPr="00551384" w:rsidRDefault="00DF7260"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 xml:space="preserve">Art. </w:t>
      </w:r>
      <w:r w:rsidR="00855318" w:rsidRPr="00551384">
        <w:rPr>
          <w:rFonts w:eastAsiaTheme="minorHAnsi" w:cs="Arial"/>
          <w:b/>
          <w:bCs/>
          <w:sz w:val="22"/>
          <w:szCs w:val="22"/>
          <w:lang w:eastAsia="en-US"/>
        </w:rPr>
        <w:t>10</w:t>
      </w:r>
      <w:r w:rsidR="002822F6">
        <w:rPr>
          <w:rFonts w:eastAsiaTheme="minorHAnsi" w:cs="Arial"/>
          <w:b/>
          <w:bCs/>
          <w:sz w:val="22"/>
          <w:szCs w:val="22"/>
          <w:lang w:eastAsia="en-US"/>
        </w:rPr>
        <w:t>5</w:t>
      </w:r>
      <w:r w:rsidRPr="00551384">
        <w:rPr>
          <w:rFonts w:eastAsiaTheme="minorHAnsi" w:cs="Arial"/>
          <w:b/>
          <w:bCs/>
          <w:sz w:val="22"/>
          <w:szCs w:val="22"/>
          <w:lang w:eastAsia="en-US"/>
        </w:rPr>
        <w:t xml:space="preserve">.- Pago de derecho a trámite por instalación, procesamiento y </w:t>
      </w:r>
      <w:r w:rsidR="008D31E2" w:rsidRPr="00551384">
        <w:rPr>
          <w:rFonts w:eastAsiaTheme="minorHAnsi" w:cs="Arial"/>
          <w:b/>
          <w:bCs/>
          <w:sz w:val="22"/>
          <w:szCs w:val="22"/>
          <w:lang w:eastAsia="en-US"/>
        </w:rPr>
        <w:t>almacenamiento. -</w:t>
      </w:r>
      <w:r w:rsidR="009B7A6E" w:rsidRPr="00551384">
        <w:rPr>
          <w:rFonts w:eastAsiaTheme="minorHAnsi" w:cs="Arial"/>
          <w:b/>
          <w:bCs/>
          <w:sz w:val="22"/>
          <w:szCs w:val="22"/>
          <w:lang w:eastAsia="en-US"/>
        </w:rPr>
        <w:t xml:space="preserve"> </w:t>
      </w:r>
      <w:r w:rsidRPr="00551384">
        <w:rPr>
          <w:rFonts w:eastAsiaTheme="minorHAnsi" w:cs="Arial"/>
          <w:sz w:val="22"/>
          <w:szCs w:val="22"/>
          <w:lang w:eastAsia="en-US"/>
        </w:rPr>
        <w:t>Por cada solicitud de instalación de planta de procesamiento y almacenamiento de materiales de construcción</w:t>
      </w:r>
      <w:r w:rsidR="00B34F40" w:rsidRPr="00551384">
        <w:rPr>
          <w:rFonts w:eastAsiaTheme="minorHAnsi" w:cs="Arial"/>
          <w:sz w:val="22"/>
          <w:szCs w:val="22"/>
          <w:lang w:eastAsia="en-US"/>
        </w:rPr>
        <w:t xml:space="preserve"> o su renovación</w:t>
      </w:r>
      <w:r w:rsidRPr="00551384">
        <w:rPr>
          <w:rFonts w:eastAsiaTheme="minorHAnsi" w:cs="Arial"/>
          <w:sz w:val="22"/>
          <w:szCs w:val="22"/>
          <w:lang w:eastAsia="en-US"/>
        </w:rPr>
        <w:t xml:space="preserve">, el peticionario deberá cancelar </w:t>
      </w:r>
      <w:r w:rsidR="00AF18F0" w:rsidRPr="00551384">
        <w:rPr>
          <w:rFonts w:eastAsiaTheme="minorHAnsi" w:cs="Arial"/>
          <w:sz w:val="22"/>
          <w:szCs w:val="22"/>
          <w:lang w:eastAsia="en-US"/>
        </w:rPr>
        <w:t xml:space="preserve">un </w:t>
      </w:r>
      <w:r w:rsidR="0062476C" w:rsidRPr="00551384">
        <w:rPr>
          <w:rFonts w:eastAsiaTheme="minorHAnsi" w:cs="Arial"/>
          <w:sz w:val="22"/>
          <w:szCs w:val="22"/>
          <w:lang w:eastAsia="en-US"/>
        </w:rPr>
        <w:t>(</w:t>
      </w:r>
      <w:r w:rsidR="00AF18F0" w:rsidRPr="00551384">
        <w:rPr>
          <w:rFonts w:eastAsiaTheme="minorHAnsi" w:cs="Arial"/>
          <w:sz w:val="22"/>
          <w:szCs w:val="22"/>
          <w:lang w:eastAsia="en-US"/>
        </w:rPr>
        <w:t>1</w:t>
      </w:r>
      <w:r w:rsidR="0062476C" w:rsidRPr="00551384">
        <w:rPr>
          <w:rFonts w:eastAsiaTheme="minorHAnsi" w:cs="Arial"/>
          <w:sz w:val="22"/>
          <w:szCs w:val="22"/>
          <w:lang w:eastAsia="en-US"/>
        </w:rPr>
        <w:t>)</w:t>
      </w:r>
      <w:r w:rsidRPr="00551384">
        <w:rPr>
          <w:rFonts w:eastAsiaTheme="minorHAnsi" w:cs="Arial"/>
          <w:sz w:val="22"/>
          <w:szCs w:val="22"/>
          <w:lang w:eastAsia="en-US"/>
        </w:rPr>
        <w:t xml:space="preserve"> </w:t>
      </w:r>
      <w:r w:rsidR="00D3764F">
        <w:rPr>
          <w:rFonts w:eastAsiaTheme="minorHAnsi" w:cs="Arial"/>
          <w:sz w:val="22"/>
          <w:szCs w:val="22"/>
          <w:lang w:eastAsia="en-US"/>
        </w:rPr>
        <w:t>salario</w:t>
      </w:r>
      <w:r w:rsidRPr="00551384">
        <w:rPr>
          <w:rFonts w:eastAsiaTheme="minorHAnsi" w:cs="Arial"/>
          <w:sz w:val="22"/>
          <w:szCs w:val="22"/>
          <w:lang w:eastAsia="en-US"/>
        </w:rPr>
        <w:t xml:space="preserve"> básic</w:t>
      </w:r>
      <w:r w:rsidR="00D3764F">
        <w:rPr>
          <w:rFonts w:eastAsiaTheme="minorHAnsi" w:cs="Arial"/>
          <w:sz w:val="22"/>
          <w:szCs w:val="22"/>
          <w:lang w:eastAsia="en-US"/>
        </w:rPr>
        <w:t>o</w:t>
      </w:r>
      <w:r w:rsidRPr="00551384">
        <w:rPr>
          <w:rFonts w:eastAsiaTheme="minorHAnsi" w:cs="Arial"/>
          <w:sz w:val="22"/>
          <w:szCs w:val="22"/>
          <w:lang w:eastAsia="en-US"/>
        </w:rPr>
        <w:t xml:space="preserve"> unificad</w:t>
      </w:r>
      <w:r w:rsidR="00D3764F">
        <w:rPr>
          <w:rFonts w:eastAsiaTheme="minorHAnsi" w:cs="Arial"/>
          <w:sz w:val="22"/>
          <w:szCs w:val="22"/>
          <w:lang w:eastAsia="en-US"/>
        </w:rPr>
        <w:t>o</w:t>
      </w:r>
      <w:r w:rsidR="00030DD9" w:rsidRPr="00551384">
        <w:rPr>
          <w:rFonts w:eastAsiaTheme="minorHAnsi" w:cs="Arial"/>
          <w:sz w:val="22"/>
          <w:szCs w:val="22"/>
          <w:lang w:eastAsia="en-US"/>
        </w:rPr>
        <w:t xml:space="preserve"> (</w:t>
      </w:r>
      <w:r w:rsidR="00D3764F">
        <w:rPr>
          <w:rFonts w:eastAsiaTheme="minorHAnsi" w:cs="Arial"/>
          <w:sz w:val="22"/>
          <w:szCs w:val="22"/>
          <w:lang w:eastAsia="en-US"/>
        </w:rPr>
        <w:t>S</w:t>
      </w:r>
      <w:r w:rsidR="00030DD9" w:rsidRPr="00551384">
        <w:rPr>
          <w:rFonts w:eastAsiaTheme="minorHAnsi" w:cs="Arial"/>
          <w:sz w:val="22"/>
          <w:szCs w:val="22"/>
          <w:lang w:eastAsia="en-US"/>
        </w:rPr>
        <w:t>BU)</w:t>
      </w:r>
      <w:r w:rsidRPr="00551384">
        <w:rPr>
          <w:rFonts w:eastAsiaTheme="minorHAnsi" w:cs="Arial"/>
          <w:sz w:val="22"/>
          <w:szCs w:val="22"/>
          <w:lang w:eastAsia="en-US"/>
        </w:rPr>
        <w:t xml:space="preserve">. El valor de este derecho no será reembolsable y deberá ser depositado en la ventanilla </w:t>
      </w:r>
      <w:r w:rsidR="007703A5" w:rsidRPr="00551384">
        <w:rPr>
          <w:rFonts w:eastAsiaTheme="minorHAnsi" w:cs="Arial"/>
          <w:sz w:val="22"/>
          <w:szCs w:val="22"/>
          <w:lang w:eastAsia="en-US"/>
        </w:rPr>
        <w:t>de recaudación Municipal</w:t>
      </w:r>
      <w:r w:rsidRPr="00551384">
        <w:rPr>
          <w:rFonts w:eastAsiaTheme="minorHAnsi" w:cs="Arial"/>
          <w:sz w:val="22"/>
          <w:szCs w:val="22"/>
          <w:lang w:eastAsia="en-US"/>
        </w:rPr>
        <w:t xml:space="preserve">, además deberá cancelar el </w:t>
      </w:r>
      <w:r w:rsidRPr="00551384">
        <w:rPr>
          <w:rFonts w:eastAsia="Calibri" w:cs="Arial"/>
          <w:sz w:val="22"/>
          <w:szCs w:val="22"/>
        </w:rPr>
        <w:t>pago de la tasa anual por conservación de la autorización</w:t>
      </w:r>
      <w:r w:rsidRPr="00551384">
        <w:rPr>
          <w:rFonts w:eastAsia="SimSun" w:cs="Arial"/>
          <w:color w:val="000000"/>
          <w:sz w:val="22"/>
          <w:szCs w:val="22"/>
          <w:lang w:eastAsia="hi-IN" w:bidi="hi-IN"/>
        </w:rPr>
        <w:t xml:space="preserve"> </w:t>
      </w:r>
      <w:r w:rsidRPr="00551384">
        <w:rPr>
          <w:rFonts w:eastAsiaTheme="minorHAnsi" w:cs="Arial"/>
          <w:sz w:val="22"/>
          <w:szCs w:val="22"/>
          <w:lang w:eastAsia="en-US"/>
        </w:rPr>
        <w:t>para instalar y operar la planta de procesamiento y almacenamiento de materiales de construcción</w:t>
      </w:r>
      <w:r w:rsidR="0062476C" w:rsidRPr="00551384">
        <w:rPr>
          <w:rFonts w:eastAsiaTheme="minorHAnsi" w:cs="Arial"/>
          <w:sz w:val="22"/>
          <w:szCs w:val="22"/>
          <w:lang w:eastAsia="en-US"/>
        </w:rPr>
        <w:t xml:space="preserve"> conforme </w:t>
      </w:r>
      <w:r w:rsidR="007703A5" w:rsidRPr="00551384">
        <w:rPr>
          <w:rFonts w:eastAsiaTheme="minorHAnsi" w:cs="Arial"/>
          <w:sz w:val="22"/>
          <w:szCs w:val="22"/>
          <w:lang w:eastAsia="en-US"/>
        </w:rPr>
        <w:t xml:space="preserve">lo establecido </w:t>
      </w:r>
      <w:r w:rsidR="0062476C" w:rsidRPr="00551384">
        <w:rPr>
          <w:rFonts w:eastAsiaTheme="minorHAnsi" w:cs="Arial"/>
          <w:sz w:val="22"/>
          <w:szCs w:val="22"/>
          <w:lang w:eastAsia="en-US"/>
        </w:rPr>
        <w:t>en el cuadro No. 3</w:t>
      </w:r>
      <w:r w:rsidR="00ED2DE1" w:rsidRPr="00551384">
        <w:rPr>
          <w:rFonts w:eastAsiaTheme="minorHAnsi" w:cs="Arial"/>
          <w:sz w:val="22"/>
          <w:szCs w:val="22"/>
          <w:lang w:eastAsia="en-US"/>
        </w:rPr>
        <w:t xml:space="preserve"> de la presente Ordenanza.</w:t>
      </w:r>
    </w:p>
    <w:p w14:paraId="30B027C6" w14:textId="77777777" w:rsidR="0051608B" w:rsidRPr="00551384" w:rsidRDefault="0051608B" w:rsidP="00551384">
      <w:pPr>
        <w:suppressAutoHyphens w:val="0"/>
        <w:autoSpaceDE w:val="0"/>
        <w:autoSpaceDN w:val="0"/>
        <w:adjustRightInd w:val="0"/>
        <w:spacing w:line="276" w:lineRule="auto"/>
        <w:jc w:val="both"/>
        <w:rPr>
          <w:rFonts w:eastAsiaTheme="minorHAnsi" w:cs="Arial"/>
          <w:sz w:val="22"/>
          <w:szCs w:val="22"/>
          <w:lang w:eastAsia="en-US"/>
        </w:rPr>
      </w:pPr>
    </w:p>
    <w:p w14:paraId="1D31925B" w14:textId="100C1364" w:rsidR="00DF7260" w:rsidRPr="00551384" w:rsidRDefault="00DF7260"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 xml:space="preserve">Art. </w:t>
      </w:r>
      <w:r w:rsidR="00855318" w:rsidRPr="00551384">
        <w:rPr>
          <w:rFonts w:eastAsiaTheme="minorHAnsi" w:cs="Arial"/>
          <w:b/>
          <w:bCs/>
          <w:sz w:val="22"/>
          <w:szCs w:val="22"/>
          <w:lang w:eastAsia="en-US"/>
        </w:rPr>
        <w:t>10</w:t>
      </w:r>
      <w:r w:rsidR="002822F6">
        <w:rPr>
          <w:rFonts w:eastAsiaTheme="minorHAnsi" w:cs="Arial"/>
          <w:b/>
          <w:bCs/>
          <w:sz w:val="22"/>
          <w:szCs w:val="22"/>
          <w:lang w:eastAsia="en-US"/>
        </w:rPr>
        <w:t>6</w:t>
      </w:r>
      <w:r w:rsidRPr="00551384">
        <w:rPr>
          <w:rFonts w:eastAsiaTheme="minorHAnsi" w:cs="Arial"/>
          <w:b/>
          <w:bCs/>
          <w:sz w:val="22"/>
          <w:szCs w:val="22"/>
          <w:lang w:eastAsia="en-US"/>
        </w:rPr>
        <w:t xml:space="preserve">.- Renovación de la autorización de procesamiento y almacenamiento. - </w:t>
      </w:r>
      <w:r w:rsidRPr="00551384">
        <w:rPr>
          <w:rFonts w:eastAsiaTheme="minorHAnsi" w:cs="Arial"/>
          <w:sz w:val="22"/>
          <w:szCs w:val="22"/>
          <w:lang w:eastAsia="en-US"/>
        </w:rPr>
        <w:t xml:space="preserve">El titular del derecho, 30 días antes de que finalice el plazo para las actividades de procesamiento y almacenamiento para el cual fue autorizado, deberá presentar una solicitud dirigida al </w:t>
      </w:r>
      <w:r w:rsidR="00D3764F">
        <w:rPr>
          <w:rFonts w:eastAsiaTheme="minorHAnsi" w:cs="Arial"/>
          <w:sz w:val="22"/>
          <w:szCs w:val="22"/>
          <w:lang w:eastAsia="en-US"/>
        </w:rPr>
        <w:t>Alcalde o Alcaldesa</w:t>
      </w:r>
      <w:r w:rsidRPr="00551384">
        <w:rPr>
          <w:rFonts w:eastAsiaTheme="minorHAnsi" w:cs="Arial"/>
          <w:sz w:val="22"/>
          <w:szCs w:val="22"/>
          <w:lang w:eastAsia="en-US"/>
        </w:rPr>
        <w:t>, con la finalidad de que se le renueve la autorización de procesamiento y almacenamiento de materiales de construcción y acompañara los siguientes requisitos:</w:t>
      </w:r>
    </w:p>
    <w:p w14:paraId="4F1AFA37" w14:textId="355AB220" w:rsidR="00DF7260" w:rsidRPr="00551384" w:rsidRDefault="00DF7260" w:rsidP="00450D20">
      <w:pPr>
        <w:pStyle w:val="Prrafodelista"/>
        <w:numPr>
          <w:ilvl w:val="0"/>
          <w:numId w:val="21"/>
        </w:numPr>
        <w:tabs>
          <w:tab w:val="left" w:pos="426"/>
        </w:tabs>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sz w:val="22"/>
          <w:szCs w:val="22"/>
          <w:lang w:eastAsia="en-US"/>
        </w:rPr>
        <w:t>Nombres y apellidos completos, copia de la cédula de ciudadanía y certificado de votación del titular de la planta si es persona natural. En caso de personas jurídicas: nombre de la empresa, razón social o denominación, copia actualizada del RUC, nombramiento del representante legal o apoderado debidamente registrado y vigente;</w:t>
      </w:r>
    </w:p>
    <w:p w14:paraId="58FE0218" w14:textId="3C15687B" w:rsidR="00DF7260" w:rsidRPr="00551384" w:rsidRDefault="00DF7260" w:rsidP="00450D20">
      <w:pPr>
        <w:pStyle w:val="Prrafodelista"/>
        <w:numPr>
          <w:ilvl w:val="0"/>
          <w:numId w:val="21"/>
        </w:numPr>
        <w:tabs>
          <w:tab w:val="left" w:pos="426"/>
        </w:tabs>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sz w:val="22"/>
          <w:szCs w:val="22"/>
          <w:lang w:eastAsia="en-US"/>
        </w:rPr>
        <w:t xml:space="preserve">Certificado de no adeudar al </w:t>
      </w:r>
      <w:r w:rsidR="00030DD9" w:rsidRPr="00551384">
        <w:rPr>
          <w:rFonts w:eastAsiaTheme="minorHAnsi" w:cs="Arial"/>
          <w:sz w:val="22"/>
          <w:szCs w:val="22"/>
          <w:lang w:eastAsia="en-US"/>
        </w:rPr>
        <w:t>Municipio;</w:t>
      </w:r>
    </w:p>
    <w:p w14:paraId="23A34510" w14:textId="1DE6E3AC" w:rsidR="00DF7260" w:rsidRPr="00551384" w:rsidRDefault="00DF7260" w:rsidP="00450D20">
      <w:pPr>
        <w:pStyle w:val="Prrafodelista"/>
        <w:numPr>
          <w:ilvl w:val="0"/>
          <w:numId w:val="21"/>
        </w:numPr>
        <w:tabs>
          <w:tab w:val="left" w:pos="426"/>
        </w:tabs>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sz w:val="22"/>
          <w:szCs w:val="22"/>
          <w:lang w:eastAsia="en-US"/>
        </w:rPr>
        <w:t>Certifica</w:t>
      </w:r>
      <w:r w:rsidR="00030DD9" w:rsidRPr="00551384">
        <w:rPr>
          <w:rFonts w:eastAsiaTheme="minorHAnsi" w:cs="Arial"/>
          <w:sz w:val="22"/>
          <w:szCs w:val="22"/>
          <w:lang w:eastAsia="en-US"/>
        </w:rPr>
        <w:t xml:space="preserve">do </w:t>
      </w:r>
      <w:r w:rsidRPr="00551384">
        <w:rPr>
          <w:rFonts w:eastAsiaTheme="minorHAnsi" w:cs="Arial"/>
          <w:sz w:val="22"/>
          <w:szCs w:val="22"/>
          <w:lang w:eastAsia="en-US"/>
        </w:rPr>
        <w:t>de Uso de Suelo;</w:t>
      </w:r>
    </w:p>
    <w:p w14:paraId="7F4E9D6F" w14:textId="518CD405" w:rsidR="00030DD9" w:rsidRPr="00551384" w:rsidRDefault="00030DD9" w:rsidP="00450D20">
      <w:pPr>
        <w:pStyle w:val="Prrafodelista"/>
        <w:numPr>
          <w:ilvl w:val="0"/>
          <w:numId w:val="21"/>
        </w:numPr>
        <w:tabs>
          <w:tab w:val="left" w:pos="426"/>
        </w:tabs>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sz w:val="22"/>
          <w:szCs w:val="22"/>
          <w:lang w:eastAsia="en-US"/>
        </w:rPr>
        <w:t xml:space="preserve">Certificado de gravámenes debidamente actualizado de la propiedad donde está funcionando la Autorización de Almacenamiento y </w:t>
      </w:r>
      <w:r w:rsidR="008E7FA6">
        <w:rPr>
          <w:rFonts w:eastAsia="Calibri" w:cs="Arial"/>
          <w:sz w:val="22"/>
          <w:szCs w:val="22"/>
        </w:rPr>
        <w:t>procesamiento</w:t>
      </w:r>
      <w:r w:rsidRPr="00551384">
        <w:rPr>
          <w:rFonts w:eastAsiaTheme="minorHAnsi" w:cs="Arial"/>
          <w:sz w:val="22"/>
          <w:szCs w:val="22"/>
          <w:lang w:eastAsia="en-US"/>
        </w:rPr>
        <w:t xml:space="preserve"> de materiales áridos y pétreos;</w:t>
      </w:r>
    </w:p>
    <w:p w14:paraId="7A172F54" w14:textId="5DD6A301" w:rsidR="004E56BC" w:rsidRPr="00551384" w:rsidRDefault="00DF7260" w:rsidP="00450D20">
      <w:pPr>
        <w:pStyle w:val="Prrafodelista"/>
        <w:numPr>
          <w:ilvl w:val="0"/>
          <w:numId w:val="21"/>
        </w:numPr>
        <w:tabs>
          <w:tab w:val="left" w:pos="426"/>
        </w:tabs>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sz w:val="22"/>
          <w:szCs w:val="22"/>
          <w:lang w:eastAsia="en-US"/>
        </w:rPr>
        <w:t>Certificado de seguimiento y control de la Dirección de Gestión de Ambiente, en el que se evidencie el cumplimiento del Plan de Manejo Ambiental</w:t>
      </w:r>
      <w:r w:rsidR="00FD6A34" w:rsidRPr="00551384">
        <w:rPr>
          <w:rFonts w:eastAsiaTheme="minorHAnsi" w:cs="Arial"/>
          <w:sz w:val="22"/>
          <w:szCs w:val="22"/>
          <w:lang w:eastAsia="en-US"/>
        </w:rPr>
        <w:t xml:space="preserve"> (</w:t>
      </w:r>
      <w:r w:rsidR="00FD6A34" w:rsidRPr="00551384">
        <w:rPr>
          <w:rFonts w:eastAsia="SimSun" w:cs="Arial"/>
          <w:sz w:val="22"/>
          <w:szCs w:val="22"/>
          <w:lang w:val="es-ES" w:eastAsia="hi-IN" w:bidi="hi-IN"/>
        </w:rPr>
        <w:t>Informe técnico ambiental sobre actividades mineras)</w:t>
      </w:r>
      <w:r w:rsidRPr="00551384">
        <w:rPr>
          <w:rFonts w:eastAsiaTheme="minorHAnsi" w:cs="Arial"/>
          <w:sz w:val="22"/>
          <w:szCs w:val="22"/>
          <w:lang w:eastAsia="en-US"/>
        </w:rPr>
        <w:t>;</w:t>
      </w:r>
    </w:p>
    <w:p w14:paraId="278444B3" w14:textId="1E139731" w:rsidR="00DF7260" w:rsidRPr="00551384" w:rsidRDefault="00DF7260" w:rsidP="00450D20">
      <w:pPr>
        <w:pStyle w:val="Prrafodelista"/>
        <w:numPr>
          <w:ilvl w:val="0"/>
          <w:numId w:val="21"/>
        </w:numPr>
        <w:tabs>
          <w:tab w:val="left" w:pos="426"/>
        </w:tabs>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sz w:val="22"/>
          <w:szCs w:val="22"/>
          <w:lang w:eastAsia="en-US"/>
        </w:rPr>
        <w:t>Denominación de la planta de procesamiento, ubicación de la planta, señalando lugar, parroquia, cantón, provincia o circunscripción territorial;</w:t>
      </w:r>
    </w:p>
    <w:p w14:paraId="184C521C" w14:textId="558BC9F7" w:rsidR="00DF7260" w:rsidRPr="00551384" w:rsidRDefault="00DF7260" w:rsidP="00450D20">
      <w:pPr>
        <w:pStyle w:val="Prrafodelista"/>
        <w:numPr>
          <w:ilvl w:val="0"/>
          <w:numId w:val="21"/>
        </w:numPr>
        <w:tabs>
          <w:tab w:val="left" w:pos="426"/>
        </w:tabs>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sz w:val="22"/>
          <w:szCs w:val="22"/>
          <w:lang w:eastAsia="en-US"/>
        </w:rPr>
        <w:t>Comprobante de pago por derecho a trámite;</w:t>
      </w:r>
    </w:p>
    <w:p w14:paraId="42F6AFCC" w14:textId="28F7B151" w:rsidR="00DF7260" w:rsidRPr="00551384" w:rsidRDefault="00DF7260" w:rsidP="00450D20">
      <w:pPr>
        <w:pStyle w:val="Prrafodelista"/>
        <w:numPr>
          <w:ilvl w:val="0"/>
          <w:numId w:val="21"/>
        </w:numPr>
        <w:tabs>
          <w:tab w:val="left" w:pos="426"/>
        </w:tabs>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sz w:val="22"/>
          <w:szCs w:val="22"/>
          <w:lang w:eastAsia="en-US"/>
        </w:rPr>
        <w:t>Nombre del Asesor Técnico</w:t>
      </w:r>
      <w:r w:rsidR="0029038A" w:rsidRPr="00551384">
        <w:rPr>
          <w:rFonts w:eastAsiaTheme="minorHAnsi" w:cs="Arial"/>
          <w:sz w:val="22"/>
          <w:szCs w:val="22"/>
          <w:lang w:eastAsia="en-US"/>
        </w:rPr>
        <w:t xml:space="preserve"> registrado</w:t>
      </w:r>
      <w:r w:rsidRPr="00551384">
        <w:rPr>
          <w:rFonts w:eastAsiaTheme="minorHAnsi" w:cs="Arial"/>
          <w:sz w:val="22"/>
          <w:szCs w:val="22"/>
          <w:lang w:eastAsia="en-US"/>
        </w:rPr>
        <w:t>, así como del abogado patrocinador del peticionario y la referencia de su título profesional;</w:t>
      </w:r>
    </w:p>
    <w:p w14:paraId="0CC304B9" w14:textId="5D6A577E" w:rsidR="00DF7260" w:rsidRPr="003B4E39" w:rsidRDefault="003B4E39" w:rsidP="00450D20">
      <w:pPr>
        <w:pStyle w:val="Prrafodelista"/>
        <w:widowControl w:val="0"/>
        <w:numPr>
          <w:ilvl w:val="0"/>
          <w:numId w:val="18"/>
        </w:numPr>
        <w:spacing w:line="276" w:lineRule="auto"/>
        <w:jc w:val="both"/>
        <w:rPr>
          <w:rFonts w:eastAsia="Calibri" w:cs="Arial"/>
          <w:sz w:val="22"/>
          <w:szCs w:val="22"/>
        </w:rPr>
      </w:pPr>
      <w:r w:rsidRPr="00C00606">
        <w:rPr>
          <w:rFonts w:eastAsia="Calibri" w:cs="Arial"/>
          <w:sz w:val="22"/>
          <w:szCs w:val="22"/>
        </w:rPr>
        <w:t>Dirección de correo electrónico para notificaciones y número telefónico de contacto; y</w:t>
      </w:r>
    </w:p>
    <w:p w14:paraId="3098D7FE" w14:textId="26982AF1" w:rsidR="00DF7260" w:rsidRPr="00551384" w:rsidRDefault="00DF7260" w:rsidP="00450D20">
      <w:pPr>
        <w:pStyle w:val="Prrafodelista"/>
        <w:numPr>
          <w:ilvl w:val="0"/>
          <w:numId w:val="21"/>
        </w:numPr>
        <w:tabs>
          <w:tab w:val="left" w:pos="426"/>
        </w:tabs>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sz w:val="22"/>
          <w:szCs w:val="22"/>
          <w:lang w:eastAsia="en-US"/>
        </w:rPr>
        <w:t>Firmas del peticionario, asesor técnico y del abogado patrocinador.</w:t>
      </w:r>
    </w:p>
    <w:p w14:paraId="36B43605" w14:textId="77777777" w:rsidR="00FA4C77" w:rsidRPr="00551384" w:rsidRDefault="00FA4C77" w:rsidP="00551384">
      <w:pPr>
        <w:tabs>
          <w:tab w:val="left" w:pos="426"/>
        </w:tabs>
        <w:suppressAutoHyphens w:val="0"/>
        <w:autoSpaceDE w:val="0"/>
        <w:autoSpaceDN w:val="0"/>
        <w:adjustRightInd w:val="0"/>
        <w:spacing w:line="276" w:lineRule="auto"/>
        <w:jc w:val="both"/>
        <w:rPr>
          <w:rFonts w:eastAsiaTheme="minorHAnsi" w:cs="Arial"/>
          <w:sz w:val="22"/>
          <w:szCs w:val="22"/>
          <w:lang w:eastAsia="en-US"/>
        </w:rPr>
      </w:pPr>
    </w:p>
    <w:p w14:paraId="240B6FB7" w14:textId="40EFABEC" w:rsidR="00DF7260" w:rsidRPr="00551384" w:rsidRDefault="00DF7260"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 xml:space="preserve">Art. </w:t>
      </w:r>
      <w:r w:rsidR="00855318" w:rsidRPr="00551384">
        <w:rPr>
          <w:rFonts w:eastAsiaTheme="minorHAnsi" w:cs="Arial"/>
          <w:b/>
          <w:bCs/>
          <w:sz w:val="22"/>
          <w:szCs w:val="22"/>
          <w:lang w:eastAsia="en-US"/>
        </w:rPr>
        <w:t>10</w:t>
      </w:r>
      <w:r w:rsidR="002822F6">
        <w:rPr>
          <w:rFonts w:eastAsiaTheme="minorHAnsi" w:cs="Arial"/>
          <w:b/>
          <w:bCs/>
          <w:sz w:val="22"/>
          <w:szCs w:val="22"/>
          <w:lang w:eastAsia="en-US"/>
        </w:rPr>
        <w:t>7</w:t>
      </w:r>
      <w:r w:rsidRPr="00551384">
        <w:rPr>
          <w:rFonts w:eastAsiaTheme="minorHAnsi" w:cs="Arial"/>
          <w:b/>
          <w:bCs/>
          <w:sz w:val="22"/>
          <w:szCs w:val="22"/>
          <w:lang w:eastAsia="en-US"/>
        </w:rPr>
        <w:t xml:space="preserve">.- Derecho del concesionario minero para la instalación de plantas de procesamiento. </w:t>
      </w:r>
      <w:r w:rsidR="00EA79E6" w:rsidRPr="00551384">
        <w:rPr>
          <w:rFonts w:eastAsiaTheme="minorHAnsi" w:cs="Arial"/>
          <w:b/>
          <w:bCs/>
          <w:sz w:val="22"/>
          <w:szCs w:val="22"/>
          <w:lang w:eastAsia="en-US"/>
        </w:rPr>
        <w:t>–</w:t>
      </w:r>
      <w:r w:rsidRPr="00551384">
        <w:rPr>
          <w:rFonts w:eastAsiaTheme="minorHAnsi" w:cs="Arial"/>
          <w:sz w:val="22"/>
          <w:szCs w:val="22"/>
          <w:lang w:eastAsia="en-US"/>
        </w:rPr>
        <w:t xml:space="preserve"> </w:t>
      </w:r>
      <w:r w:rsidR="00EA79E6" w:rsidRPr="00551384">
        <w:rPr>
          <w:rFonts w:eastAsiaTheme="minorHAnsi" w:cs="Arial"/>
          <w:sz w:val="22"/>
          <w:szCs w:val="22"/>
          <w:lang w:eastAsia="en-US"/>
        </w:rPr>
        <w:t>los titulares mineros</w:t>
      </w:r>
      <w:r w:rsidRPr="00551384">
        <w:rPr>
          <w:rFonts w:eastAsiaTheme="minorHAnsi" w:cs="Arial"/>
          <w:sz w:val="22"/>
          <w:szCs w:val="22"/>
          <w:lang w:eastAsia="en-US"/>
        </w:rPr>
        <w:t xml:space="preserve"> pueden instalar y operar</w:t>
      </w:r>
      <w:r w:rsidRPr="00551384">
        <w:rPr>
          <w:rFonts w:eastAsiaTheme="minorHAnsi" w:cs="Arial"/>
          <w:b/>
          <w:bCs/>
          <w:sz w:val="22"/>
          <w:szCs w:val="22"/>
          <w:lang w:eastAsia="en-US"/>
        </w:rPr>
        <w:t xml:space="preserve"> </w:t>
      </w:r>
      <w:r w:rsidRPr="00551384">
        <w:rPr>
          <w:rFonts w:eastAsiaTheme="minorHAnsi" w:cs="Arial"/>
          <w:sz w:val="22"/>
          <w:szCs w:val="22"/>
          <w:lang w:eastAsia="en-US"/>
        </w:rPr>
        <w:t>plantas de procesamiento</w:t>
      </w:r>
      <w:r w:rsidR="00EA79E6" w:rsidRPr="00551384">
        <w:rPr>
          <w:rFonts w:eastAsiaTheme="minorHAnsi" w:cs="Arial"/>
          <w:sz w:val="22"/>
          <w:szCs w:val="22"/>
          <w:lang w:eastAsia="en-US"/>
        </w:rPr>
        <w:t xml:space="preserve"> dentro del área minera otorgada</w:t>
      </w:r>
      <w:r w:rsidRPr="00551384">
        <w:rPr>
          <w:rFonts w:eastAsiaTheme="minorHAnsi" w:cs="Arial"/>
          <w:sz w:val="22"/>
          <w:szCs w:val="22"/>
          <w:lang w:eastAsia="en-US"/>
        </w:rPr>
        <w:t>, al amparo de sus concesiones, sin necesidad de solicitar la</w:t>
      </w:r>
      <w:r w:rsidRPr="00551384">
        <w:rPr>
          <w:rFonts w:eastAsiaTheme="minorHAnsi" w:cs="Arial"/>
          <w:b/>
          <w:bCs/>
          <w:sz w:val="22"/>
          <w:szCs w:val="22"/>
          <w:lang w:eastAsia="en-US"/>
        </w:rPr>
        <w:t xml:space="preserve"> </w:t>
      </w:r>
      <w:r w:rsidRPr="00551384">
        <w:rPr>
          <w:rFonts w:eastAsiaTheme="minorHAnsi" w:cs="Arial"/>
          <w:sz w:val="22"/>
          <w:szCs w:val="22"/>
          <w:lang w:eastAsia="en-US"/>
        </w:rPr>
        <w:t>autorización prevista en esta sección, siempre que dichas plantas se destinen a tratar</w:t>
      </w:r>
      <w:r w:rsidRPr="00551384">
        <w:rPr>
          <w:rFonts w:eastAsiaTheme="minorHAnsi" w:cs="Arial"/>
          <w:b/>
          <w:bCs/>
          <w:sz w:val="22"/>
          <w:szCs w:val="22"/>
          <w:lang w:eastAsia="en-US"/>
        </w:rPr>
        <w:t xml:space="preserve"> </w:t>
      </w:r>
      <w:r w:rsidRPr="00551384">
        <w:rPr>
          <w:rFonts w:eastAsiaTheme="minorHAnsi" w:cs="Arial"/>
          <w:sz w:val="22"/>
          <w:szCs w:val="22"/>
          <w:lang w:eastAsia="en-US"/>
        </w:rPr>
        <w:t xml:space="preserve">los materiales de estas. El </w:t>
      </w:r>
      <w:r w:rsidR="008E7FA6">
        <w:rPr>
          <w:rFonts w:eastAsia="Calibri" w:cs="Arial"/>
          <w:sz w:val="22"/>
          <w:szCs w:val="22"/>
        </w:rPr>
        <w:t>procesamiento</w:t>
      </w:r>
      <w:r w:rsidRPr="00551384">
        <w:rPr>
          <w:rFonts w:eastAsiaTheme="minorHAnsi" w:cs="Arial"/>
          <w:sz w:val="22"/>
          <w:szCs w:val="22"/>
          <w:lang w:eastAsia="en-US"/>
        </w:rPr>
        <w:t xml:space="preserve"> de materiales de construcción ajenos a</w:t>
      </w:r>
      <w:r w:rsidRPr="00551384">
        <w:rPr>
          <w:rFonts w:eastAsiaTheme="minorHAnsi" w:cs="Arial"/>
          <w:b/>
          <w:bCs/>
          <w:sz w:val="22"/>
          <w:szCs w:val="22"/>
          <w:lang w:eastAsia="en-US"/>
        </w:rPr>
        <w:t xml:space="preserve"> </w:t>
      </w:r>
      <w:r w:rsidRPr="00551384">
        <w:rPr>
          <w:rFonts w:eastAsiaTheme="minorHAnsi" w:cs="Arial"/>
          <w:sz w:val="22"/>
          <w:szCs w:val="22"/>
          <w:lang w:eastAsia="en-US"/>
        </w:rPr>
        <w:t>la concesión requerirá la autorización respectiva de la autoridad municipal.</w:t>
      </w:r>
    </w:p>
    <w:p w14:paraId="46387FFF" w14:textId="77777777" w:rsidR="00DE40D4" w:rsidRPr="00551384" w:rsidRDefault="00DE40D4" w:rsidP="00551384">
      <w:pPr>
        <w:suppressAutoHyphens w:val="0"/>
        <w:autoSpaceDE w:val="0"/>
        <w:autoSpaceDN w:val="0"/>
        <w:adjustRightInd w:val="0"/>
        <w:spacing w:line="276" w:lineRule="auto"/>
        <w:jc w:val="both"/>
        <w:rPr>
          <w:rFonts w:eastAsiaTheme="minorHAnsi" w:cs="Arial"/>
          <w:b/>
          <w:bCs/>
          <w:sz w:val="22"/>
          <w:szCs w:val="22"/>
          <w:lang w:eastAsia="en-US"/>
        </w:rPr>
      </w:pPr>
    </w:p>
    <w:p w14:paraId="7754279F" w14:textId="65A397F4" w:rsidR="00EA79E6" w:rsidRPr="00551384" w:rsidRDefault="00DF7260" w:rsidP="00551384">
      <w:pPr>
        <w:widowControl w:val="0"/>
        <w:spacing w:line="276" w:lineRule="auto"/>
        <w:jc w:val="both"/>
        <w:rPr>
          <w:rFonts w:eastAsia="Calibri" w:cs="Arial"/>
          <w:sz w:val="22"/>
          <w:szCs w:val="22"/>
        </w:rPr>
      </w:pPr>
      <w:r w:rsidRPr="00551384">
        <w:rPr>
          <w:rFonts w:eastAsiaTheme="minorHAnsi" w:cs="Arial"/>
          <w:b/>
          <w:bCs/>
          <w:sz w:val="22"/>
          <w:szCs w:val="22"/>
          <w:lang w:eastAsia="en-US"/>
        </w:rPr>
        <w:t xml:space="preserve">Art. </w:t>
      </w:r>
      <w:r w:rsidR="00855318" w:rsidRPr="00551384">
        <w:rPr>
          <w:rFonts w:eastAsiaTheme="minorHAnsi" w:cs="Arial"/>
          <w:b/>
          <w:bCs/>
          <w:sz w:val="22"/>
          <w:szCs w:val="22"/>
          <w:lang w:eastAsia="en-US"/>
        </w:rPr>
        <w:t>10</w:t>
      </w:r>
      <w:r w:rsidR="002822F6">
        <w:rPr>
          <w:rFonts w:eastAsiaTheme="minorHAnsi" w:cs="Arial"/>
          <w:b/>
          <w:bCs/>
          <w:sz w:val="22"/>
          <w:szCs w:val="22"/>
          <w:lang w:eastAsia="en-US"/>
        </w:rPr>
        <w:t>8</w:t>
      </w:r>
      <w:r w:rsidRPr="00551384">
        <w:rPr>
          <w:rFonts w:eastAsiaTheme="minorHAnsi" w:cs="Arial"/>
          <w:b/>
          <w:bCs/>
          <w:sz w:val="22"/>
          <w:szCs w:val="22"/>
          <w:lang w:eastAsia="en-US"/>
        </w:rPr>
        <w:t xml:space="preserve">.- Procedimiento para la autorización </w:t>
      </w:r>
      <w:r w:rsidR="000F6FCC" w:rsidRPr="00551384">
        <w:rPr>
          <w:rFonts w:eastAsiaTheme="minorHAnsi" w:cs="Arial"/>
          <w:b/>
          <w:bCs/>
          <w:sz w:val="22"/>
          <w:szCs w:val="22"/>
          <w:lang w:eastAsia="en-US"/>
        </w:rPr>
        <w:t xml:space="preserve">y/o renovación </w:t>
      </w:r>
      <w:r w:rsidRPr="00551384">
        <w:rPr>
          <w:rFonts w:eastAsiaTheme="minorHAnsi" w:cs="Arial"/>
          <w:b/>
          <w:bCs/>
          <w:sz w:val="22"/>
          <w:szCs w:val="22"/>
          <w:lang w:eastAsia="en-US"/>
        </w:rPr>
        <w:t xml:space="preserve">de plantas de procesamiento y almacenamiento. </w:t>
      </w:r>
      <w:r w:rsidR="00E93E09" w:rsidRPr="00551384">
        <w:rPr>
          <w:rFonts w:eastAsiaTheme="minorHAnsi" w:cs="Arial"/>
          <w:b/>
          <w:bCs/>
          <w:sz w:val="22"/>
          <w:szCs w:val="22"/>
          <w:lang w:eastAsia="en-US"/>
        </w:rPr>
        <w:t>–</w:t>
      </w:r>
      <w:r w:rsidRPr="00551384">
        <w:rPr>
          <w:rFonts w:eastAsiaTheme="minorHAnsi" w:cs="Arial"/>
          <w:b/>
          <w:bCs/>
          <w:sz w:val="22"/>
          <w:szCs w:val="22"/>
          <w:lang w:eastAsia="en-US"/>
        </w:rPr>
        <w:t xml:space="preserve"> </w:t>
      </w:r>
      <w:r w:rsidR="00E93E09" w:rsidRPr="00551384">
        <w:rPr>
          <w:rFonts w:eastAsiaTheme="minorHAnsi" w:cs="Arial"/>
          <w:sz w:val="22"/>
          <w:szCs w:val="22"/>
          <w:lang w:eastAsia="en-US"/>
        </w:rPr>
        <w:t>El procedimiento,</w:t>
      </w:r>
      <w:r w:rsidR="00E93E09" w:rsidRPr="00551384">
        <w:rPr>
          <w:rFonts w:eastAsiaTheme="minorHAnsi" w:cs="Arial"/>
          <w:b/>
          <w:bCs/>
          <w:sz w:val="22"/>
          <w:szCs w:val="22"/>
          <w:lang w:eastAsia="en-US"/>
        </w:rPr>
        <w:t xml:space="preserve"> </w:t>
      </w:r>
      <w:r w:rsidRPr="00551384">
        <w:rPr>
          <w:rFonts w:eastAsiaTheme="minorHAnsi" w:cs="Arial"/>
          <w:sz w:val="22"/>
          <w:szCs w:val="22"/>
          <w:lang w:eastAsia="en-US"/>
        </w:rPr>
        <w:t>informes técnicos previos, resolución, protocolización y registro se</w:t>
      </w:r>
      <w:r w:rsidRPr="00551384">
        <w:rPr>
          <w:rFonts w:eastAsiaTheme="minorHAnsi" w:cs="Arial"/>
          <w:b/>
          <w:bCs/>
          <w:sz w:val="22"/>
          <w:szCs w:val="22"/>
          <w:lang w:eastAsia="en-US"/>
        </w:rPr>
        <w:t xml:space="preserve"> </w:t>
      </w:r>
      <w:r w:rsidRPr="00551384">
        <w:rPr>
          <w:rFonts w:eastAsiaTheme="minorHAnsi" w:cs="Arial"/>
          <w:sz w:val="22"/>
          <w:szCs w:val="22"/>
          <w:lang w:eastAsia="en-US"/>
        </w:rPr>
        <w:t xml:space="preserve">sujetarán a las disposiciones determinadas </w:t>
      </w:r>
      <w:r w:rsidR="00EA79E6" w:rsidRPr="00551384">
        <w:rPr>
          <w:rFonts w:eastAsia="Calibri" w:cs="Arial"/>
          <w:sz w:val="22"/>
          <w:szCs w:val="22"/>
        </w:rPr>
        <w:t xml:space="preserve">conforme establece el Art. </w:t>
      </w:r>
      <w:r w:rsidR="006432A3">
        <w:rPr>
          <w:rFonts w:eastAsia="Calibri" w:cs="Arial"/>
          <w:sz w:val="22"/>
          <w:szCs w:val="22"/>
        </w:rPr>
        <w:t>9</w:t>
      </w:r>
      <w:r w:rsidR="002822F6">
        <w:rPr>
          <w:rFonts w:eastAsia="Calibri" w:cs="Arial"/>
          <w:sz w:val="22"/>
          <w:szCs w:val="22"/>
        </w:rPr>
        <w:t>2</w:t>
      </w:r>
      <w:r w:rsidR="00EA79E6" w:rsidRPr="00551384">
        <w:rPr>
          <w:rFonts w:eastAsia="Calibri" w:cs="Arial"/>
          <w:sz w:val="22"/>
          <w:szCs w:val="22"/>
        </w:rPr>
        <w:t xml:space="preserve">, Art. </w:t>
      </w:r>
      <w:r w:rsidR="006432A3">
        <w:rPr>
          <w:rFonts w:eastAsia="Calibri" w:cs="Arial"/>
          <w:sz w:val="22"/>
          <w:szCs w:val="22"/>
        </w:rPr>
        <w:t>9</w:t>
      </w:r>
      <w:r w:rsidR="002822F6">
        <w:rPr>
          <w:rFonts w:eastAsia="Calibri" w:cs="Arial"/>
          <w:sz w:val="22"/>
          <w:szCs w:val="22"/>
        </w:rPr>
        <w:t>3</w:t>
      </w:r>
      <w:r w:rsidR="00EA79E6" w:rsidRPr="00551384">
        <w:rPr>
          <w:rFonts w:eastAsia="Calibri" w:cs="Arial"/>
          <w:sz w:val="22"/>
          <w:szCs w:val="22"/>
        </w:rPr>
        <w:t xml:space="preserve">, Art. </w:t>
      </w:r>
      <w:r w:rsidR="006432A3">
        <w:rPr>
          <w:rFonts w:eastAsia="Calibri" w:cs="Arial"/>
          <w:sz w:val="22"/>
          <w:szCs w:val="22"/>
        </w:rPr>
        <w:t>9</w:t>
      </w:r>
      <w:r w:rsidR="002822F6">
        <w:rPr>
          <w:rFonts w:eastAsia="Calibri" w:cs="Arial"/>
          <w:sz w:val="22"/>
          <w:szCs w:val="22"/>
        </w:rPr>
        <w:t>4</w:t>
      </w:r>
      <w:r w:rsidR="00EA79E6" w:rsidRPr="00551384">
        <w:rPr>
          <w:rFonts w:eastAsia="Calibri" w:cs="Arial"/>
          <w:sz w:val="22"/>
          <w:szCs w:val="22"/>
        </w:rPr>
        <w:t xml:space="preserve"> y Art. </w:t>
      </w:r>
      <w:r w:rsidR="006432A3">
        <w:rPr>
          <w:rFonts w:eastAsia="Calibri" w:cs="Arial"/>
          <w:sz w:val="22"/>
          <w:szCs w:val="22"/>
        </w:rPr>
        <w:t>9</w:t>
      </w:r>
      <w:r w:rsidR="002822F6">
        <w:rPr>
          <w:rFonts w:eastAsia="Calibri" w:cs="Arial"/>
          <w:sz w:val="22"/>
          <w:szCs w:val="22"/>
        </w:rPr>
        <w:t>5</w:t>
      </w:r>
      <w:r w:rsidR="00EA79E6" w:rsidRPr="00551384">
        <w:rPr>
          <w:rFonts w:eastAsia="Calibri" w:cs="Arial"/>
          <w:sz w:val="22"/>
          <w:szCs w:val="22"/>
        </w:rPr>
        <w:t xml:space="preserve"> de la presente Ordenanza. </w:t>
      </w:r>
    </w:p>
    <w:p w14:paraId="0CEA1268" w14:textId="77777777" w:rsidR="00F026EA" w:rsidRPr="00551384" w:rsidRDefault="00F026EA" w:rsidP="00551384">
      <w:pPr>
        <w:suppressAutoHyphens w:val="0"/>
        <w:autoSpaceDE w:val="0"/>
        <w:autoSpaceDN w:val="0"/>
        <w:adjustRightInd w:val="0"/>
        <w:spacing w:line="276" w:lineRule="auto"/>
        <w:jc w:val="both"/>
        <w:rPr>
          <w:rFonts w:eastAsiaTheme="minorHAnsi" w:cs="Arial"/>
          <w:sz w:val="22"/>
          <w:szCs w:val="22"/>
          <w:lang w:eastAsia="en-US"/>
        </w:rPr>
      </w:pPr>
    </w:p>
    <w:p w14:paraId="0E89B45D" w14:textId="434FA0D7" w:rsidR="00DF7260" w:rsidRPr="00551384" w:rsidRDefault="00DF7260"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 xml:space="preserve">Art. </w:t>
      </w:r>
      <w:r w:rsidR="00855318" w:rsidRPr="00551384">
        <w:rPr>
          <w:rFonts w:eastAsiaTheme="minorHAnsi" w:cs="Arial"/>
          <w:b/>
          <w:bCs/>
          <w:sz w:val="22"/>
          <w:szCs w:val="22"/>
          <w:lang w:eastAsia="en-US"/>
        </w:rPr>
        <w:t>1</w:t>
      </w:r>
      <w:r w:rsidR="002822F6">
        <w:rPr>
          <w:rFonts w:eastAsiaTheme="minorHAnsi" w:cs="Arial"/>
          <w:b/>
          <w:bCs/>
          <w:sz w:val="22"/>
          <w:szCs w:val="22"/>
          <w:lang w:eastAsia="en-US"/>
        </w:rPr>
        <w:t>09</w:t>
      </w:r>
      <w:r w:rsidRPr="00551384">
        <w:rPr>
          <w:rFonts w:eastAsiaTheme="minorHAnsi" w:cs="Arial"/>
          <w:b/>
          <w:bCs/>
          <w:sz w:val="22"/>
          <w:szCs w:val="22"/>
          <w:lang w:eastAsia="en-US"/>
        </w:rPr>
        <w:t xml:space="preserve">.- Informes </w:t>
      </w:r>
      <w:r w:rsidR="00F82935" w:rsidRPr="00551384">
        <w:rPr>
          <w:rFonts w:eastAsiaTheme="minorHAnsi" w:cs="Arial"/>
          <w:b/>
          <w:bCs/>
          <w:sz w:val="22"/>
          <w:szCs w:val="22"/>
          <w:lang w:eastAsia="en-US"/>
        </w:rPr>
        <w:t>anuales</w:t>
      </w:r>
      <w:r w:rsidRPr="00551384">
        <w:rPr>
          <w:rFonts w:eastAsiaTheme="minorHAnsi" w:cs="Arial"/>
          <w:b/>
          <w:bCs/>
          <w:sz w:val="22"/>
          <w:szCs w:val="22"/>
          <w:lang w:eastAsia="en-US"/>
        </w:rPr>
        <w:t xml:space="preserve">. - </w:t>
      </w:r>
      <w:r w:rsidRPr="00551384">
        <w:rPr>
          <w:rFonts w:eastAsiaTheme="minorHAnsi" w:cs="Arial"/>
          <w:sz w:val="22"/>
          <w:szCs w:val="22"/>
          <w:lang w:eastAsia="en-US"/>
        </w:rPr>
        <w:t>Los titulares de plantas de procesamiento y almacenamiento de materiales</w:t>
      </w:r>
      <w:r w:rsidR="00E93E09" w:rsidRPr="00551384">
        <w:rPr>
          <w:rFonts w:eastAsiaTheme="minorHAnsi" w:cs="Arial"/>
          <w:sz w:val="22"/>
          <w:szCs w:val="22"/>
          <w:lang w:eastAsia="en-US"/>
        </w:rPr>
        <w:t xml:space="preserve"> áridos y pétreos, </w:t>
      </w:r>
      <w:r w:rsidRPr="00551384">
        <w:rPr>
          <w:rFonts w:eastAsiaTheme="minorHAnsi" w:cs="Arial"/>
          <w:sz w:val="22"/>
          <w:szCs w:val="22"/>
          <w:lang w:eastAsia="en-US"/>
        </w:rPr>
        <w:t>presentarán informes</w:t>
      </w:r>
      <w:r w:rsidR="00F82935" w:rsidRPr="00551384">
        <w:rPr>
          <w:rFonts w:eastAsiaTheme="minorHAnsi" w:cs="Arial"/>
          <w:sz w:val="22"/>
          <w:szCs w:val="22"/>
          <w:lang w:eastAsia="en-US"/>
        </w:rPr>
        <w:t xml:space="preserve"> anuales</w:t>
      </w:r>
      <w:r w:rsidRPr="00551384">
        <w:rPr>
          <w:rFonts w:eastAsiaTheme="minorHAnsi" w:cs="Arial"/>
          <w:sz w:val="22"/>
          <w:szCs w:val="22"/>
          <w:lang w:eastAsia="en-US"/>
        </w:rPr>
        <w:t xml:space="preserve"> de sus actividades</w:t>
      </w:r>
      <w:r w:rsidR="00F82935" w:rsidRPr="00551384">
        <w:rPr>
          <w:rFonts w:eastAsiaTheme="minorHAnsi" w:cs="Arial"/>
          <w:sz w:val="22"/>
          <w:szCs w:val="22"/>
          <w:lang w:eastAsia="en-US"/>
        </w:rPr>
        <w:t xml:space="preserve"> debidamente auditados</w:t>
      </w:r>
      <w:r w:rsidRPr="00551384">
        <w:rPr>
          <w:rFonts w:eastAsiaTheme="minorHAnsi" w:cs="Arial"/>
          <w:sz w:val="22"/>
          <w:szCs w:val="22"/>
          <w:lang w:eastAsia="en-US"/>
        </w:rPr>
        <w:t xml:space="preserve"> a</w:t>
      </w:r>
      <w:r w:rsidR="00D3764F">
        <w:rPr>
          <w:rFonts w:eastAsiaTheme="minorHAnsi" w:cs="Arial"/>
          <w:sz w:val="22"/>
          <w:szCs w:val="22"/>
          <w:lang w:eastAsia="en-US"/>
        </w:rPr>
        <w:t xml:space="preserve">l GAD Municipal </w:t>
      </w:r>
      <w:r w:rsidR="00A209A6">
        <w:rPr>
          <w:rFonts w:eastAsiaTheme="minorHAnsi" w:cs="Arial"/>
          <w:sz w:val="22"/>
          <w:szCs w:val="22"/>
          <w:lang w:eastAsia="en-US"/>
        </w:rPr>
        <w:t xml:space="preserve">del cantón </w:t>
      </w:r>
      <w:r w:rsidR="00D3764F">
        <w:rPr>
          <w:rFonts w:eastAsiaTheme="minorHAnsi" w:cs="Arial"/>
          <w:sz w:val="22"/>
          <w:szCs w:val="22"/>
          <w:lang w:eastAsia="en-US"/>
        </w:rPr>
        <w:t>La Joya de los Sachas</w:t>
      </w:r>
      <w:r w:rsidR="00E93E09" w:rsidRPr="00551384">
        <w:rPr>
          <w:rFonts w:eastAsiaTheme="minorHAnsi" w:cs="Arial"/>
          <w:sz w:val="22"/>
          <w:szCs w:val="22"/>
          <w:lang w:eastAsia="en-US"/>
        </w:rPr>
        <w:t xml:space="preserve">, </w:t>
      </w:r>
      <w:r w:rsidRPr="00551384">
        <w:rPr>
          <w:rFonts w:eastAsiaTheme="minorHAnsi" w:cs="Arial"/>
          <w:sz w:val="22"/>
          <w:szCs w:val="22"/>
          <w:lang w:eastAsia="en-US"/>
        </w:rPr>
        <w:t>consignando un resumen de las inversiones y trabajos realizados, la producción obtenida y los resultados técnicos de la operación</w:t>
      </w:r>
      <w:r w:rsidR="00FB5F0A" w:rsidRPr="00551384">
        <w:rPr>
          <w:rFonts w:eastAsiaTheme="minorHAnsi" w:cs="Arial"/>
          <w:sz w:val="22"/>
          <w:szCs w:val="22"/>
          <w:lang w:eastAsia="en-US"/>
        </w:rPr>
        <w:t xml:space="preserve">, que deberá ser aprobados por la </w:t>
      </w:r>
      <w:r w:rsidR="00FB5F0A" w:rsidRPr="00551384">
        <w:rPr>
          <w:rFonts w:eastAsia="Calibri" w:cs="Arial"/>
          <w:sz w:val="22"/>
          <w:szCs w:val="22"/>
        </w:rPr>
        <w:t>Unidad de Control</w:t>
      </w:r>
      <w:r w:rsidR="000D30A5" w:rsidRPr="00551384">
        <w:rPr>
          <w:rFonts w:eastAsia="Calibri" w:cs="Arial"/>
          <w:sz w:val="22"/>
          <w:szCs w:val="22"/>
        </w:rPr>
        <w:t xml:space="preserve"> y </w:t>
      </w:r>
      <w:r w:rsidR="00FB5F0A" w:rsidRPr="00551384">
        <w:rPr>
          <w:rFonts w:eastAsia="Calibri" w:cs="Arial"/>
          <w:sz w:val="22"/>
          <w:szCs w:val="22"/>
        </w:rPr>
        <w:t>Calidad Ambiental</w:t>
      </w:r>
      <w:r w:rsidR="00E11CCA">
        <w:rPr>
          <w:rFonts w:eastAsia="Calibri" w:cs="Arial"/>
          <w:sz w:val="22"/>
          <w:szCs w:val="22"/>
        </w:rPr>
        <w:t xml:space="preserve"> o quien haga sus veces</w:t>
      </w:r>
      <w:r w:rsidRPr="00551384">
        <w:rPr>
          <w:rFonts w:eastAsiaTheme="minorHAnsi" w:cs="Arial"/>
          <w:sz w:val="22"/>
          <w:szCs w:val="22"/>
          <w:lang w:eastAsia="en-US"/>
        </w:rPr>
        <w:t>.</w:t>
      </w:r>
    </w:p>
    <w:p w14:paraId="6F29F210" w14:textId="77777777" w:rsidR="00E93E09" w:rsidRPr="00551384" w:rsidRDefault="00E93E09" w:rsidP="00551384">
      <w:pPr>
        <w:suppressAutoHyphens w:val="0"/>
        <w:autoSpaceDE w:val="0"/>
        <w:autoSpaceDN w:val="0"/>
        <w:adjustRightInd w:val="0"/>
        <w:spacing w:line="276" w:lineRule="auto"/>
        <w:jc w:val="both"/>
        <w:rPr>
          <w:rFonts w:eastAsiaTheme="minorHAnsi" w:cs="Arial"/>
          <w:sz w:val="22"/>
          <w:szCs w:val="22"/>
          <w:lang w:eastAsia="en-US"/>
        </w:rPr>
      </w:pPr>
    </w:p>
    <w:p w14:paraId="027A2836" w14:textId="191C3CD0" w:rsidR="00E93E09" w:rsidRPr="00551384" w:rsidRDefault="00E93E09"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sz w:val="22"/>
          <w:szCs w:val="22"/>
          <w:lang w:eastAsia="en-US"/>
        </w:rPr>
        <w:t>Para lo cual se elaborará las guías de presentación de la información solicitada, en la que constará, facturas de compra del material pétreo almacenado y/o procesado, venta de material pétreo, maquinaria, declaraciones al SRI del IVA mensual, entre otros.</w:t>
      </w:r>
    </w:p>
    <w:p w14:paraId="4204D6A0" w14:textId="77777777" w:rsidR="00425F78" w:rsidRPr="00551384" w:rsidRDefault="00425F78" w:rsidP="00551384">
      <w:pPr>
        <w:suppressAutoHyphens w:val="0"/>
        <w:autoSpaceDE w:val="0"/>
        <w:autoSpaceDN w:val="0"/>
        <w:adjustRightInd w:val="0"/>
        <w:spacing w:line="276" w:lineRule="auto"/>
        <w:jc w:val="both"/>
        <w:rPr>
          <w:rFonts w:eastAsiaTheme="minorHAnsi" w:cs="Arial"/>
          <w:sz w:val="22"/>
          <w:szCs w:val="22"/>
          <w:lang w:eastAsia="en-US"/>
        </w:rPr>
      </w:pPr>
    </w:p>
    <w:p w14:paraId="72FA8383" w14:textId="10E8F845" w:rsidR="00425F78" w:rsidRPr="00551384" w:rsidRDefault="00425F78"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Art. 1</w:t>
      </w:r>
      <w:r w:rsidR="00855318" w:rsidRPr="00551384">
        <w:rPr>
          <w:rFonts w:eastAsiaTheme="minorHAnsi" w:cs="Arial"/>
          <w:b/>
          <w:bCs/>
          <w:sz w:val="22"/>
          <w:szCs w:val="22"/>
          <w:lang w:eastAsia="en-US"/>
        </w:rPr>
        <w:t>1</w:t>
      </w:r>
      <w:r w:rsidR="002822F6">
        <w:rPr>
          <w:rFonts w:eastAsiaTheme="minorHAnsi" w:cs="Arial"/>
          <w:b/>
          <w:bCs/>
          <w:sz w:val="22"/>
          <w:szCs w:val="22"/>
          <w:lang w:eastAsia="en-US"/>
        </w:rPr>
        <w:t>0</w:t>
      </w:r>
      <w:r w:rsidRPr="00551384">
        <w:rPr>
          <w:rFonts w:eastAsiaTheme="minorHAnsi" w:cs="Arial"/>
          <w:b/>
          <w:bCs/>
          <w:sz w:val="22"/>
          <w:szCs w:val="22"/>
          <w:lang w:eastAsia="en-US"/>
        </w:rPr>
        <w:t>.- Reubicación de áreas de procesamiento y almacenamiento</w:t>
      </w:r>
      <w:r w:rsidRPr="00551384">
        <w:rPr>
          <w:rFonts w:eastAsiaTheme="minorHAnsi" w:cs="Arial"/>
          <w:sz w:val="22"/>
          <w:szCs w:val="22"/>
          <w:lang w:eastAsia="en-US"/>
        </w:rPr>
        <w:t xml:space="preserve">. - Las áreas autorizadas para el almacenamiento y </w:t>
      </w:r>
      <w:r w:rsidR="008E7FA6">
        <w:rPr>
          <w:rFonts w:eastAsia="Calibri" w:cs="Arial"/>
          <w:sz w:val="22"/>
          <w:szCs w:val="22"/>
        </w:rPr>
        <w:t>procesamiento</w:t>
      </w:r>
      <w:r w:rsidRPr="00551384">
        <w:rPr>
          <w:rFonts w:eastAsiaTheme="minorHAnsi" w:cs="Arial"/>
          <w:sz w:val="22"/>
          <w:szCs w:val="22"/>
          <w:lang w:eastAsia="en-US"/>
        </w:rPr>
        <w:t xml:space="preserve"> de áridos y pétreos que ocasionen molestias a los vecinos del lugar, deberán solicitar la reubicación de acuerdo con lo que establece el Plan de Uso y Gestión del Suelo.  </w:t>
      </w:r>
    </w:p>
    <w:p w14:paraId="7E9F4F01" w14:textId="77777777" w:rsidR="00E93E09" w:rsidRPr="00551384" w:rsidRDefault="00E93E09" w:rsidP="00551384">
      <w:pPr>
        <w:suppressAutoHyphens w:val="0"/>
        <w:autoSpaceDE w:val="0"/>
        <w:autoSpaceDN w:val="0"/>
        <w:adjustRightInd w:val="0"/>
        <w:spacing w:line="276" w:lineRule="auto"/>
        <w:jc w:val="both"/>
        <w:rPr>
          <w:rFonts w:eastAsiaTheme="minorHAnsi" w:cs="Arial"/>
          <w:sz w:val="22"/>
          <w:szCs w:val="22"/>
          <w:lang w:eastAsia="en-US"/>
        </w:rPr>
      </w:pPr>
    </w:p>
    <w:p w14:paraId="48F27BC3" w14:textId="2CD97657" w:rsidR="00DF7260" w:rsidRPr="00551384" w:rsidRDefault="00DF7260"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 xml:space="preserve">Art. </w:t>
      </w:r>
      <w:r w:rsidR="0037797B" w:rsidRPr="00551384">
        <w:rPr>
          <w:rFonts w:eastAsiaTheme="minorHAnsi" w:cs="Arial"/>
          <w:b/>
          <w:bCs/>
          <w:sz w:val="22"/>
          <w:szCs w:val="22"/>
          <w:lang w:eastAsia="en-US"/>
        </w:rPr>
        <w:t>1</w:t>
      </w:r>
      <w:r w:rsidR="00855318" w:rsidRPr="00551384">
        <w:rPr>
          <w:rFonts w:eastAsiaTheme="minorHAnsi" w:cs="Arial"/>
          <w:b/>
          <w:bCs/>
          <w:sz w:val="22"/>
          <w:szCs w:val="22"/>
          <w:lang w:eastAsia="en-US"/>
        </w:rPr>
        <w:t>1</w:t>
      </w:r>
      <w:r w:rsidR="002822F6">
        <w:rPr>
          <w:rFonts w:eastAsiaTheme="minorHAnsi" w:cs="Arial"/>
          <w:b/>
          <w:bCs/>
          <w:sz w:val="22"/>
          <w:szCs w:val="22"/>
          <w:lang w:eastAsia="en-US"/>
        </w:rPr>
        <w:t>1</w:t>
      </w:r>
      <w:r w:rsidRPr="00551384">
        <w:rPr>
          <w:rFonts w:eastAsiaTheme="minorHAnsi" w:cs="Arial"/>
          <w:b/>
          <w:bCs/>
          <w:sz w:val="22"/>
          <w:szCs w:val="22"/>
          <w:lang w:eastAsia="en-US"/>
        </w:rPr>
        <w:t xml:space="preserve">.- Reserva Municipal. - </w:t>
      </w:r>
      <w:r w:rsidRPr="00551384">
        <w:rPr>
          <w:rFonts w:eastAsiaTheme="minorHAnsi" w:cs="Arial"/>
          <w:sz w:val="22"/>
          <w:szCs w:val="22"/>
          <w:lang w:eastAsia="en-US"/>
        </w:rPr>
        <w:t>La administración municipal se reserva el derecho para fijar los sitios de ubicación para las plantas de beneficio constituidas exclusivamente para almacenamiento, trituración y molienda de materiales áridos y pétreos.</w:t>
      </w:r>
    </w:p>
    <w:p w14:paraId="5BFF786B" w14:textId="77777777" w:rsidR="00855318" w:rsidRPr="00551384" w:rsidRDefault="00855318" w:rsidP="00551384">
      <w:pPr>
        <w:suppressAutoHyphens w:val="0"/>
        <w:autoSpaceDE w:val="0"/>
        <w:autoSpaceDN w:val="0"/>
        <w:adjustRightInd w:val="0"/>
        <w:spacing w:line="276" w:lineRule="auto"/>
        <w:jc w:val="both"/>
        <w:rPr>
          <w:rFonts w:eastAsiaTheme="minorHAnsi" w:cs="Arial"/>
          <w:sz w:val="22"/>
          <w:szCs w:val="22"/>
          <w:lang w:eastAsia="en-US"/>
        </w:rPr>
      </w:pPr>
    </w:p>
    <w:p w14:paraId="0879961E" w14:textId="17104FBA" w:rsidR="00F80039" w:rsidRPr="00551384" w:rsidRDefault="00F80039" w:rsidP="00551384">
      <w:pPr>
        <w:suppressAutoHyphens w:val="0"/>
        <w:autoSpaceDE w:val="0"/>
        <w:autoSpaceDN w:val="0"/>
        <w:adjustRightInd w:val="0"/>
        <w:spacing w:line="276" w:lineRule="auto"/>
        <w:jc w:val="both"/>
        <w:rPr>
          <w:rFonts w:eastAsiaTheme="minorHAnsi" w:cs="Arial"/>
          <w:sz w:val="22"/>
          <w:szCs w:val="22"/>
          <w:lang w:eastAsia="en-US"/>
        </w:rPr>
      </w:pPr>
      <w:r w:rsidRPr="00551384">
        <w:rPr>
          <w:rFonts w:eastAsiaTheme="minorHAnsi" w:cs="Arial"/>
          <w:b/>
          <w:bCs/>
          <w:sz w:val="22"/>
          <w:szCs w:val="22"/>
          <w:lang w:eastAsia="en-US"/>
        </w:rPr>
        <w:t>Art. 1</w:t>
      </w:r>
      <w:r w:rsidR="00855318" w:rsidRPr="00551384">
        <w:rPr>
          <w:rFonts w:eastAsiaTheme="minorHAnsi" w:cs="Arial"/>
          <w:b/>
          <w:bCs/>
          <w:sz w:val="22"/>
          <w:szCs w:val="22"/>
          <w:lang w:eastAsia="en-US"/>
        </w:rPr>
        <w:t>1</w:t>
      </w:r>
      <w:r w:rsidR="002822F6">
        <w:rPr>
          <w:rFonts w:eastAsiaTheme="minorHAnsi" w:cs="Arial"/>
          <w:b/>
          <w:bCs/>
          <w:sz w:val="22"/>
          <w:szCs w:val="22"/>
          <w:lang w:eastAsia="en-US"/>
        </w:rPr>
        <w:t>2</w:t>
      </w:r>
      <w:r w:rsidRPr="00551384">
        <w:rPr>
          <w:rFonts w:eastAsiaTheme="minorHAnsi" w:cs="Arial"/>
          <w:b/>
          <w:bCs/>
          <w:sz w:val="22"/>
          <w:szCs w:val="22"/>
          <w:lang w:eastAsia="en-US"/>
        </w:rPr>
        <w:t xml:space="preserve">.- Derecho de libre comercialización. - </w:t>
      </w:r>
      <w:r w:rsidRPr="00551384">
        <w:rPr>
          <w:rFonts w:eastAsiaTheme="minorHAnsi" w:cs="Arial"/>
          <w:sz w:val="22"/>
          <w:szCs w:val="22"/>
          <w:lang w:eastAsia="en-US"/>
        </w:rPr>
        <w:t>Los titulares del derecho minero pueden comercializar libremente su producción sujetándose a las normas tributarias vigentes.</w:t>
      </w:r>
    </w:p>
    <w:p w14:paraId="72A444CF" w14:textId="77777777" w:rsidR="00332A91" w:rsidRPr="00551384" w:rsidRDefault="00332A91" w:rsidP="00E43911">
      <w:pPr>
        <w:suppressAutoHyphens w:val="0"/>
        <w:autoSpaceDE w:val="0"/>
        <w:autoSpaceDN w:val="0"/>
        <w:adjustRightInd w:val="0"/>
        <w:spacing w:line="276" w:lineRule="auto"/>
        <w:jc w:val="both"/>
        <w:rPr>
          <w:rFonts w:eastAsiaTheme="minorHAnsi" w:cs="Arial"/>
          <w:sz w:val="22"/>
          <w:szCs w:val="22"/>
          <w:lang w:eastAsia="en-US"/>
        </w:rPr>
      </w:pPr>
    </w:p>
    <w:p w14:paraId="4C24A19F" w14:textId="11281BD2" w:rsidR="00B442A4" w:rsidRPr="00E43911" w:rsidRDefault="00332A91" w:rsidP="00E43911">
      <w:pPr>
        <w:spacing w:line="276" w:lineRule="auto"/>
        <w:jc w:val="both"/>
        <w:rPr>
          <w:rFonts w:eastAsia="SimSun" w:cs="Arial"/>
          <w:b/>
          <w:sz w:val="22"/>
          <w:szCs w:val="22"/>
          <w:lang w:val="es-ES" w:eastAsia="hi-IN" w:bidi="hi-IN"/>
        </w:rPr>
      </w:pPr>
      <w:r w:rsidRPr="00E43911">
        <w:rPr>
          <w:rFonts w:eastAsiaTheme="minorHAnsi" w:cs="Arial"/>
          <w:b/>
          <w:bCs/>
          <w:sz w:val="22"/>
          <w:szCs w:val="22"/>
          <w:lang w:eastAsia="en-US"/>
        </w:rPr>
        <w:t>Art. 11</w:t>
      </w:r>
      <w:r w:rsidR="002822F6" w:rsidRPr="00E43911">
        <w:rPr>
          <w:rFonts w:eastAsiaTheme="minorHAnsi" w:cs="Arial"/>
          <w:b/>
          <w:bCs/>
          <w:sz w:val="22"/>
          <w:szCs w:val="22"/>
          <w:lang w:eastAsia="en-US"/>
        </w:rPr>
        <w:t>3</w:t>
      </w:r>
      <w:r w:rsidRPr="00E43911">
        <w:rPr>
          <w:rFonts w:eastAsiaTheme="minorHAnsi" w:cs="Arial"/>
          <w:b/>
          <w:bCs/>
          <w:sz w:val="22"/>
          <w:szCs w:val="22"/>
          <w:lang w:eastAsia="en-US"/>
        </w:rPr>
        <w:t>.-</w:t>
      </w:r>
      <w:r w:rsidRPr="00E43911">
        <w:rPr>
          <w:rFonts w:eastAsiaTheme="minorHAnsi" w:cs="Arial"/>
          <w:sz w:val="22"/>
          <w:szCs w:val="22"/>
          <w:lang w:eastAsia="en-US"/>
        </w:rPr>
        <w:t xml:space="preserve"> </w:t>
      </w:r>
      <w:r w:rsidRPr="00E43911">
        <w:rPr>
          <w:rFonts w:eastAsia="Calibri" w:cs="Arial"/>
          <w:b/>
          <w:bCs/>
          <w:sz w:val="22"/>
          <w:szCs w:val="22"/>
          <w:lang w:eastAsia="es-EC"/>
        </w:rPr>
        <w:t xml:space="preserve">Tenencia no justificada de materiales áridos y pétreos. - </w:t>
      </w:r>
      <w:r w:rsidR="00B442A4" w:rsidRPr="00E43911">
        <w:rPr>
          <w:rFonts w:eastAsia="Calibri" w:cs="Arial"/>
          <w:sz w:val="22"/>
          <w:szCs w:val="22"/>
          <w:lang w:eastAsia="es-EC"/>
        </w:rPr>
        <w:t xml:space="preserve">Las zonas de almacenamiento, procesamiento o clasificación de materiales áridos y pétreos, ubicadas dentro de la jurisdicción del cantón La Joya de los Sachas, que no cuenten con la debida autorización municipal o que no acrediten la legal procedencia de dichos materiales mediante facturas, guías de movilización o documentos equivalentes, serán sancionadas con una multa </w:t>
      </w:r>
      <w:r w:rsidR="00E43911" w:rsidRPr="00E43911">
        <w:rPr>
          <w:rFonts w:eastAsia="Calibri" w:cs="Arial"/>
          <w:sz w:val="22"/>
          <w:szCs w:val="22"/>
          <w:lang w:eastAsia="es-EC"/>
        </w:rPr>
        <w:t>establecida</w:t>
      </w:r>
      <w:r w:rsidR="00E43911" w:rsidRPr="00E43911">
        <w:rPr>
          <w:rFonts w:eastAsia="SimSun" w:cs="Arial"/>
          <w:b/>
          <w:sz w:val="22"/>
          <w:szCs w:val="22"/>
          <w:lang w:val="es-ES" w:eastAsia="hi-IN" w:bidi="hi-IN"/>
        </w:rPr>
        <w:t xml:space="preserve"> </w:t>
      </w:r>
      <w:r w:rsidR="00E43911" w:rsidRPr="00E43911">
        <w:rPr>
          <w:rFonts w:eastAsia="SimSun" w:cs="Arial"/>
          <w:bCs/>
          <w:sz w:val="22"/>
          <w:szCs w:val="22"/>
          <w:lang w:val="es-ES" w:eastAsia="hi-IN" w:bidi="hi-IN"/>
        </w:rPr>
        <w:t>en la Tabla No. 4 TIPIFICACIÓN DE INFRACCIONES Y SUS SANCIONES</w:t>
      </w:r>
      <w:r w:rsidR="00E43911" w:rsidRPr="00E43911">
        <w:rPr>
          <w:rFonts w:eastAsia="SimSun" w:cs="Arial"/>
          <w:b/>
          <w:sz w:val="22"/>
          <w:szCs w:val="22"/>
          <w:lang w:val="es-ES" w:eastAsia="hi-IN" w:bidi="hi-IN"/>
        </w:rPr>
        <w:t xml:space="preserve">. </w:t>
      </w:r>
      <w:r w:rsidR="00B442A4" w:rsidRPr="00E43911">
        <w:rPr>
          <w:rFonts w:eastAsia="Calibri" w:cs="Arial"/>
          <w:sz w:val="22"/>
          <w:szCs w:val="22"/>
          <w:lang w:eastAsia="es-EC"/>
        </w:rPr>
        <w:t xml:space="preserve"> La sanción recaerá sobre el propietario de la empresa o del predio donde se encuentren asentadas dichas instalaciones.</w:t>
      </w:r>
    </w:p>
    <w:p w14:paraId="1F7941C6" w14:textId="77777777" w:rsidR="00B442A4" w:rsidRPr="00B442A4" w:rsidRDefault="00B442A4" w:rsidP="00B442A4">
      <w:pPr>
        <w:autoSpaceDE w:val="0"/>
        <w:autoSpaceDN w:val="0"/>
        <w:adjustRightInd w:val="0"/>
        <w:spacing w:line="276" w:lineRule="auto"/>
        <w:jc w:val="both"/>
        <w:rPr>
          <w:rFonts w:eastAsia="Calibri" w:cs="Arial"/>
          <w:sz w:val="22"/>
          <w:szCs w:val="22"/>
          <w:lang w:eastAsia="es-EC"/>
        </w:rPr>
      </w:pPr>
    </w:p>
    <w:p w14:paraId="34592150" w14:textId="77777777" w:rsidR="00B442A4" w:rsidRPr="00B442A4" w:rsidRDefault="00B442A4" w:rsidP="00B442A4">
      <w:pPr>
        <w:autoSpaceDE w:val="0"/>
        <w:autoSpaceDN w:val="0"/>
        <w:adjustRightInd w:val="0"/>
        <w:spacing w:line="276" w:lineRule="auto"/>
        <w:jc w:val="both"/>
        <w:rPr>
          <w:rFonts w:eastAsia="Calibri" w:cs="Arial"/>
          <w:sz w:val="22"/>
          <w:szCs w:val="22"/>
          <w:lang w:eastAsia="es-EC"/>
        </w:rPr>
      </w:pPr>
      <w:r w:rsidRPr="00B442A4">
        <w:rPr>
          <w:rFonts w:eastAsia="Calibri" w:cs="Arial"/>
          <w:sz w:val="22"/>
          <w:szCs w:val="22"/>
          <w:lang w:eastAsia="es-EC"/>
        </w:rPr>
        <w:t>La aplicación de esta sanción administrativa se realizará sin perjuicio de las acciones legales o penales a que hubiere lugar. En caso de reincidencia, la multa se incrementará al doble del valor establecido y, adicionalmente, se dispondrá la clausura temporal del área o instalación, hasta que se regularice la autorización y la justificación legal de la procedencia de los materiales.</w:t>
      </w:r>
    </w:p>
    <w:p w14:paraId="6187CB6E" w14:textId="77777777" w:rsidR="00B442A4" w:rsidRDefault="00B442A4" w:rsidP="003B4E39">
      <w:pPr>
        <w:autoSpaceDE w:val="0"/>
        <w:autoSpaceDN w:val="0"/>
        <w:adjustRightInd w:val="0"/>
        <w:spacing w:line="276" w:lineRule="auto"/>
        <w:jc w:val="both"/>
        <w:rPr>
          <w:rFonts w:eastAsia="Calibri" w:cs="Arial"/>
          <w:sz w:val="22"/>
          <w:szCs w:val="22"/>
          <w:lang w:eastAsia="es-EC"/>
        </w:rPr>
      </w:pPr>
    </w:p>
    <w:p w14:paraId="55417BC4" w14:textId="57BCF72A" w:rsidR="006A62D1" w:rsidRPr="00551384" w:rsidRDefault="006A62D1"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center"/>
        <w:outlineLvl w:val="0"/>
        <w:rPr>
          <w:rFonts w:cs="Arial"/>
          <w:b/>
          <w:sz w:val="22"/>
          <w:szCs w:val="22"/>
          <w:lang w:val="es-ES" w:eastAsia="hi-IN" w:bidi="hi-IN"/>
        </w:rPr>
      </w:pPr>
      <w:r w:rsidRPr="00551384">
        <w:rPr>
          <w:rFonts w:cs="Arial"/>
          <w:b/>
          <w:sz w:val="22"/>
          <w:szCs w:val="22"/>
          <w:lang w:val="es-ES" w:eastAsia="hi-IN" w:bidi="hi-IN"/>
        </w:rPr>
        <w:t>CAPITULO I</w:t>
      </w:r>
      <w:r w:rsidR="00817E42" w:rsidRPr="00551384">
        <w:rPr>
          <w:rFonts w:cs="Arial"/>
          <w:b/>
          <w:sz w:val="22"/>
          <w:szCs w:val="22"/>
          <w:lang w:val="es-ES" w:eastAsia="hi-IN" w:bidi="hi-IN"/>
        </w:rPr>
        <w:t>II</w:t>
      </w:r>
    </w:p>
    <w:p w14:paraId="4C36027E" w14:textId="77777777" w:rsidR="006A62D1" w:rsidRPr="00551384" w:rsidRDefault="006A62D1" w:rsidP="00551384">
      <w:pPr>
        <w:pStyle w:val="Ttulo2"/>
        <w:spacing w:line="276" w:lineRule="auto"/>
        <w:jc w:val="center"/>
        <w:rPr>
          <w:rFonts w:ascii="Arial" w:hAnsi="Arial" w:cs="Arial"/>
          <w:b/>
          <w:color w:val="auto"/>
          <w:sz w:val="22"/>
          <w:szCs w:val="22"/>
          <w:lang w:val="es-ES" w:eastAsia="hi-IN" w:bidi="hi-IN"/>
        </w:rPr>
      </w:pPr>
      <w:r w:rsidRPr="00551384">
        <w:rPr>
          <w:rFonts w:ascii="Arial" w:hAnsi="Arial" w:cs="Arial"/>
          <w:b/>
          <w:color w:val="auto"/>
          <w:sz w:val="22"/>
          <w:szCs w:val="22"/>
          <w:lang w:val="es-ES" w:eastAsia="hi-IN" w:bidi="hi-IN"/>
        </w:rPr>
        <w:t>DEL TRANSPORTE DE MATERIALES ÁRIDOS Y PÉTREOS</w:t>
      </w:r>
    </w:p>
    <w:p w14:paraId="4F0A7204" w14:textId="77777777" w:rsidR="006A62D1" w:rsidRPr="00551384" w:rsidRDefault="006A62D1"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center"/>
        <w:rPr>
          <w:rFonts w:cs="Arial"/>
          <w:b/>
          <w:sz w:val="22"/>
          <w:szCs w:val="22"/>
          <w:lang w:val="es-ES" w:eastAsia="hi-IN" w:bidi="hi-IN"/>
        </w:rPr>
      </w:pPr>
    </w:p>
    <w:p w14:paraId="5EC4DFEA" w14:textId="6C003DF6" w:rsidR="006A62D1" w:rsidRPr="00551384" w:rsidRDefault="006A62D1" w:rsidP="00551384">
      <w:pPr>
        <w:widowControl w:val="0"/>
        <w:spacing w:line="276" w:lineRule="auto"/>
        <w:jc w:val="both"/>
        <w:rPr>
          <w:rFonts w:cs="Arial"/>
          <w:bCs/>
          <w:sz w:val="22"/>
          <w:szCs w:val="22"/>
        </w:rPr>
      </w:pPr>
      <w:r w:rsidRPr="00080D05">
        <w:rPr>
          <w:rFonts w:cs="Arial"/>
          <w:b/>
          <w:sz w:val="22"/>
          <w:szCs w:val="22"/>
        </w:rPr>
        <w:t>Art. 11</w:t>
      </w:r>
      <w:r w:rsidR="002822F6">
        <w:rPr>
          <w:rFonts w:cs="Arial"/>
          <w:b/>
          <w:sz w:val="22"/>
          <w:szCs w:val="22"/>
        </w:rPr>
        <w:t>4</w:t>
      </w:r>
      <w:r w:rsidRPr="00080D05">
        <w:rPr>
          <w:rFonts w:cs="Arial"/>
          <w:b/>
          <w:sz w:val="22"/>
          <w:szCs w:val="22"/>
        </w:rPr>
        <w:t xml:space="preserve">.- Definición. – </w:t>
      </w:r>
      <w:r w:rsidRPr="00080D05">
        <w:rPr>
          <w:rFonts w:cs="Arial"/>
          <w:bCs/>
          <w:sz w:val="22"/>
          <w:szCs w:val="22"/>
        </w:rPr>
        <w:t>Se</w:t>
      </w:r>
      <w:r w:rsidRPr="00551384">
        <w:rPr>
          <w:rFonts w:cs="Arial"/>
          <w:bCs/>
          <w:sz w:val="22"/>
          <w:szCs w:val="22"/>
        </w:rPr>
        <w:t xml:space="preserve"> entenderá como transporte de materiales áridos y pétreos a la acción de trasladar los materiales áridos y pétreos, mediante un vehículo acoplado para dicho fin, dentro de la jurisdicción del cantón La Joya de los Sachas. </w:t>
      </w:r>
    </w:p>
    <w:p w14:paraId="41CEF364" w14:textId="77777777" w:rsidR="006A62D1" w:rsidRPr="00551384" w:rsidRDefault="006A62D1" w:rsidP="00551384">
      <w:pPr>
        <w:widowControl w:val="0"/>
        <w:spacing w:line="276" w:lineRule="auto"/>
        <w:jc w:val="both"/>
        <w:rPr>
          <w:rFonts w:cs="Arial"/>
          <w:bCs/>
          <w:sz w:val="22"/>
          <w:szCs w:val="22"/>
        </w:rPr>
      </w:pPr>
    </w:p>
    <w:p w14:paraId="3B5C25EF" w14:textId="5E106EC0" w:rsidR="006A62D1" w:rsidRPr="00551384" w:rsidRDefault="006A62D1" w:rsidP="00551384">
      <w:pPr>
        <w:widowControl w:val="0"/>
        <w:spacing w:line="276" w:lineRule="auto"/>
        <w:jc w:val="both"/>
        <w:rPr>
          <w:rFonts w:cs="Arial"/>
          <w:bCs/>
          <w:sz w:val="22"/>
          <w:szCs w:val="22"/>
        </w:rPr>
      </w:pPr>
      <w:r w:rsidRPr="00551384">
        <w:rPr>
          <w:rFonts w:cs="Arial"/>
          <w:b/>
          <w:sz w:val="22"/>
          <w:szCs w:val="22"/>
        </w:rPr>
        <w:t>Art. 11</w:t>
      </w:r>
      <w:r w:rsidR="002822F6">
        <w:rPr>
          <w:rFonts w:cs="Arial"/>
          <w:b/>
          <w:sz w:val="22"/>
          <w:szCs w:val="22"/>
        </w:rPr>
        <w:t>5</w:t>
      </w:r>
      <w:r w:rsidRPr="00551384">
        <w:rPr>
          <w:rFonts w:cs="Arial"/>
          <w:b/>
          <w:sz w:val="22"/>
          <w:szCs w:val="22"/>
        </w:rPr>
        <w:t>.- Autorización</w:t>
      </w:r>
      <w:r w:rsidRPr="00551384">
        <w:rPr>
          <w:rFonts w:cs="Arial"/>
          <w:bCs/>
          <w:sz w:val="22"/>
          <w:szCs w:val="22"/>
        </w:rPr>
        <w:t xml:space="preserve">. - Las personas naturales y las jurídicas, nacionales y extranjeras, </w:t>
      </w:r>
      <w:r w:rsidR="00817E42" w:rsidRPr="00551384">
        <w:rPr>
          <w:rFonts w:cs="Arial"/>
          <w:bCs/>
          <w:sz w:val="22"/>
          <w:szCs w:val="22"/>
        </w:rPr>
        <w:t>públicas</w:t>
      </w:r>
      <w:r w:rsidRPr="00551384">
        <w:rPr>
          <w:rFonts w:cs="Arial"/>
          <w:bCs/>
          <w:sz w:val="22"/>
          <w:szCs w:val="22"/>
        </w:rPr>
        <w:t xml:space="preserve"> y mixtas o privadas, comunitarias y de autogestión, que se dediquen a la trasportación de materiales áridos y pétreos, deberán registrarse y solicitar autorización en la Dirección de Gestión de Ambiente del GAD Municipal del cantón La Joya de los Sachas.</w:t>
      </w:r>
    </w:p>
    <w:p w14:paraId="59281D29" w14:textId="77777777" w:rsidR="006A62D1" w:rsidRPr="00551384" w:rsidRDefault="006A62D1" w:rsidP="00551384">
      <w:pPr>
        <w:widowControl w:val="0"/>
        <w:spacing w:line="276" w:lineRule="auto"/>
        <w:jc w:val="both"/>
        <w:rPr>
          <w:rFonts w:cs="Arial"/>
          <w:bCs/>
          <w:sz w:val="22"/>
          <w:szCs w:val="22"/>
        </w:rPr>
      </w:pPr>
    </w:p>
    <w:p w14:paraId="72F397D7" w14:textId="39680072" w:rsidR="006A62D1" w:rsidRPr="00551384" w:rsidRDefault="006A62D1" w:rsidP="00551384">
      <w:pPr>
        <w:widowControl w:val="0"/>
        <w:spacing w:line="276" w:lineRule="auto"/>
        <w:jc w:val="both"/>
        <w:rPr>
          <w:rFonts w:cs="Arial"/>
          <w:sz w:val="22"/>
          <w:szCs w:val="22"/>
        </w:rPr>
      </w:pPr>
      <w:r w:rsidRPr="00551384">
        <w:rPr>
          <w:rFonts w:cs="Arial"/>
          <w:b/>
          <w:sz w:val="22"/>
          <w:szCs w:val="22"/>
          <w:lang w:val="es-ES" w:eastAsia="hi-IN" w:bidi="hi-IN"/>
        </w:rPr>
        <w:t>Art. 11</w:t>
      </w:r>
      <w:r w:rsidR="002822F6">
        <w:rPr>
          <w:rFonts w:cs="Arial"/>
          <w:b/>
          <w:sz w:val="22"/>
          <w:szCs w:val="22"/>
          <w:lang w:val="es-ES" w:eastAsia="hi-IN" w:bidi="hi-IN"/>
        </w:rPr>
        <w:t>6</w:t>
      </w:r>
      <w:r w:rsidRPr="00551384">
        <w:rPr>
          <w:rFonts w:cs="Arial"/>
          <w:b/>
          <w:sz w:val="22"/>
          <w:szCs w:val="22"/>
          <w:lang w:val="es-ES" w:eastAsia="hi-IN" w:bidi="hi-IN"/>
        </w:rPr>
        <w:t>.- Solicitud y Requisitos. -</w:t>
      </w:r>
      <w:r w:rsidRPr="00551384">
        <w:rPr>
          <w:rFonts w:cs="Arial"/>
          <w:bCs/>
          <w:sz w:val="22"/>
          <w:szCs w:val="22"/>
          <w:lang w:val="es-ES" w:eastAsia="hi-IN" w:bidi="hi-IN"/>
        </w:rPr>
        <w:t xml:space="preserve">  </w:t>
      </w:r>
      <w:r w:rsidR="00ED06BB" w:rsidRPr="00551384">
        <w:rPr>
          <w:rFonts w:cs="Arial"/>
          <w:bCs/>
          <w:sz w:val="22"/>
          <w:szCs w:val="22"/>
        </w:rPr>
        <w:t>Las personas naturales y las jurídicas, nacionales y extranjeras, públicas y mixtas o privadas, comunitarias y de autogestión</w:t>
      </w:r>
      <w:r w:rsidR="00ED06BB" w:rsidRPr="00551384">
        <w:rPr>
          <w:rFonts w:cs="Arial"/>
          <w:sz w:val="22"/>
          <w:szCs w:val="22"/>
        </w:rPr>
        <w:t xml:space="preserve">, </w:t>
      </w:r>
      <w:r w:rsidRPr="00551384">
        <w:rPr>
          <w:rFonts w:cs="Arial"/>
          <w:sz w:val="22"/>
          <w:szCs w:val="22"/>
        </w:rPr>
        <w:t xml:space="preserve">que requieran de la autorización para transportar materiales áridos y pétreos deberán tramitar el permiso anualmente. Para tal efecto deberán adjuntar a la solicitud dirigida a la Dirección de Gestión de Ambiente del GAD Municipal del cantón La Joya de los Sachas, los siguientes requisitos: </w:t>
      </w:r>
    </w:p>
    <w:p w14:paraId="06150D2B" w14:textId="77777777" w:rsidR="006A62D1" w:rsidRPr="00551384" w:rsidRDefault="006A62D1" w:rsidP="00551384">
      <w:pPr>
        <w:widowControl w:val="0"/>
        <w:spacing w:line="276" w:lineRule="auto"/>
        <w:jc w:val="both"/>
        <w:rPr>
          <w:rFonts w:cs="Arial"/>
          <w:sz w:val="22"/>
          <w:szCs w:val="22"/>
        </w:rPr>
      </w:pPr>
    </w:p>
    <w:p w14:paraId="70A6DA0C" w14:textId="77777777" w:rsidR="006A62D1" w:rsidRPr="00551384" w:rsidRDefault="006A62D1" w:rsidP="00450D20">
      <w:pPr>
        <w:pStyle w:val="Prrafodelista"/>
        <w:widowControl w:val="0"/>
        <w:numPr>
          <w:ilvl w:val="0"/>
          <w:numId w:val="46"/>
        </w:numPr>
        <w:spacing w:line="276" w:lineRule="auto"/>
        <w:jc w:val="both"/>
        <w:rPr>
          <w:rFonts w:cs="Arial"/>
          <w:sz w:val="22"/>
          <w:szCs w:val="22"/>
        </w:rPr>
      </w:pPr>
      <w:r w:rsidRPr="00551384">
        <w:rPr>
          <w:rFonts w:cs="Arial"/>
          <w:sz w:val="22"/>
          <w:szCs w:val="22"/>
        </w:rPr>
        <w:t xml:space="preserve">Para personas naturales: Solicitud donde de acompañen: copia de cédula de ciudadanía y certificado de votación o del apoderado. </w:t>
      </w:r>
    </w:p>
    <w:p w14:paraId="4C07FDBD" w14:textId="1C198E03" w:rsidR="006A62D1" w:rsidRPr="00551384" w:rsidRDefault="006A62D1" w:rsidP="00450D20">
      <w:pPr>
        <w:pStyle w:val="Prrafodelista"/>
        <w:widowControl w:val="0"/>
        <w:numPr>
          <w:ilvl w:val="0"/>
          <w:numId w:val="46"/>
        </w:numPr>
        <w:spacing w:line="276" w:lineRule="auto"/>
        <w:jc w:val="both"/>
        <w:rPr>
          <w:rFonts w:cs="Arial"/>
          <w:sz w:val="22"/>
          <w:szCs w:val="22"/>
        </w:rPr>
      </w:pPr>
      <w:r w:rsidRPr="00551384">
        <w:rPr>
          <w:rFonts w:cs="Arial"/>
          <w:sz w:val="22"/>
          <w:szCs w:val="22"/>
        </w:rPr>
        <w:t>Para personas jurídicas: Solicitud donde se acompañen: nombre o razón social, copia del RUC y domicilio tributario; se adjuntará copia del nombramiento del representante legal debidamente registrado y vigente, de la escritura pública de constitución debidamente inscrita</w:t>
      </w:r>
      <w:r w:rsidR="00BD6502">
        <w:rPr>
          <w:rFonts w:cs="Arial"/>
          <w:sz w:val="22"/>
          <w:szCs w:val="22"/>
        </w:rPr>
        <w:t>;</w:t>
      </w:r>
    </w:p>
    <w:p w14:paraId="699E0D68" w14:textId="4695A8C1" w:rsidR="006A62D1" w:rsidRPr="00551384" w:rsidRDefault="006A62D1" w:rsidP="00450D20">
      <w:pPr>
        <w:pStyle w:val="Prrafodelista"/>
        <w:widowControl w:val="0"/>
        <w:numPr>
          <w:ilvl w:val="0"/>
          <w:numId w:val="46"/>
        </w:numPr>
        <w:spacing w:line="276" w:lineRule="auto"/>
        <w:jc w:val="both"/>
        <w:rPr>
          <w:rFonts w:cs="Arial"/>
          <w:sz w:val="22"/>
          <w:szCs w:val="22"/>
        </w:rPr>
      </w:pPr>
      <w:r w:rsidRPr="00551384">
        <w:rPr>
          <w:rFonts w:cs="Arial"/>
          <w:sz w:val="22"/>
          <w:szCs w:val="22"/>
        </w:rPr>
        <w:t>Copia de la Matrícula del vehículo</w:t>
      </w:r>
      <w:r w:rsidR="00BD6502">
        <w:rPr>
          <w:rFonts w:cs="Arial"/>
          <w:sz w:val="22"/>
          <w:szCs w:val="22"/>
        </w:rPr>
        <w:t>;</w:t>
      </w:r>
      <w:r w:rsidRPr="00551384">
        <w:rPr>
          <w:rFonts w:cs="Arial"/>
          <w:sz w:val="22"/>
          <w:szCs w:val="22"/>
        </w:rPr>
        <w:t xml:space="preserve"> </w:t>
      </w:r>
    </w:p>
    <w:p w14:paraId="6F752F23" w14:textId="3EE61AE2" w:rsidR="006A62D1" w:rsidRPr="00551384" w:rsidRDefault="006A62D1" w:rsidP="00450D20">
      <w:pPr>
        <w:pStyle w:val="Prrafodelista"/>
        <w:widowControl w:val="0"/>
        <w:numPr>
          <w:ilvl w:val="0"/>
          <w:numId w:val="46"/>
        </w:numPr>
        <w:spacing w:line="276" w:lineRule="auto"/>
        <w:jc w:val="both"/>
        <w:rPr>
          <w:rFonts w:cs="Arial"/>
          <w:b/>
          <w:sz w:val="22"/>
          <w:szCs w:val="22"/>
          <w:lang w:val="es-ES" w:eastAsia="hi-IN" w:bidi="hi-IN"/>
        </w:rPr>
      </w:pPr>
      <w:r w:rsidRPr="00551384">
        <w:rPr>
          <w:rFonts w:cs="Arial"/>
          <w:sz w:val="22"/>
          <w:szCs w:val="22"/>
        </w:rPr>
        <w:t>Copia del certificado de revisión vehicular</w:t>
      </w:r>
      <w:r w:rsidR="00BD6502">
        <w:rPr>
          <w:rFonts w:cs="Arial"/>
          <w:sz w:val="22"/>
          <w:szCs w:val="22"/>
        </w:rPr>
        <w:t>; y,</w:t>
      </w:r>
    </w:p>
    <w:p w14:paraId="7D9E422E" w14:textId="77777777" w:rsidR="006A62D1" w:rsidRPr="00551384" w:rsidRDefault="006A62D1" w:rsidP="00450D20">
      <w:pPr>
        <w:pStyle w:val="Prrafodelista"/>
        <w:widowControl w:val="0"/>
        <w:numPr>
          <w:ilvl w:val="0"/>
          <w:numId w:val="46"/>
        </w:numPr>
        <w:spacing w:line="276" w:lineRule="auto"/>
        <w:jc w:val="both"/>
        <w:rPr>
          <w:rFonts w:cs="Arial"/>
          <w:b/>
          <w:sz w:val="22"/>
          <w:szCs w:val="22"/>
          <w:lang w:val="es-ES" w:eastAsia="hi-IN" w:bidi="hi-IN"/>
        </w:rPr>
      </w:pPr>
      <w:r w:rsidRPr="00551384">
        <w:rPr>
          <w:rFonts w:cs="Arial"/>
          <w:sz w:val="22"/>
          <w:szCs w:val="22"/>
        </w:rPr>
        <w:t>Certificado de no adeudar al Municipio.</w:t>
      </w:r>
    </w:p>
    <w:p w14:paraId="1932604B" w14:textId="77777777" w:rsidR="006A62D1" w:rsidRPr="00551384" w:rsidRDefault="006A62D1" w:rsidP="00551384">
      <w:pPr>
        <w:widowControl w:val="0"/>
        <w:spacing w:line="276" w:lineRule="auto"/>
        <w:jc w:val="both"/>
        <w:rPr>
          <w:rFonts w:cs="Arial"/>
          <w:bCs/>
          <w:color w:val="EE0000"/>
          <w:sz w:val="22"/>
          <w:szCs w:val="22"/>
          <w:lang w:val="es-ES" w:eastAsia="hi-IN" w:bidi="hi-IN"/>
        </w:rPr>
      </w:pPr>
    </w:p>
    <w:p w14:paraId="3CA4EC5F" w14:textId="3E8BDFA4" w:rsidR="006A62D1" w:rsidRPr="00551384" w:rsidRDefault="006A62D1" w:rsidP="00551384">
      <w:pPr>
        <w:autoSpaceDE w:val="0"/>
        <w:autoSpaceDN w:val="0"/>
        <w:adjustRightInd w:val="0"/>
        <w:spacing w:line="276" w:lineRule="auto"/>
        <w:jc w:val="both"/>
        <w:rPr>
          <w:rFonts w:cs="Arial"/>
          <w:sz w:val="22"/>
          <w:szCs w:val="22"/>
        </w:rPr>
      </w:pPr>
      <w:r w:rsidRPr="00551384">
        <w:rPr>
          <w:rFonts w:cs="Arial"/>
          <w:b/>
          <w:bCs/>
          <w:sz w:val="22"/>
          <w:szCs w:val="22"/>
        </w:rPr>
        <w:t>Artículo 11</w:t>
      </w:r>
      <w:r w:rsidR="002822F6">
        <w:rPr>
          <w:rFonts w:cs="Arial"/>
          <w:b/>
          <w:bCs/>
          <w:sz w:val="22"/>
          <w:szCs w:val="22"/>
        </w:rPr>
        <w:t>7</w:t>
      </w:r>
      <w:r w:rsidRPr="00551384">
        <w:rPr>
          <w:rFonts w:cs="Arial"/>
          <w:b/>
          <w:bCs/>
          <w:sz w:val="22"/>
          <w:szCs w:val="22"/>
        </w:rPr>
        <w:t>.- Obligaciones del transportista</w:t>
      </w:r>
      <w:r w:rsidRPr="00551384">
        <w:rPr>
          <w:rFonts w:cs="Arial"/>
          <w:sz w:val="22"/>
          <w:szCs w:val="22"/>
        </w:rPr>
        <w:t xml:space="preserve">. - Los vehículos destinados para el transporte de materiales áridos y pétreos en el cantón </w:t>
      </w:r>
      <w:r w:rsidRPr="00551384">
        <w:rPr>
          <w:rFonts w:cs="Arial"/>
          <w:sz w:val="22"/>
          <w:szCs w:val="22"/>
          <w:lang w:val="es-ES"/>
        </w:rPr>
        <w:t>La Joya de los Sachas</w:t>
      </w:r>
      <w:r w:rsidRPr="00551384">
        <w:rPr>
          <w:rFonts w:cs="Arial"/>
          <w:sz w:val="22"/>
          <w:szCs w:val="22"/>
        </w:rPr>
        <w:t xml:space="preserve"> deberán cumplir con lo siguiente:</w:t>
      </w:r>
    </w:p>
    <w:p w14:paraId="1E0CCB29" w14:textId="77777777" w:rsidR="006A62D1" w:rsidRPr="00551384" w:rsidRDefault="006A62D1" w:rsidP="00551384">
      <w:pPr>
        <w:autoSpaceDE w:val="0"/>
        <w:autoSpaceDN w:val="0"/>
        <w:adjustRightInd w:val="0"/>
        <w:spacing w:line="276" w:lineRule="auto"/>
        <w:jc w:val="both"/>
        <w:rPr>
          <w:rFonts w:cs="Arial"/>
          <w:sz w:val="22"/>
          <w:szCs w:val="22"/>
        </w:rPr>
      </w:pPr>
    </w:p>
    <w:p w14:paraId="6BDAA4C8" w14:textId="77777777" w:rsidR="006A62D1" w:rsidRPr="00551384" w:rsidRDefault="006A62D1" w:rsidP="00450D20">
      <w:pPr>
        <w:pStyle w:val="Prrafodelista"/>
        <w:numPr>
          <w:ilvl w:val="0"/>
          <w:numId w:val="23"/>
        </w:numPr>
        <w:autoSpaceDE w:val="0"/>
        <w:autoSpaceDN w:val="0"/>
        <w:adjustRightInd w:val="0"/>
        <w:spacing w:line="276" w:lineRule="auto"/>
        <w:jc w:val="both"/>
        <w:rPr>
          <w:rFonts w:cs="Arial"/>
          <w:sz w:val="22"/>
          <w:szCs w:val="22"/>
        </w:rPr>
      </w:pPr>
      <w:r w:rsidRPr="00551384">
        <w:rPr>
          <w:rFonts w:cs="Arial"/>
          <w:sz w:val="22"/>
          <w:szCs w:val="22"/>
        </w:rPr>
        <w:t>Transportar materiales provenientes de lechos de los ríos y canteras legalmente autorizados para operar;</w:t>
      </w:r>
    </w:p>
    <w:p w14:paraId="3DF07209" w14:textId="77777777" w:rsidR="006A62D1" w:rsidRPr="00551384" w:rsidRDefault="006A62D1" w:rsidP="00450D20">
      <w:pPr>
        <w:pStyle w:val="Prrafodelista"/>
        <w:numPr>
          <w:ilvl w:val="0"/>
          <w:numId w:val="23"/>
        </w:numPr>
        <w:suppressAutoHyphens w:val="0"/>
        <w:autoSpaceDE w:val="0"/>
        <w:autoSpaceDN w:val="0"/>
        <w:adjustRightInd w:val="0"/>
        <w:spacing w:line="276" w:lineRule="auto"/>
        <w:jc w:val="both"/>
        <w:rPr>
          <w:rFonts w:eastAsia="Calibri" w:cs="Arial"/>
          <w:color w:val="000000"/>
          <w:sz w:val="22"/>
          <w:szCs w:val="22"/>
          <w:lang w:eastAsia="es-EC"/>
        </w:rPr>
      </w:pPr>
      <w:r w:rsidRPr="00551384">
        <w:rPr>
          <w:rFonts w:eastAsia="Calibri" w:cs="Arial"/>
          <w:color w:val="000000"/>
          <w:sz w:val="22"/>
          <w:szCs w:val="22"/>
          <w:lang w:eastAsia="es-EC"/>
        </w:rPr>
        <w:t>El transporte de material dentro del área de influencia directa de explotación minera se realizará en el horario de 6h00 a las 18h00, salvo casos emergentes debidamente justificados, con autorización del GAD Municipal del cantón La Joya de los Sachas;</w:t>
      </w:r>
    </w:p>
    <w:p w14:paraId="4C5393F8" w14:textId="77777777" w:rsidR="006A62D1" w:rsidRPr="00551384" w:rsidRDefault="006A62D1" w:rsidP="00450D20">
      <w:pPr>
        <w:pStyle w:val="Prrafodelista"/>
        <w:numPr>
          <w:ilvl w:val="0"/>
          <w:numId w:val="23"/>
        </w:numPr>
        <w:autoSpaceDE w:val="0"/>
        <w:autoSpaceDN w:val="0"/>
        <w:adjustRightInd w:val="0"/>
        <w:spacing w:line="276" w:lineRule="auto"/>
        <w:jc w:val="both"/>
        <w:rPr>
          <w:rFonts w:cs="Arial"/>
          <w:sz w:val="22"/>
          <w:szCs w:val="22"/>
        </w:rPr>
      </w:pPr>
      <w:r w:rsidRPr="00551384">
        <w:rPr>
          <w:rFonts w:cs="Arial"/>
          <w:sz w:val="22"/>
          <w:szCs w:val="22"/>
        </w:rPr>
        <w:t>Es obligatorio cubrir completamente la carga transportada con el fin de evitar dispersión de esta o emisiones fugitivas;</w:t>
      </w:r>
    </w:p>
    <w:p w14:paraId="34CE1D33" w14:textId="11F0EE17" w:rsidR="006A62D1" w:rsidRPr="00551384" w:rsidRDefault="00ED06BB" w:rsidP="00450D20">
      <w:pPr>
        <w:pStyle w:val="Prrafodelista"/>
        <w:numPr>
          <w:ilvl w:val="0"/>
          <w:numId w:val="23"/>
        </w:numPr>
        <w:spacing w:line="276" w:lineRule="auto"/>
        <w:jc w:val="both"/>
        <w:rPr>
          <w:rFonts w:cs="Arial"/>
          <w:sz w:val="22"/>
          <w:szCs w:val="22"/>
        </w:rPr>
      </w:pPr>
      <w:r w:rsidRPr="00551384">
        <w:rPr>
          <w:rFonts w:cs="Arial"/>
          <w:sz w:val="22"/>
          <w:szCs w:val="22"/>
        </w:rPr>
        <w:t xml:space="preserve">Toda carga de material áridos y pétreos deberá estar justificada con la guía de movilización </w:t>
      </w:r>
      <w:r w:rsidR="006A62D1" w:rsidRPr="00551384">
        <w:rPr>
          <w:rFonts w:cs="Arial"/>
          <w:sz w:val="22"/>
          <w:szCs w:val="22"/>
        </w:rPr>
        <w:t>emitida por los Titulares Mineros</w:t>
      </w:r>
      <w:r w:rsidRPr="00551384">
        <w:rPr>
          <w:rFonts w:cs="Arial"/>
          <w:sz w:val="22"/>
          <w:szCs w:val="22"/>
        </w:rPr>
        <w:t xml:space="preserve"> y tramitada en el GAD Municipal de cantón La Joya de los Sachas</w:t>
      </w:r>
      <w:r w:rsidR="00BD6502">
        <w:rPr>
          <w:rFonts w:cs="Arial"/>
          <w:sz w:val="22"/>
          <w:szCs w:val="22"/>
        </w:rPr>
        <w:t>;</w:t>
      </w:r>
    </w:p>
    <w:p w14:paraId="6242F468" w14:textId="6B1A80E0" w:rsidR="006A62D1" w:rsidRPr="00551384" w:rsidRDefault="006A62D1" w:rsidP="00450D20">
      <w:pPr>
        <w:pStyle w:val="Prrafodelista"/>
        <w:numPr>
          <w:ilvl w:val="0"/>
          <w:numId w:val="23"/>
        </w:numPr>
        <w:suppressAutoHyphens w:val="0"/>
        <w:autoSpaceDE w:val="0"/>
        <w:autoSpaceDN w:val="0"/>
        <w:adjustRightInd w:val="0"/>
        <w:spacing w:line="276" w:lineRule="auto"/>
        <w:jc w:val="both"/>
        <w:rPr>
          <w:rFonts w:cs="Arial"/>
          <w:sz w:val="22"/>
          <w:szCs w:val="22"/>
        </w:rPr>
      </w:pPr>
      <w:r w:rsidRPr="00551384">
        <w:rPr>
          <w:rFonts w:eastAsia="Calibri" w:cs="Arial"/>
          <w:color w:val="000000"/>
          <w:sz w:val="22"/>
          <w:szCs w:val="22"/>
          <w:lang w:eastAsia="es-EC"/>
        </w:rPr>
        <w:t xml:space="preserve">Las guías de </w:t>
      </w:r>
      <w:r w:rsidR="00ED06BB" w:rsidRPr="00551384">
        <w:rPr>
          <w:rFonts w:eastAsia="Calibri" w:cs="Arial"/>
          <w:color w:val="000000"/>
          <w:sz w:val="22"/>
          <w:szCs w:val="22"/>
          <w:lang w:eastAsia="es-EC"/>
        </w:rPr>
        <w:t>movilización</w:t>
      </w:r>
      <w:r w:rsidRPr="00551384">
        <w:rPr>
          <w:rFonts w:eastAsia="Calibri" w:cs="Arial"/>
          <w:color w:val="000000"/>
          <w:sz w:val="22"/>
          <w:szCs w:val="22"/>
          <w:lang w:eastAsia="es-EC"/>
        </w:rPr>
        <w:t xml:space="preserve"> deben ser entregadas por los titulares de derechos mineros al transportista de manera obligatoria para su traslado del material, </w:t>
      </w:r>
      <w:r w:rsidRPr="00551384">
        <w:rPr>
          <w:rFonts w:cs="Arial"/>
          <w:sz w:val="22"/>
          <w:szCs w:val="22"/>
        </w:rPr>
        <w:t xml:space="preserve">conforme determina la Resolución ARCOM-ARCOM-2019-0013-RES, </w:t>
      </w:r>
      <w:r w:rsidRPr="00551384">
        <w:rPr>
          <w:rFonts w:eastAsia="Calibri" w:cs="Arial"/>
          <w:color w:val="000000"/>
          <w:sz w:val="22"/>
          <w:szCs w:val="22"/>
          <w:lang w:eastAsia="es-EC"/>
        </w:rPr>
        <w:t xml:space="preserve">este su vez entregará una copia al agente de control dispuesto por la </w:t>
      </w:r>
      <w:r w:rsidR="00E11CCA">
        <w:rPr>
          <w:rFonts w:eastAsia="Calibri" w:cs="Arial"/>
          <w:color w:val="000000"/>
          <w:sz w:val="22"/>
          <w:szCs w:val="22"/>
          <w:lang w:eastAsia="es-EC"/>
        </w:rPr>
        <w:t xml:space="preserve">Dirección de Gestión Administrativa o quien haga sus veces </w:t>
      </w:r>
      <w:r w:rsidRPr="00551384">
        <w:rPr>
          <w:rFonts w:eastAsia="Calibri" w:cs="Arial"/>
          <w:color w:val="000000"/>
          <w:sz w:val="22"/>
          <w:szCs w:val="22"/>
          <w:lang w:eastAsia="es-EC"/>
        </w:rPr>
        <w:t>del GAD Municipal del cantón La Joya de los Sachas en las vías destinadas para el control;</w:t>
      </w:r>
    </w:p>
    <w:p w14:paraId="3DA7338A" w14:textId="77777777" w:rsidR="006A62D1" w:rsidRPr="00551384" w:rsidRDefault="006A62D1" w:rsidP="00450D20">
      <w:pPr>
        <w:pStyle w:val="Prrafodelista"/>
        <w:numPr>
          <w:ilvl w:val="0"/>
          <w:numId w:val="23"/>
        </w:numPr>
        <w:suppressAutoHyphens w:val="0"/>
        <w:autoSpaceDE w:val="0"/>
        <w:autoSpaceDN w:val="0"/>
        <w:adjustRightInd w:val="0"/>
        <w:spacing w:line="276" w:lineRule="auto"/>
        <w:jc w:val="both"/>
        <w:rPr>
          <w:rFonts w:cs="Arial"/>
          <w:sz w:val="22"/>
          <w:szCs w:val="22"/>
        </w:rPr>
      </w:pPr>
      <w:r w:rsidRPr="00551384">
        <w:rPr>
          <w:rFonts w:cs="Arial"/>
          <w:sz w:val="22"/>
          <w:szCs w:val="22"/>
        </w:rPr>
        <w:t xml:space="preserve">En caso de que transporten material pétreo explotado en concesiones de cantones vecinos, el transportista deberá regirse a los cronogramas y normativas de transporte vigente para el cantón </w:t>
      </w:r>
      <w:r w:rsidRPr="00551384">
        <w:rPr>
          <w:rFonts w:cs="Arial"/>
          <w:sz w:val="22"/>
          <w:szCs w:val="22"/>
          <w:lang w:val="es-ES"/>
        </w:rPr>
        <w:t>La Joya de los Sachas</w:t>
      </w:r>
      <w:r w:rsidRPr="00551384">
        <w:rPr>
          <w:rFonts w:cs="Arial"/>
          <w:sz w:val="22"/>
          <w:szCs w:val="22"/>
        </w:rPr>
        <w:t>;</w:t>
      </w:r>
    </w:p>
    <w:p w14:paraId="52711557" w14:textId="6020ACC1" w:rsidR="006A62D1" w:rsidRPr="008A355D" w:rsidRDefault="006A62D1" w:rsidP="00450D20">
      <w:pPr>
        <w:pStyle w:val="Prrafodelista"/>
        <w:numPr>
          <w:ilvl w:val="0"/>
          <w:numId w:val="23"/>
        </w:numPr>
        <w:autoSpaceDE w:val="0"/>
        <w:autoSpaceDN w:val="0"/>
        <w:adjustRightInd w:val="0"/>
        <w:spacing w:line="276" w:lineRule="auto"/>
        <w:jc w:val="both"/>
        <w:rPr>
          <w:rFonts w:cs="Arial"/>
          <w:sz w:val="22"/>
          <w:szCs w:val="22"/>
        </w:rPr>
      </w:pPr>
      <w:r w:rsidRPr="008A355D">
        <w:rPr>
          <w:rFonts w:cs="Arial"/>
          <w:sz w:val="22"/>
          <w:szCs w:val="22"/>
        </w:rPr>
        <w:t xml:space="preserve">El agente de control informará a la Dirección de Gestión </w:t>
      </w:r>
      <w:r w:rsidR="008A355D" w:rsidRPr="008A355D">
        <w:rPr>
          <w:rFonts w:cs="Arial"/>
          <w:sz w:val="22"/>
          <w:szCs w:val="22"/>
        </w:rPr>
        <w:t xml:space="preserve">Administrativa </w:t>
      </w:r>
      <w:r w:rsidRPr="008A355D">
        <w:rPr>
          <w:rFonts w:cs="Arial"/>
          <w:sz w:val="22"/>
          <w:szCs w:val="22"/>
        </w:rPr>
        <w:t xml:space="preserve">del o los incumplimientos de los transportistas mediante un formulario oficial creado para este fin, </w:t>
      </w:r>
      <w:r w:rsidR="008A355D" w:rsidRPr="008A355D">
        <w:rPr>
          <w:rFonts w:cs="Arial"/>
          <w:sz w:val="22"/>
          <w:szCs w:val="22"/>
        </w:rPr>
        <w:t>y este a su vez remitirá a la Dirección de Gestión de Ambiente, quien mediante informe motivado determinará</w:t>
      </w:r>
      <w:r w:rsidRPr="008A355D">
        <w:rPr>
          <w:rFonts w:cs="Arial"/>
          <w:sz w:val="22"/>
          <w:szCs w:val="22"/>
        </w:rPr>
        <w:t xml:space="preserve"> las </w:t>
      </w:r>
      <w:r w:rsidR="008A355D" w:rsidRPr="008A355D">
        <w:rPr>
          <w:rFonts w:cs="Arial"/>
          <w:sz w:val="22"/>
          <w:szCs w:val="22"/>
        </w:rPr>
        <w:t xml:space="preserve">infracciones </w:t>
      </w:r>
      <w:r w:rsidRPr="008A355D">
        <w:rPr>
          <w:rFonts w:cs="Arial"/>
          <w:sz w:val="22"/>
          <w:szCs w:val="22"/>
        </w:rPr>
        <w:t>que hubiere lugar</w:t>
      </w:r>
      <w:r w:rsidR="00BD6502">
        <w:rPr>
          <w:rFonts w:cs="Arial"/>
          <w:sz w:val="22"/>
          <w:szCs w:val="22"/>
        </w:rPr>
        <w:t>;</w:t>
      </w:r>
    </w:p>
    <w:p w14:paraId="7B8E4D50" w14:textId="46DE2B2D" w:rsidR="00D17249" w:rsidRPr="009972AB" w:rsidRDefault="006A62D1" w:rsidP="00450D20">
      <w:pPr>
        <w:pStyle w:val="Prrafodelista"/>
        <w:numPr>
          <w:ilvl w:val="0"/>
          <w:numId w:val="23"/>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line="276" w:lineRule="auto"/>
        <w:jc w:val="both"/>
        <w:rPr>
          <w:rFonts w:cs="Arial"/>
          <w:sz w:val="22"/>
          <w:szCs w:val="22"/>
          <w:lang w:val="es-ES" w:eastAsia="es-EC"/>
        </w:rPr>
      </w:pPr>
      <w:r w:rsidRPr="009972AB">
        <w:rPr>
          <w:rFonts w:cs="Arial"/>
          <w:sz w:val="22"/>
          <w:szCs w:val="22"/>
          <w:lang w:eastAsia="es-EC"/>
        </w:rPr>
        <w:t xml:space="preserve">El incumplimiento de estas </w:t>
      </w:r>
      <w:r w:rsidR="00D17249" w:rsidRPr="009972AB">
        <w:rPr>
          <w:rFonts w:cs="Arial"/>
          <w:sz w:val="22"/>
          <w:szCs w:val="22"/>
          <w:lang w:eastAsia="es-EC"/>
        </w:rPr>
        <w:t>obligaciones</w:t>
      </w:r>
      <w:r w:rsidRPr="009972AB">
        <w:rPr>
          <w:rFonts w:cs="Arial"/>
          <w:sz w:val="22"/>
          <w:szCs w:val="22"/>
          <w:lang w:eastAsia="es-EC"/>
        </w:rPr>
        <w:t xml:space="preserve"> serán causal de sanciones administrativas </w:t>
      </w:r>
      <w:r w:rsidR="00D17249" w:rsidRPr="009972AB">
        <w:rPr>
          <w:rFonts w:cs="Arial"/>
          <w:sz w:val="22"/>
          <w:szCs w:val="22"/>
          <w:lang w:eastAsia="es-EC"/>
        </w:rPr>
        <w:t xml:space="preserve">establecidas </w:t>
      </w:r>
      <w:r w:rsidR="00D17249" w:rsidRPr="009972AB">
        <w:rPr>
          <w:rFonts w:eastAsia="SimSun" w:cs="Arial"/>
          <w:bCs/>
          <w:sz w:val="22"/>
          <w:szCs w:val="22"/>
          <w:lang w:val="es-ES" w:eastAsia="hi-IN" w:bidi="hi-IN"/>
        </w:rPr>
        <w:t>en la Tabla No. 4 TIPIFICACIÓN DE INFRACCIONES Y SUS SANCIONES</w:t>
      </w:r>
      <w:r w:rsidRPr="009972AB">
        <w:rPr>
          <w:rFonts w:cs="Arial"/>
          <w:sz w:val="22"/>
          <w:szCs w:val="22"/>
          <w:lang w:eastAsia="es-EC"/>
        </w:rPr>
        <w:t>, las que deberán ser procesadas a través de la Coordinación de</w:t>
      </w:r>
      <w:r w:rsidRPr="009972AB">
        <w:rPr>
          <w:rFonts w:eastAsia="Calibri" w:cs="Arial"/>
          <w:sz w:val="22"/>
          <w:szCs w:val="22"/>
        </w:rPr>
        <w:t xml:space="preserve"> Control Municipal</w:t>
      </w:r>
      <w:r w:rsidR="00236BEF" w:rsidRPr="009972AB">
        <w:rPr>
          <w:rFonts w:eastAsia="Calibri" w:cs="Arial"/>
          <w:sz w:val="22"/>
          <w:szCs w:val="22"/>
        </w:rPr>
        <w:t xml:space="preserve"> o quien haga sus veces</w:t>
      </w:r>
      <w:r w:rsidR="009972AB">
        <w:rPr>
          <w:rFonts w:eastAsia="Calibri" w:cs="Arial"/>
          <w:sz w:val="22"/>
          <w:szCs w:val="22"/>
        </w:rPr>
        <w:t>.</w:t>
      </w:r>
    </w:p>
    <w:p w14:paraId="2ECF4C16" w14:textId="77777777" w:rsidR="006A62D1" w:rsidRPr="00D17249" w:rsidRDefault="006A62D1" w:rsidP="00D17249">
      <w:pPr>
        <w:pStyle w:val="Prrafodelista"/>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line="276" w:lineRule="auto"/>
        <w:jc w:val="both"/>
        <w:rPr>
          <w:rFonts w:cs="Arial"/>
          <w:sz w:val="22"/>
          <w:szCs w:val="22"/>
          <w:highlight w:val="magenta"/>
          <w:lang w:val="es-ES" w:eastAsia="es-EC"/>
        </w:rPr>
      </w:pPr>
    </w:p>
    <w:p w14:paraId="69789AE3" w14:textId="487D91D7" w:rsidR="00E25ED0" w:rsidRDefault="006A62D1"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line="276" w:lineRule="auto"/>
        <w:jc w:val="both"/>
        <w:rPr>
          <w:rFonts w:eastAsia="Calibri" w:cs="Arial"/>
          <w:sz w:val="22"/>
          <w:szCs w:val="22"/>
          <w:lang w:eastAsia="es-EC"/>
        </w:rPr>
      </w:pPr>
      <w:r w:rsidRPr="00551384">
        <w:rPr>
          <w:rFonts w:cs="Arial"/>
          <w:b/>
          <w:bCs/>
          <w:sz w:val="22"/>
          <w:szCs w:val="22"/>
        </w:rPr>
        <w:t>Art. 1</w:t>
      </w:r>
      <w:r w:rsidR="00817E42" w:rsidRPr="00551384">
        <w:rPr>
          <w:rFonts w:cs="Arial"/>
          <w:b/>
          <w:bCs/>
          <w:sz w:val="22"/>
          <w:szCs w:val="22"/>
        </w:rPr>
        <w:t>1</w:t>
      </w:r>
      <w:r w:rsidR="002822F6">
        <w:rPr>
          <w:rFonts w:cs="Arial"/>
          <w:b/>
          <w:bCs/>
          <w:sz w:val="22"/>
          <w:szCs w:val="22"/>
        </w:rPr>
        <w:t>8</w:t>
      </w:r>
      <w:r w:rsidRPr="00551384">
        <w:rPr>
          <w:rFonts w:cs="Arial"/>
          <w:b/>
          <w:bCs/>
          <w:sz w:val="22"/>
          <w:szCs w:val="22"/>
        </w:rPr>
        <w:t>.-</w:t>
      </w:r>
      <w:r w:rsidRPr="00551384">
        <w:rPr>
          <w:rFonts w:cs="Arial"/>
          <w:sz w:val="22"/>
          <w:szCs w:val="22"/>
        </w:rPr>
        <w:t xml:space="preserve"> </w:t>
      </w:r>
      <w:r w:rsidRPr="00551384">
        <w:rPr>
          <w:rFonts w:cs="Arial"/>
          <w:b/>
          <w:sz w:val="22"/>
          <w:szCs w:val="22"/>
          <w:lang w:eastAsia="es-EC"/>
        </w:rPr>
        <w:t xml:space="preserve">Control del transporte de materiales. - </w:t>
      </w:r>
      <w:r w:rsidRPr="00551384">
        <w:rPr>
          <w:rFonts w:eastAsia="Calibri" w:cs="Arial"/>
          <w:sz w:val="22"/>
          <w:szCs w:val="22"/>
        </w:rPr>
        <w:t>La Coordinación de Control Municipal</w:t>
      </w:r>
      <w:r w:rsidRPr="00551384">
        <w:rPr>
          <w:rFonts w:cs="Arial"/>
          <w:sz w:val="22"/>
          <w:szCs w:val="22"/>
          <w:lang w:eastAsia="es-EC"/>
        </w:rPr>
        <w:t xml:space="preserve"> y la </w:t>
      </w:r>
      <w:r w:rsidRPr="00551384">
        <w:rPr>
          <w:rFonts w:eastAsia="Calibri" w:cs="Arial"/>
          <w:sz w:val="22"/>
          <w:szCs w:val="22"/>
        </w:rPr>
        <w:t xml:space="preserve">Unidad de Control y Calidad Ambiental </w:t>
      </w:r>
      <w:r w:rsidR="00DB002A">
        <w:rPr>
          <w:rFonts w:eastAsia="Calibri" w:cs="Arial"/>
          <w:sz w:val="22"/>
          <w:szCs w:val="22"/>
        </w:rPr>
        <w:t xml:space="preserve">o quien haga sus veces </w:t>
      </w:r>
      <w:r w:rsidRPr="00551384">
        <w:rPr>
          <w:rFonts w:eastAsia="Calibri" w:cs="Arial"/>
          <w:sz w:val="22"/>
          <w:szCs w:val="22"/>
          <w:lang w:eastAsia="es-EC"/>
        </w:rPr>
        <w:t>con el apoyo de la Policía Nacional, con la finalidad de determinar la procedencia del material pétreo realizaran operativos de control del transporte de materiales áridos y pétreos en las vías del cantón La Joya de los Sachas</w:t>
      </w:r>
      <w:r w:rsidR="00E8743B">
        <w:rPr>
          <w:rFonts w:eastAsia="Calibri" w:cs="Arial"/>
          <w:sz w:val="22"/>
          <w:szCs w:val="22"/>
          <w:lang w:eastAsia="es-EC"/>
        </w:rPr>
        <w:t xml:space="preserve">. </w:t>
      </w:r>
    </w:p>
    <w:p w14:paraId="61F713E9" w14:textId="77777777" w:rsidR="004B2F01" w:rsidRDefault="004B2F01" w:rsidP="00551384">
      <w:pPr>
        <w:autoSpaceDE w:val="0"/>
        <w:autoSpaceDN w:val="0"/>
        <w:adjustRightInd w:val="0"/>
        <w:spacing w:line="276" w:lineRule="auto"/>
        <w:jc w:val="both"/>
        <w:rPr>
          <w:rFonts w:eastAsia="Calibri" w:cs="Arial"/>
          <w:sz w:val="22"/>
          <w:szCs w:val="22"/>
          <w:lang w:eastAsia="es-EC"/>
        </w:rPr>
      </w:pPr>
    </w:p>
    <w:p w14:paraId="184149A0" w14:textId="59271032" w:rsidR="004B2F01" w:rsidRDefault="00ED06BB" w:rsidP="00551384">
      <w:pPr>
        <w:autoSpaceDE w:val="0"/>
        <w:autoSpaceDN w:val="0"/>
        <w:adjustRightInd w:val="0"/>
        <w:spacing w:line="276" w:lineRule="auto"/>
        <w:jc w:val="both"/>
        <w:rPr>
          <w:rFonts w:eastAsia="Calibri" w:cs="Arial"/>
          <w:sz w:val="22"/>
          <w:szCs w:val="22"/>
          <w:lang w:eastAsia="es-EC"/>
        </w:rPr>
      </w:pPr>
      <w:r w:rsidRPr="004B2F01">
        <w:rPr>
          <w:rFonts w:eastAsia="Calibri" w:cs="Arial"/>
          <w:sz w:val="22"/>
          <w:szCs w:val="22"/>
          <w:lang w:eastAsia="es-EC"/>
        </w:rPr>
        <w:t>Transportistas de materiales áridos y pétreos que no poseen la Guía de movilización será retenido hasta que presente el documento en referencia</w:t>
      </w:r>
      <w:r w:rsidR="00CF3C41" w:rsidRPr="004B2F01">
        <w:rPr>
          <w:rFonts w:eastAsia="Calibri" w:cs="Arial"/>
          <w:sz w:val="22"/>
          <w:szCs w:val="22"/>
          <w:lang w:eastAsia="es-EC"/>
        </w:rPr>
        <w:t>, en caso de no acatar la disposición será sancionado de acuerdo con el literal h) del Art. 11</w:t>
      </w:r>
      <w:r w:rsidR="00666EF2">
        <w:rPr>
          <w:rFonts w:eastAsia="Calibri" w:cs="Arial"/>
          <w:sz w:val="22"/>
          <w:szCs w:val="22"/>
          <w:lang w:eastAsia="es-EC"/>
        </w:rPr>
        <w:t>7</w:t>
      </w:r>
      <w:r w:rsidR="00CF3C41" w:rsidRPr="004B2F01">
        <w:rPr>
          <w:rFonts w:eastAsia="Calibri" w:cs="Arial"/>
          <w:sz w:val="22"/>
          <w:szCs w:val="22"/>
          <w:lang w:eastAsia="es-EC"/>
        </w:rPr>
        <w:t xml:space="preserve"> de la presente Ordenanza.</w:t>
      </w:r>
    </w:p>
    <w:p w14:paraId="09FAFC9F" w14:textId="67558DF4" w:rsidR="00E5124D" w:rsidRPr="00551384" w:rsidRDefault="00454A06" w:rsidP="00551384">
      <w:pPr>
        <w:pStyle w:val="Ttulo1"/>
        <w:spacing w:line="276" w:lineRule="auto"/>
        <w:jc w:val="center"/>
        <w:rPr>
          <w:rFonts w:ascii="Arial" w:hAnsi="Arial" w:cs="Arial"/>
          <w:b/>
          <w:color w:val="auto"/>
          <w:sz w:val="22"/>
          <w:szCs w:val="22"/>
          <w:lang w:eastAsia="hi-IN" w:bidi="hi-IN"/>
        </w:rPr>
      </w:pPr>
      <w:r w:rsidRPr="00551384">
        <w:rPr>
          <w:rFonts w:ascii="Arial" w:hAnsi="Arial" w:cs="Arial"/>
          <w:b/>
          <w:color w:val="auto"/>
          <w:sz w:val="22"/>
          <w:szCs w:val="22"/>
          <w:lang w:eastAsia="hi-IN" w:bidi="hi-IN"/>
        </w:rPr>
        <w:t>CAPITULO I</w:t>
      </w:r>
      <w:r w:rsidR="00817E42" w:rsidRPr="00551384">
        <w:rPr>
          <w:rFonts w:ascii="Arial" w:hAnsi="Arial" w:cs="Arial"/>
          <w:b/>
          <w:color w:val="auto"/>
          <w:sz w:val="22"/>
          <w:szCs w:val="22"/>
          <w:lang w:eastAsia="hi-IN" w:bidi="hi-IN"/>
        </w:rPr>
        <w:t>V</w:t>
      </w:r>
    </w:p>
    <w:p w14:paraId="7CBA0D64" w14:textId="260C55FC" w:rsidR="00E5124D" w:rsidRPr="00551384" w:rsidRDefault="00E5124D" w:rsidP="00551384">
      <w:pPr>
        <w:pStyle w:val="Ttulo2"/>
        <w:spacing w:line="276" w:lineRule="auto"/>
        <w:jc w:val="center"/>
        <w:rPr>
          <w:rFonts w:ascii="Arial" w:hAnsi="Arial" w:cs="Arial"/>
          <w:b/>
          <w:color w:val="auto"/>
          <w:sz w:val="22"/>
          <w:szCs w:val="22"/>
          <w:lang w:eastAsia="hi-IN" w:bidi="hi-IN"/>
        </w:rPr>
      </w:pPr>
      <w:r w:rsidRPr="00551384">
        <w:rPr>
          <w:rFonts w:ascii="Arial" w:hAnsi="Arial" w:cs="Arial"/>
          <w:b/>
          <w:color w:val="auto"/>
          <w:sz w:val="22"/>
          <w:szCs w:val="22"/>
          <w:lang w:eastAsia="hi-IN" w:bidi="hi-IN"/>
        </w:rPr>
        <w:t>DE LA SUSPENSIÓN DE LAS AUTORIZACIONES</w:t>
      </w:r>
    </w:p>
    <w:p w14:paraId="08A0A6EC" w14:textId="77777777" w:rsidR="00E5124D" w:rsidRPr="00551384" w:rsidRDefault="00E5124D"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cs="Arial"/>
          <w:b/>
          <w:sz w:val="22"/>
          <w:szCs w:val="22"/>
          <w:lang w:eastAsia="hi-IN" w:bidi="hi-IN"/>
        </w:rPr>
      </w:pPr>
    </w:p>
    <w:p w14:paraId="16306D4D" w14:textId="37A44347" w:rsidR="00E5124D" w:rsidRPr="00551384" w:rsidRDefault="00E5124D"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eastAsia="Calibri" w:cs="Arial"/>
          <w:sz w:val="22"/>
          <w:szCs w:val="22"/>
        </w:rPr>
      </w:pPr>
      <w:r w:rsidRPr="00551384">
        <w:rPr>
          <w:rFonts w:cs="Arial"/>
          <w:b/>
          <w:sz w:val="22"/>
          <w:szCs w:val="22"/>
          <w:lang w:eastAsia="hi-IN" w:bidi="hi-IN"/>
        </w:rPr>
        <w:t xml:space="preserve">Art. </w:t>
      </w:r>
      <w:r w:rsidR="002629FB" w:rsidRPr="00551384">
        <w:rPr>
          <w:rFonts w:cs="Arial"/>
          <w:b/>
          <w:sz w:val="22"/>
          <w:szCs w:val="22"/>
          <w:lang w:eastAsia="hi-IN" w:bidi="hi-IN"/>
        </w:rPr>
        <w:t>1</w:t>
      </w:r>
      <w:r w:rsidR="002822F6">
        <w:rPr>
          <w:rFonts w:cs="Arial"/>
          <w:b/>
          <w:sz w:val="22"/>
          <w:szCs w:val="22"/>
          <w:lang w:eastAsia="hi-IN" w:bidi="hi-IN"/>
        </w:rPr>
        <w:t>19</w:t>
      </w:r>
      <w:r w:rsidR="004610D3" w:rsidRPr="00551384">
        <w:rPr>
          <w:rFonts w:cs="Arial"/>
          <w:b/>
          <w:sz w:val="22"/>
          <w:szCs w:val="22"/>
          <w:lang w:eastAsia="hi-IN" w:bidi="hi-IN"/>
        </w:rPr>
        <w:t>.</w:t>
      </w:r>
      <w:r w:rsidRPr="00551384">
        <w:rPr>
          <w:rFonts w:cs="Arial"/>
          <w:b/>
          <w:sz w:val="22"/>
          <w:szCs w:val="22"/>
          <w:lang w:eastAsia="hi-IN" w:bidi="hi-IN"/>
        </w:rPr>
        <w:t>-</w:t>
      </w:r>
      <w:r w:rsidR="004610D3" w:rsidRPr="00551384">
        <w:rPr>
          <w:rFonts w:cs="Arial"/>
          <w:b/>
          <w:sz w:val="22"/>
          <w:szCs w:val="22"/>
          <w:lang w:eastAsia="hi-IN" w:bidi="hi-IN"/>
        </w:rPr>
        <w:t xml:space="preserve"> </w:t>
      </w:r>
      <w:r w:rsidRPr="00551384">
        <w:rPr>
          <w:rFonts w:cs="Arial"/>
          <w:b/>
          <w:sz w:val="22"/>
          <w:szCs w:val="22"/>
          <w:lang w:eastAsia="hi-IN" w:bidi="hi-IN"/>
        </w:rPr>
        <w:t>Suspensión de las autorizaciones</w:t>
      </w:r>
      <w:r w:rsidRPr="00551384">
        <w:rPr>
          <w:rFonts w:eastAsia="Calibri" w:cs="Arial"/>
          <w:sz w:val="22"/>
          <w:szCs w:val="22"/>
        </w:rPr>
        <w:t>. -</w:t>
      </w:r>
      <w:r w:rsidR="00FC76F6" w:rsidRPr="00551384">
        <w:rPr>
          <w:rFonts w:eastAsia="Calibri" w:cs="Arial"/>
          <w:sz w:val="22"/>
          <w:szCs w:val="22"/>
        </w:rPr>
        <w:t xml:space="preserve"> </w:t>
      </w:r>
      <w:r w:rsidRPr="00551384">
        <w:rPr>
          <w:rFonts w:eastAsia="Calibri" w:cs="Arial"/>
          <w:sz w:val="22"/>
          <w:szCs w:val="22"/>
        </w:rPr>
        <w:t xml:space="preserve">La Dirección de </w:t>
      </w:r>
      <w:r w:rsidRPr="00551384">
        <w:rPr>
          <w:rFonts w:cs="Arial"/>
          <w:sz w:val="22"/>
          <w:szCs w:val="22"/>
        </w:rPr>
        <w:t xml:space="preserve">Gestión de Ambiente, </w:t>
      </w:r>
      <w:r w:rsidRPr="00551384">
        <w:rPr>
          <w:rFonts w:eastAsia="Calibri" w:cs="Arial"/>
          <w:sz w:val="22"/>
          <w:szCs w:val="22"/>
        </w:rPr>
        <w:t xml:space="preserve">podrá suspender mediante acto administrativo motivado todas las autorizaciones descritas </w:t>
      </w:r>
      <w:r w:rsidR="002629FB" w:rsidRPr="00551384">
        <w:rPr>
          <w:rFonts w:eastAsia="Calibri" w:cs="Arial"/>
          <w:sz w:val="22"/>
          <w:szCs w:val="22"/>
        </w:rPr>
        <w:t>anteriormente</w:t>
      </w:r>
      <w:r w:rsidR="00383139">
        <w:rPr>
          <w:rFonts w:eastAsia="Calibri" w:cs="Arial"/>
          <w:sz w:val="22"/>
          <w:szCs w:val="22"/>
        </w:rPr>
        <w:t xml:space="preserve"> y suspender </w:t>
      </w:r>
      <w:r w:rsidRPr="00551384">
        <w:rPr>
          <w:rFonts w:eastAsia="Calibri" w:cs="Arial"/>
          <w:sz w:val="22"/>
          <w:szCs w:val="22"/>
        </w:rPr>
        <w:t>inmediatamente de las actividades.</w:t>
      </w:r>
    </w:p>
    <w:p w14:paraId="5ADDD3F9" w14:textId="77777777" w:rsidR="00E5124D" w:rsidRPr="00551384" w:rsidRDefault="00E5124D" w:rsidP="0055138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eastAsia="Calibri" w:cs="Arial"/>
          <w:sz w:val="22"/>
          <w:szCs w:val="22"/>
        </w:rPr>
      </w:pPr>
    </w:p>
    <w:p w14:paraId="0B19EFB8" w14:textId="7486C84E" w:rsidR="00E5124D" w:rsidRPr="00551384" w:rsidRDefault="00E5124D" w:rsidP="00551384">
      <w:pPr>
        <w:widowControl w:val="0"/>
        <w:suppressAutoHyphens w:val="0"/>
        <w:autoSpaceDE w:val="0"/>
        <w:autoSpaceDN w:val="0"/>
        <w:adjustRightInd w:val="0"/>
        <w:spacing w:line="276" w:lineRule="auto"/>
        <w:jc w:val="both"/>
        <w:rPr>
          <w:rFonts w:eastAsia="Calibri" w:cs="Arial"/>
          <w:color w:val="000000"/>
          <w:sz w:val="22"/>
          <w:szCs w:val="22"/>
        </w:rPr>
      </w:pPr>
      <w:r w:rsidRPr="00551384">
        <w:rPr>
          <w:rFonts w:eastAsia="Calibri" w:cs="Arial"/>
          <w:color w:val="000000"/>
          <w:sz w:val="22"/>
          <w:szCs w:val="22"/>
        </w:rPr>
        <w:t>Las causales para suspender las autorizaciones serán:</w:t>
      </w:r>
    </w:p>
    <w:p w14:paraId="71BF4D5F" w14:textId="77777777" w:rsidR="0091318B" w:rsidRPr="00551384" w:rsidRDefault="0091318B" w:rsidP="00551384">
      <w:pPr>
        <w:widowControl w:val="0"/>
        <w:suppressAutoHyphens w:val="0"/>
        <w:autoSpaceDE w:val="0"/>
        <w:autoSpaceDN w:val="0"/>
        <w:adjustRightInd w:val="0"/>
        <w:spacing w:line="276" w:lineRule="auto"/>
        <w:jc w:val="both"/>
        <w:rPr>
          <w:rFonts w:eastAsia="Calibri" w:cs="Arial"/>
          <w:color w:val="000000"/>
          <w:sz w:val="22"/>
          <w:szCs w:val="22"/>
        </w:rPr>
      </w:pPr>
    </w:p>
    <w:p w14:paraId="23FEED28" w14:textId="799CC8A6" w:rsidR="00E5124D" w:rsidRPr="00551384" w:rsidRDefault="00E5124D" w:rsidP="00450D20">
      <w:pPr>
        <w:pStyle w:val="Prrafodelista"/>
        <w:widowControl w:val="0"/>
        <w:numPr>
          <w:ilvl w:val="0"/>
          <w:numId w:val="22"/>
        </w:numPr>
        <w:suppressAutoHyphens w:val="0"/>
        <w:autoSpaceDE w:val="0"/>
        <w:autoSpaceDN w:val="0"/>
        <w:adjustRightInd w:val="0"/>
        <w:spacing w:line="276" w:lineRule="auto"/>
        <w:jc w:val="both"/>
        <w:rPr>
          <w:rFonts w:eastAsia="Calibri" w:cs="Arial"/>
          <w:color w:val="000000"/>
          <w:sz w:val="22"/>
          <w:szCs w:val="22"/>
        </w:rPr>
      </w:pPr>
      <w:r w:rsidRPr="00551384">
        <w:rPr>
          <w:rFonts w:eastAsia="Calibri" w:cs="Arial"/>
          <w:color w:val="000000"/>
          <w:sz w:val="22"/>
          <w:szCs w:val="22"/>
        </w:rPr>
        <w:t>Por internación, en caso de las autorizaciones de explotación;</w:t>
      </w:r>
    </w:p>
    <w:p w14:paraId="05DCE47D" w14:textId="6570798C" w:rsidR="00E5124D" w:rsidRPr="00551384" w:rsidRDefault="00E5124D" w:rsidP="00450D20">
      <w:pPr>
        <w:pStyle w:val="Prrafodelista"/>
        <w:widowControl w:val="0"/>
        <w:numPr>
          <w:ilvl w:val="0"/>
          <w:numId w:val="22"/>
        </w:numPr>
        <w:suppressAutoHyphens w:val="0"/>
        <w:autoSpaceDE w:val="0"/>
        <w:autoSpaceDN w:val="0"/>
        <w:adjustRightInd w:val="0"/>
        <w:spacing w:line="276" w:lineRule="auto"/>
        <w:jc w:val="both"/>
        <w:rPr>
          <w:rFonts w:eastAsia="Calibri" w:cs="Arial"/>
          <w:color w:val="000000"/>
          <w:sz w:val="22"/>
          <w:szCs w:val="22"/>
        </w:rPr>
      </w:pPr>
      <w:r w:rsidRPr="00551384">
        <w:rPr>
          <w:rFonts w:eastAsia="Calibri" w:cs="Arial"/>
          <w:color w:val="000000"/>
          <w:sz w:val="22"/>
          <w:szCs w:val="22"/>
        </w:rPr>
        <w:t>Cuando así lo exijan la protección de la salud y vida de los trabajadores mineros o de las comunidades ubicadas en el perímetro del área donde se realiza actividad minera, en cuyo caso la suspensión solamente podrá durar hasta que hayan cesado las causas o riesgos que la motivaron;</w:t>
      </w:r>
    </w:p>
    <w:p w14:paraId="0636316E" w14:textId="5633F158" w:rsidR="00E5124D" w:rsidRPr="00551384" w:rsidRDefault="00E5124D" w:rsidP="00450D20">
      <w:pPr>
        <w:pStyle w:val="Prrafodelista"/>
        <w:widowControl w:val="0"/>
        <w:numPr>
          <w:ilvl w:val="0"/>
          <w:numId w:val="22"/>
        </w:numPr>
        <w:suppressAutoHyphens w:val="0"/>
        <w:autoSpaceDE w:val="0"/>
        <w:autoSpaceDN w:val="0"/>
        <w:adjustRightInd w:val="0"/>
        <w:spacing w:line="276" w:lineRule="auto"/>
        <w:jc w:val="both"/>
        <w:rPr>
          <w:rFonts w:eastAsia="Calibri" w:cs="Arial"/>
          <w:color w:val="000000"/>
          <w:sz w:val="22"/>
          <w:szCs w:val="22"/>
        </w:rPr>
      </w:pPr>
      <w:r w:rsidRPr="00551384">
        <w:rPr>
          <w:rFonts w:eastAsia="Calibri" w:cs="Arial"/>
          <w:color w:val="000000"/>
          <w:sz w:val="22"/>
          <w:szCs w:val="22"/>
        </w:rPr>
        <w:t>Por incumplimiento de las disposiciones emanadas en la Licencia o Registro Ambiental, cuando la autoridad ambiental competente haya dispuesto su suspensión, así como por incumplimiento de los métodos y técnicas contemplados en el Plan de Manejo Ambiental aprobado, en los casos previstos en el artículo 70 de la Ley de Minería;</w:t>
      </w:r>
    </w:p>
    <w:p w14:paraId="68130E44" w14:textId="2DE4787B" w:rsidR="00E5124D" w:rsidRPr="00551384" w:rsidRDefault="00E5124D" w:rsidP="00450D20">
      <w:pPr>
        <w:pStyle w:val="Prrafodelista"/>
        <w:widowControl w:val="0"/>
        <w:numPr>
          <w:ilvl w:val="0"/>
          <w:numId w:val="22"/>
        </w:numPr>
        <w:suppressAutoHyphens w:val="0"/>
        <w:autoSpaceDE w:val="0"/>
        <w:autoSpaceDN w:val="0"/>
        <w:adjustRightInd w:val="0"/>
        <w:spacing w:line="276" w:lineRule="auto"/>
        <w:jc w:val="both"/>
        <w:rPr>
          <w:rFonts w:eastAsia="Calibri" w:cs="Arial"/>
          <w:color w:val="000000"/>
          <w:sz w:val="22"/>
          <w:szCs w:val="22"/>
        </w:rPr>
      </w:pPr>
      <w:r w:rsidRPr="00551384">
        <w:rPr>
          <w:rFonts w:eastAsia="Calibri" w:cs="Arial"/>
          <w:color w:val="000000"/>
          <w:sz w:val="22"/>
          <w:szCs w:val="22"/>
        </w:rPr>
        <w:t>Por impedir la inspección de las instalaciones u obstaculizar las mismas sobre las instalaciones u operaciones a los funcionarios del GAD</w:t>
      </w:r>
      <w:r w:rsidR="003E1EB4" w:rsidRPr="00551384">
        <w:rPr>
          <w:rFonts w:eastAsia="Calibri" w:cs="Arial"/>
          <w:color w:val="000000"/>
          <w:sz w:val="22"/>
          <w:szCs w:val="22"/>
        </w:rPr>
        <w:t xml:space="preserve"> </w:t>
      </w:r>
      <w:r w:rsidRPr="00551384">
        <w:rPr>
          <w:rFonts w:eastAsia="Calibri" w:cs="Arial"/>
          <w:color w:val="000000"/>
          <w:sz w:val="22"/>
          <w:szCs w:val="22"/>
        </w:rPr>
        <w:t>M</w:t>
      </w:r>
      <w:r w:rsidR="003E1EB4" w:rsidRPr="00551384">
        <w:rPr>
          <w:rFonts w:eastAsia="Calibri" w:cs="Arial"/>
          <w:color w:val="000000"/>
          <w:sz w:val="22"/>
          <w:szCs w:val="22"/>
        </w:rPr>
        <w:t xml:space="preserve">unicipal del cantón </w:t>
      </w:r>
      <w:r w:rsidR="004257B3" w:rsidRPr="00551384">
        <w:rPr>
          <w:rFonts w:cs="Arial"/>
          <w:sz w:val="22"/>
          <w:szCs w:val="22"/>
          <w:lang w:val="es-ES"/>
        </w:rPr>
        <w:t>La Joya de los Sachas</w:t>
      </w:r>
      <w:r w:rsidR="004257B3" w:rsidRPr="00551384">
        <w:rPr>
          <w:rFonts w:eastAsia="Calibri" w:cs="Arial"/>
          <w:color w:val="000000"/>
          <w:sz w:val="22"/>
          <w:szCs w:val="22"/>
        </w:rPr>
        <w:t xml:space="preserve"> </w:t>
      </w:r>
      <w:r w:rsidRPr="00551384">
        <w:rPr>
          <w:rFonts w:eastAsia="Calibri" w:cs="Arial"/>
          <w:color w:val="000000"/>
          <w:sz w:val="22"/>
          <w:szCs w:val="22"/>
        </w:rPr>
        <w:t>debidamente autorizados; y,</w:t>
      </w:r>
    </w:p>
    <w:p w14:paraId="3E174795" w14:textId="7A662D1E" w:rsidR="00E5124D" w:rsidRPr="00551384" w:rsidRDefault="00E5124D" w:rsidP="00450D20">
      <w:pPr>
        <w:pStyle w:val="Prrafodelista"/>
        <w:widowControl w:val="0"/>
        <w:numPr>
          <w:ilvl w:val="0"/>
          <w:numId w:val="22"/>
        </w:numPr>
        <w:suppressAutoHyphens w:val="0"/>
        <w:autoSpaceDE w:val="0"/>
        <w:autoSpaceDN w:val="0"/>
        <w:adjustRightInd w:val="0"/>
        <w:spacing w:line="276" w:lineRule="auto"/>
        <w:jc w:val="both"/>
        <w:rPr>
          <w:rFonts w:eastAsia="Calibri" w:cs="Arial"/>
          <w:color w:val="000000"/>
          <w:sz w:val="22"/>
          <w:szCs w:val="22"/>
        </w:rPr>
      </w:pPr>
      <w:r w:rsidRPr="00551384">
        <w:rPr>
          <w:rFonts w:eastAsia="Calibri" w:cs="Arial"/>
          <w:color w:val="000000"/>
          <w:sz w:val="22"/>
          <w:szCs w:val="22"/>
        </w:rPr>
        <w:t>Por las demás causas establecidas en el ordenamiento jurídico.</w:t>
      </w:r>
    </w:p>
    <w:p w14:paraId="1E21E2CB" w14:textId="77777777" w:rsidR="00E5124D" w:rsidRPr="00551384" w:rsidRDefault="00E5124D" w:rsidP="00551384">
      <w:pPr>
        <w:widowControl w:val="0"/>
        <w:suppressAutoHyphens w:val="0"/>
        <w:autoSpaceDE w:val="0"/>
        <w:autoSpaceDN w:val="0"/>
        <w:adjustRightInd w:val="0"/>
        <w:spacing w:line="276" w:lineRule="auto"/>
        <w:ind w:left="426" w:hanging="284"/>
        <w:jc w:val="both"/>
        <w:rPr>
          <w:rFonts w:eastAsia="Calibri" w:cs="Arial"/>
          <w:color w:val="000000"/>
          <w:sz w:val="22"/>
          <w:szCs w:val="22"/>
        </w:rPr>
      </w:pPr>
    </w:p>
    <w:p w14:paraId="33EF502F" w14:textId="7BEAA395" w:rsidR="00E47DB3" w:rsidRPr="00551384" w:rsidRDefault="00E5124D" w:rsidP="00551384">
      <w:pPr>
        <w:widowControl w:val="0"/>
        <w:suppressAutoHyphens w:val="0"/>
        <w:autoSpaceDE w:val="0"/>
        <w:autoSpaceDN w:val="0"/>
        <w:adjustRightInd w:val="0"/>
        <w:spacing w:line="276" w:lineRule="auto"/>
        <w:jc w:val="both"/>
        <w:rPr>
          <w:rFonts w:eastAsia="Calibri" w:cs="Arial"/>
          <w:color w:val="000000"/>
          <w:sz w:val="22"/>
          <w:szCs w:val="22"/>
        </w:rPr>
      </w:pPr>
      <w:r w:rsidRPr="00551384">
        <w:rPr>
          <w:rFonts w:eastAsia="Calibri" w:cs="Arial"/>
          <w:color w:val="000000"/>
          <w:sz w:val="22"/>
          <w:szCs w:val="22"/>
        </w:rPr>
        <w:t>La suspensión deberá guardar proporcionalidad y razonabilidad con la falta alegada, y deberá ordenarse en forma excepcional, atento el interés público comprometido en la continuidad de los trabajos, y únicamente estará vigente hasta cuando se subsane la causa que la motivó, previo informe de cumplimiento de la</w:t>
      </w:r>
      <w:r w:rsidRPr="00551384">
        <w:rPr>
          <w:rFonts w:eastAsia="Calibri" w:cs="Arial"/>
          <w:sz w:val="22"/>
          <w:szCs w:val="22"/>
        </w:rPr>
        <w:t xml:space="preserve"> </w:t>
      </w:r>
      <w:r w:rsidR="00FB5F0A" w:rsidRPr="00551384">
        <w:rPr>
          <w:rFonts w:eastAsia="Calibri" w:cs="Arial"/>
          <w:sz w:val="22"/>
          <w:szCs w:val="22"/>
        </w:rPr>
        <w:t>Unidad de Control</w:t>
      </w:r>
      <w:r w:rsidR="000D30A5" w:rsidRPr="00551384">
        <w:rPr>
          <w:rFonts w:eastAsia="Calibri" w:cs="Arial"/>
          <w:sz w:val="22"/>
          <w:szCs w:val="22"/>
        </w:rPr>
        <w:t xml:space="preserve"> y </w:t>
      </w:r>
      <w:r w:rsidR="00FB5F0A" w:rsidRPr="00551384">
        <w:rPr>
          <w:rFonts w:eastAsia="Calibri" w:cs="Arial"/>
          <w:sz w:val="22"/>
          <w:szCs w:val="22"/>
        </w:rPr>
        <w:t>Calidad Ambiental</w:t>
      </w:r>
      <w:r w:rsidR="00DB002A">
        <w:rPr>
          <w:rFonts w:eastAsia="Calibri" w:cs="Arial"/>
          <w:sz w:val="22"/>
          <w:szCs w:val="22"/>
        </w:rPr>
        <w:t xml:space="preserve"> o quien haga sus veces</w:t>
      </w:r>
      <w:r w:rsidRPr="00551384">
        <w:rPr>
          <w:rFonts w:cs="Arial"/>
          <w:sz w:val="22"/>
          <w:szCs w:val="22"/>
        </w:rPr>
        <w:t xml:space="preserve">, </w:t>
      </w:r>
      <w:r w:rsidRPr="00551384">
        <w:rPr>
          <w:rFonts w:eastAsia="Calibri" w:cs="Arial"/>
          <w:color w:val="000000"/>
          <w:sz w:val="22"/>
          <w:szCs w:val="22"/>
        </w:rPr>
        <w:t>que certifiquen expresamente que las causales por las cuales se estableció la suspensión se han superado, sin perjuicio de las sanciones a las que hubiere lugar.</w:t>
      </w:r>
    </w:p>
    <w:p w14:paraId="6151502D" w14:textId="53D11281" w:rsidR="006A62D1" w:rsidRPr="00551384" w:rsidRDefault="006A62D1" w:rsidP="00551384">
      <w:pPr>
        <w:widowControl w:val="0"/>
        <w:suppressAutoHyphens w:val="0"/>
        <w:autoSpaceDE w:val="0"/>
        <w:autoSpaceDN w:val="0"/>
        <w:adjustRightInd w:val="0"/>
        <w:spacing w:line="276" w:lineRule="auto"/>
        <w:jc w:val="both"/>
        <w:rPr>
          <w:rFonts w:eastAsia="Calibri" w:cs="Arial"/>
          <w:color w:val="000000"/>
          <w:sz w:val="22"/>
          <w:szCs w:val="22"/>
        </w:rPr>
      </w:pPr>
    </w:p>
    <w:p w14:paraId="35819E90" w14:textId="7DA868BD" w:rsidR="006A62D1" w:rsidRPr="00551384" w:rsidRDefault="008B1869" w:rsidP="00551384">
      <w:pPr>
        <w:pStyle w:val="Ttulo1"/>
        <w:spacing w:before="0" w:line="276" w:lineRule="auto"/>
        <w:jc w:val="center"/>
        <w:rPr>
          <w:rFonts w:ascii="Arial" w:eastAsia="Calibri" w:hAnsi="Arial" w:cs="Arial"/>
          <w:b/>
          <w:bCs/>
          <w:color w:val="auto"/>
          <w:sz w:val="22"/>
          <w:szCs w:val="22"/>
          <w:lang w:eastAsia="es-EC"/>
        </w:rPr>
      </w:pPr>
      <w:r w:rsidRPr="00551384">
        <w:rPr>
          <w:rFonts w:ascii="Arial" w:eastAsia="Calibri" w:hAnsi="Arial" w:cs="Arial"/>
          <w:b/>
          <w:bCs/>
          <w:color w:val="auto"/>
          <w:sz w:val="22"/>
          <w:szCs w:val="22"/>
          <w:lang w:eastAsia="es-EC"/>
        </w:rPr>
        <w:t>TITULO VII</w:t>
      </w:r>
      <w:r w:rsidR="00C27D18">
        <w:rPr>
          <w:rFonts w:ascii="Arial" w:eastAsia="Calibri" w:hAnsi="Arial" w:cs="Arial"/>
          <w:b/>
          <w:bCs/>
          <w:color w:val="auto"/>
          <w:sz w:val="22"/>
          <w:szCs w:val="22"/>
          <w:lang w:eastAsia="es-EC"/>
        </w:rPr>
        <w:t>I</w:t>
      </w:r>
    </w:p>
    <w:p w14:paraId="7DDE378D" w14:textId="0DBC7A7C" w:rsidR="008B1869" w:rsidRPr="00551384" w:rsidRDefault="008B1869" w:rsidP="00551384">
      <w:pPr>
        <w:pStyle w:val="Ttulo1"/>
        <w:spacing w:before="0" w:line="276" w:lineRule="auto"/>
        <w:jc w:val="center"/>
        <w:rPr>
          <w:rFonts w:ascii="Arial" w:eastAsia="Calibri" w:hAnsi="Arial" w:cs="Arial"/>
          <w:b/>
          <w:bCs/>
          <w:color w:val="auto"/>
          <w:sz w:val="22"/>
          <w:szCs w:val="22"/>
          <w:lang w:eastAsia="es-EC"/>
        </w:rPr>
      </w:pPr>
      <w:r w:rsidRPr="00551384">
        <w:rPr>
          <w:rFonts w:ascii="Arial" w:eastAsia="Calibri" w:hAnsi="Arial" w:cs="Arial"/>
          <w:b/>
          <w:bCs/>
          <w:color w:val="auto"/>
          <w:sz w:val="22"/>
          <w:szCs w:val="22"/>
          <w:lang w:eastAsia="es-EC"/>
        </w:rPr>
        <w:t>DE</w:t>
      </w:r>
      <w:r w:rsidR="00E91AAC" w:rsidRPr="00551384">
        <w:rPr>
          <w:rFonts w:ascii="Arial" w:eastAsia="Calibri" w:hAnsi="Arial" w:cs="Arial"/>
          <w:b/>
          <w:bCs/>
          <w:color w:val="auto"/>
          <w:sz w:val="22"/>
          <w:szCs w:val="22"/>
          <w:lang w:eastAsia="es-EC"/>
        </w:rPr>
        <w:t xml:space="preserve">RECHOS, </w:t>
      </w:r>
      <w:r w:rsidRPr="00551384">
        <w:rPr>
          <w:rFonts w:ascii="Arial" w:eastAsia="Calibri" w:hAnsi="Arial" w:cs="Arial"/>
          <w:b/>
          <w:bCs/>
          <w:color w:val="auto"/>
          <w:sz w:val="22"/>
          <w:szCs w:val="22"/>
          <w:lang w:eastAsia="es-EC"/>
        </w:rPr>
        <w:t xml:space="preserve">OBLIGACIONES Y </w:t>
      </w:r>
      <w:r w:rsidR="00E91AAC" w:rsidRPr="00551384">
        <w:rPr>
          <w:rFonts w:ascii="Arial" w:eastAsia="Calibri" w:hAnsi="Arial" w:cs="Arial"/>
          <w:b/>
          <w:bCs/>
          <w:color w:val="auto"/>
          <w:sz w:val="22"/>
          <w:szCs w:val="22"/>
          <w:lang w:eastAsia="es-EC"/>
        </w:rPr>
        <w:t xml:space="preserve">PROHIBICIONES </w:t>
      </w:r>
    </w:p>
    <w:p w14:paraId="0D954B5E" w14:textId="77777777" w:rsidR="00E91AAC" w:rsidRPr="00551384" w:rsidRDefault="00E91AAC" w:rsidP="00551384">
      <w:pPr>
        <w:spacing w:line="276" w:lineRule="auto"/>
        <w:rPr>
          <w:rFonts w:eastAsia="Calibri" w:cs="Arial"/>
          <w:sz w:val="22"/>
          <w:szCs w:val="22"/>
          <w:lang w:eastAsia="es-EC"/>
        </w:rPr>
      </w:pPr>
    </w:p>
    <w:p w14:paraId="7CDFA697" w14:textId="119CA36B" w:rsidR="00E91AAC" w:rsidRPr="00551384" w:rsidRDefault="00E91AAC" w:rsidP="00551384">
      <w:pPr>
        <w:pStyle w:val="Ttulo1"/>
        <w:spacing w:before="0" w:line="276" w:lineRule="auto"/>
        <w:jc w:val="center"/>
        <w:rPr>
          <w:rFonts w:ascii="Arial" w:eastAsia="Calibri" w:hAnsi="Arial" w:cs="Arial"/>
          <w:color w:val="auto"/>
          <w:sz w:val="22"/>
          <w:szCs w:val="22"/>
          <w:lang w:eastAsia="es-EC"/>
        </w:rPr>
      </w:pPr>
      <w:r w:rsidRPr="00551384">
        <w:rPr>
          <w:rFonts w:ascii="Arial" w:eastAsia="Calibri" w:hAnsi="Arial" w:cs="Arial"/>
          <w:b/>
          <w:bCs/>
          <w:color w:val="auto"/>
          <w:sz w:val="22"/>
          <w:szCs w:val="22"/>
          <w:lang w:eastAsia="es-EC"/>
        </w:rPr>
        <w:t>CAPÍTULO I</w:t>
      </w:r>
    </w:p>
    <w:p w14:paraId="2B06E3AC" w14:textId="4135FBBD" w:rsidR="00E91AAC" w:rsidRPr="00551384" w:rsidRDefault="00E91AAC" w:rsidP="00551384">
      <w:pPr>
        <w:pStyle w:val="Ttulo2"/>
        <w:spacing w:before="0" w:line="276" w:lineRule="auto"/>
        <w:jc w:val="center"/>
        <w:rPr>
          <w:rFonts w:ascii="Arial" w:eastAsia="Calibri" w:hAnsi="Arial" w:cs="Arial"/>
          <w:color w:val="auto"/>
          <w:sz w:val="22"/>
          <w:szCs w:val="22"/>
          <w:lang w:eastAsia="es-EC"/>
        </w:rPr>
      </w:pPr>
      <w:r w:rsidRPr="00551384">
        <w:rPr>
          <w:rFonts w:ascii="Arial" w:eastAsia="Calibri" w:hAnsi="Arial" w:cs="Arial"/>
          <w:b/>
          <w:bCs/>
          <w:color w:val="auto"/>
          <w:sz w:val="22"/>
          <w:szCs w:val="22"/>
          <w:lang w:eastAsia="es-EC"/>
        </w:rPr>
        <w:t>DERECHOS</w:t>
      </w:r>
    </w:p>
    <w:p w14:paraId="6CE23BEF" w14:textId="77777777" w:rsidR="00E91AAC" w:rsidRPr="00551384" w:rsidRDefault="00E91AAC" w:rsidP="00551384">
      <w:pPr>
        <w:spacing w:line="276" w:lineRule="auto"/>
        <w:jc w:val="both"/>
        <w:rPr>
          <w:rFonts w:eastAsia="Calibri" w:cs="Arial"/>
          <w:b/>
          <w:bCs/>
          <w:sz w:val="22"/>
          <w:szCs w:val="22"/>
          <w:lang w:eastAsia="es-EC"/>
        </w:rPr>
      </w:pPr>
    </w:p>
    <w:p w14:paraId="4407E269" w14:textId="6182DE55" w:rsidR="00E91AAC" w:rsidRPr="00551384" w:rsidRDefault="00E91AAC" w:rsidP="00551384">
      <w:pPr>
        <w:spacing w:line="276" w:lineRule="auto"/>
        <w:jc w:val="both"/>
        <w:rPr>
          <w:rFonts w:eastAsia="Calibri" w:cs="Arial"/>
          <w:sz w:val="22"/>
          <w:szCs w:val="22"/>
          <w:lang w:eastAsia="es-EC"/>
        </w:rPr>
      </w:pPr>
      <w:r w:rsidRPr="00551384">
        <w:rPr>
          <w:rFonts w:eastAsia="Calibri" w:cs="Arial"/>
          <w:b/>
          <w:bCs/>
          <w:sz w:val="22"/>
          <w:szCs w:val="22"/>
          <w:lang w:eastAsia="es-EC"/>
        </w:rPr>
        <w:t>Art. 1</w:t>
      </w:r>
      <w:r w:rsidR="000B2E09" w:rsidRPr="00551384">
        <w:rPr>
          <w:rFonts w:eastAsia="Calibri" w:cs="Arial"/>
          <w:b/>
          <w:bCs/>
          <w:sz w:val="22"/>
          <w:szCs w:val="22"/>
          <w:lang w:eastAsia="es-EC"/>
        </w:rPr>
        <w:t>2</w:t>
      </w:r>
      <w:r w:rsidR="002822F6">
        <w:rPr>
          <w:rFonts w:eastAsia="Calibri" w:cs="Arial"/>
          <w:b/>
          <w:bCs/>
          <w:sz w:val="22"/>
          <w:szCs w:val="22"/>
          <w:lang w:eastAsia="es-EC"/>
        </w:rPr>
        <w:t>0</w:t>
      </w:r>
      <w:r w:rsidRPr="00551384">
        <w:rPr>
          <w:rFonts w:eastAsia="Calibri" w:cs="Arial"/>
          <w:b/>
          <w:bCs/>
          <w:sz w:val="22"/>
          <w:szCs w:val="22"/>
          <w:lang w:eastAsia="es-EC"/>
        </w:rPr>
        <w:t xml:space="preserve">.- Derechos.- </w:t>
      </w:r>
      <w:r w:rsidRPr="00551384">
        <w:rPr>
          <w:rFonts w:eastAsia="Calibri" w:cs="Arial"/>
          <w:sz w:val="22"/>
          <w:szCs w:val="22"/>
          <w:lang w:eastAsia="es-EC"/>
        </w:rPr>
        <w:t>El G</w:t>
      </w:r>
      <w:r w:rsidR="000B2E09" w:rsidRPr="00551384">
        <w:rPr>
          <w:rFonts w:eastAsia="Calibri" w:cs="Arial"/>
          <w:sz w:val="22"/>
          <w:szCs w:val="22"/>
          <w:lang w:eastAsia="es-EC"/>
        </w:rPr>
        <w:t xml:space="preserve">AD </w:t>
      </w:r>
      <w:r w:rsidRPr="00551384">
        <w:rPr>
          <w:rFonts w:eastAsia="Calibri" w:cs="Arial"/>
          <w:sz w:val="22"/>
          <w:szCs w:val="22"/>
          <w:lang w:eastAsia="es-EC"/>
        </w:rPr>
        <w:t>Municipal de</w:t>
      </w:r>
      <w:r w:rsidR="000B2E09" w:rsidRPr="00551384">
        <w:rPr>
          <w:rFonts w:eastAsia="Calibri" w:cs="Arial"/>
          <w:sz w:val="22"/>
          <w:szCs w:val="22"/>
          <w:lang w:eastAsia="es-EC"/>
        </w:rPr>
        <w:t xml:space="preserve">l cantón La Joya de los Sachas, </w:t>
      </w:r>
      <w:r w:rsidRPr="00551384">
        <w:rPr>
          <w:rFonts w:eastAsia="Calibri" w:cs="Arial"/>
          <w:sz w:val="22"/>
          <w:szCs w:val="22"/>
          <w:lang w:eastAsia="es-EC"/>
        </w:rPr>
        <w:t xml:space="preserve">a través de </w:t>
      </w:r>
      <w:r w:rsidR="000B2E09" w:rsidRPr="00551384">
        <w:rPr>
          <w:rFonts w:eastAsia="Calibri" w:cs="Arial"/>
          <w:sz w:val="22"/>
          <w:szCs w:val="22"/>
          <w:lang w:eastAsia="es-EC"/>
        </w:rPr>
        <w:t xml:space="preserve">la Dirección de Gestión de Ambiente, </w:t>
      </w:r>
      <w:r w:rsidRPr="00551384">
        <w:rPr>
          <w:rFonts w:eastAsia="Calibri" w:cs="Arial"/>
          <w:sz w:val="22"/>
          <w:szCs w:val="22"/>
          <w:lang w:eastAsia="es-EC"/>
        </w:rPr>
        <w:t>garantiza los derechos de los autorizados para realizar la explotación de materiales áridos y pétreos, en concordancia con los principios de la Ley de Minería</w:t>
      </w:r>
      <w:r w:rsidR="000B2E09" w:rsidRPr="00551384">
        <w:rPr>
          <w:rFonts w:eastAsia="Calibri" w:cs="Arial"/>
          <w:sz w:val="22"/>
          <w:szCs w:val="22"/>
          <w:lang w:eastAsia="es-EC"/>
        </w:rPr>
        <w:t xml:space="preserve"> y</w:t>
      </w:r>
      <w:r w:rsidRPr="00551384">
        <w:rPr>
          <w:rFonts w:eastAsia="Calibri" w:cs="Arial"/>
          <w:sz w:val="22"/>
          <w:szCs w:val="22"/>
          <w:lang w:eastAsia="es-EC"/>
        </w:rPr>
        <w:t xml:space="preserve"> la presente Ordenanza,</w:t>
      </w:r>
      <w:r w:rsidR="000B2E09" w:rsidRPr="00551384">
        <w:rPr>
          <w:rFonts w:eastAsia="Calibri" w:cs="Arial"/>
          <w:sz w:val="22"/>
          <w:szCs w:val="22"/>
          <w:lang w:eastAsia="es-EC"/>
        </w:rPr>
        <w:t xml:space="preserve"> </w:t>
      </w:r>
      <w:r w:rsidRPr="00551384">
        <w:rPr>
          <w:rFonts w:eastAsia="Calibri" w:cs="Arial"/>
          <w:sz w:val="22"/>
          <w:szCs w:val="22"/>
          <w:lang w:eastAsia="es-EC"/>
        </w:rPr>
        <w:t xml:space="preserve">en cuanto concierne a los que emanen de las resoluciones de autorización y </w:t>
      </w:r>
      <w:r w:rsidR="008E7FA6">
        <w:rPr>
          <w:rFonts w:eastAsia="Calibri" w:cs="Arial"/>
          <w:sz w:val="22"/>
          <w:szCs w:val="22"/>
        </w:rPr>
        <w:t>procesamiento</w:t>
      </w:r>
      <w:r w:rsidRPr="00551384">
        <w:rPr>
          <w:rFonts w:eastAsia="Calibri" w:cs="Arial"/>
          <w:sz w:val="22"/>
          <w:szCs w:val="22"/>
          <w:lang w:eastAsia="es-EC"/>
        </w:rPr>
        <w:t xml:space="preserve"> de materiales áridos y pétreos, así como también a los relativos a las denuncias de internación, amparo administrativo, órdenes de abandono y desalojo, de las sanciones a invasores de áreas mineras y a la formulación de oposiciones y constitución de servidumbres</w:t>
      </w:r>
      <w:r w:rsidR="000B2E09" w:rsidRPr="00551384">
        <w:rPr>
          <w:rFonts w:eastAsia="Calibri" w:cs="Arial"/>
          <w:sz w:val="22"/>
          <w:szCs w:val="22"/>
          <w:lang w:eastAsia="es-EC"/>
        </w:rPr>
        <w:t>.</w:t>
      </w:r>
    </w:p>
    <w:p w14:paraId="188FCA99" w14:textId="77777777" w:rsidR="000B2E09" w:rsidRPr="00551384" w:rsidRDefault="000B2E09" w:rsidP="00551384">
      <w:pPr>
        <w:spacing w:line="276" w:lineRule="auto"/>
        <w:jc w:val="both"/>
        <w:rPr>
          <w:rFonts w:eastAsia="Calibri" w:cs="Arial"/>
          <w:sz w:val="22"/>
          <w:szCs w:val="22"/>
          <w:lang w:eastAsia="es-EC"/>
        </w:rPr>
      </w:pPr>
    </w:p>
    <w:p w14:paraId="6C76B29A" w14:textId="12328FEE" w:rsidR="00484597" w:rsidRPr="00484597" w:rsidRDefault="000B2E09" w:rsidP="00484597">
      <w:pPr>
        <w:spacing w:line="276" w:lineRule="auto"/>
        <w:jc w:val="both"/>
        <w:rPr>
          <w:rFonts w:eastAsia="Calibri" w:cs="Arial"/>
          <w:sz w:val="22"/>
          <w:szCs w:val="22"/>
          <w:lang w:eastAsia="es-EC"/>
        </w:rPr>
      </w:pPr>
      <w:r w:rsidRPr="00551384">
        <w:rPr>
          <w:rFonts w:eastAsia="Calibri" w:cs="Arial"/>
          <w:b/>
          <w:bCs/>
          <w:sz w:val="22"/>
          <w:szCs w:val="22"/>
          <w:lang w:eastAsia="es-EC"/>
        </w:rPr>
        <w:t>Art. 12</w:t>
      </w:r>
      <w:r w:rsidR="002822F6">
        <w:rPr>
          <w:rFonts w:eastAsia="Calibri" w:cs="Arial"/>
          <w:b/>
          <w:bCs/>
          <w:sz w:val="22"/>
          <w:szCs w:val="22"/>
          <w:lang w:eastAsia="es-EC"/>
        </w:rPr>
        <w:t>1</w:t>
      </w:r>
      <w:r w:rsidRPr="00551384">
        <w:rPr>
          <w:rFonts w:eastAsia="Calibri" w:cs="Arial"/>
          <w:b/>
          <w:bCs/>
          <w:sz w:val="22"/>
          <w:szCs w:val="22"/>
          <w:lang w:eastAsia="es-EC"/>
        </w:rPr>
        <w:t xml:space="preserve">.- Continuidad de las actividades. - </w:t>
      </w:r>
      <w:r w:rsidR="00484597" w:rsidRPr="00484597">
        <w:rPr>
          <w:rFonts w:eastAsia="Calibri" w:cs="Arial"/>
          <w:sz w:val="22"/>
          <w:szCs w:val="22"/>
          <w:lang w:eastAsia="es-EC"/>
        </w:rPr>
        <w:t>Ninguna autoridad distinta al GAD Municipal del cantón La Joya de los Sachas podrá ordenar la suspensión de actividades amparadas en una autorización municipal para la explotación de materiales áridos y pétreos. La suspensión únicamente procederá por disposición del propio GAD Municipal, previa denuncia o verificación de infracciones cometidas por los titulares mineros y/o sus operadores, conforme al procedimiento establecido en la presente Ordenanza y en la normativa aplicable.</w:t>
      </w:r>
    </w:p>
    <w:p w14:paraId="7B8CF7F2" w14:textId="33B6AF0E" w:rsidR="008B1869" w:rsidRPr="00551384" w:rsidRDefault="008B1869" w:rsidP="00551384">
      <w:pPr>
        <w:pStyle w:val="Ttulo1"/>
        <w:spacing w:line="276" w:lineRule="auto"/>
        <w:jc w:val="center"/>
        <w:rPr>
          <w:rFonts w:ascii="Arial" w:hAnsi="Arial" w:cs="Arial"/>
          <w:b/>
          <w:bCs/>
          <w:color w:val="auto"/>
          <w:sz w:val="22"/>
          <w:szCs w:val="22"/>
          <w:lang w:eastAsia="es-EC"/>
        </w:rPr>
      </w:pPr>
      <w:r w:rsidRPr="00551384">
        <w:rPr>
          <w:rFonts w:ascii="Arial" w:hAnsi="Arial" w:cs="Arial"/>
          <w:b/>
          <w:bCs/>
          <w:color w:val="auto"/>
          <w:sz w:val="22"/>
          <w:szCs w:val="22"/>
          <w:lang w:eastAsia="es-EC"/>
        </w:rPr>
        <w:t>CAPITULO I</w:t>
      </w:r>
      <w:r w:rsidR="00E07350" w:rsidRPr="00551384">
        <w:rPr>
          <w:rFonts w:ascii="Arial" w:hAnsi="Arial" w:cs="Arial"/>
          <w:b/>
          <w:bCs/>
          <w:color w:val="auto"/>
          <w:sz w:val="22"/>
          <w:szCs w:val="22"/>
          <w:lang w:eastAsia="es-EC"/>
        </w:rPr>
        <w:t>I</w:t>
      </w:r>
    </w:p>
    <w:p w14:paraId="3E046DC1" w14:textId="3BB1B5B5" w:rsidR="008B1869" w:rsidRPr="00551384" w:rsidRDefault="008B1869" w:rsidP="00551384">
      <w:pPr>
        <w:pStyle w:val="Ttulo2"/>
        <w:spacing w:line="276" w:lineRule="auto"/>
        <w:jc w:val="center"/>
        <w:rPr>
          <w:rFonts w:ascii="Arial" w:hAnsi="Arial" w:cs="Arial"/>
          <w:b/>
          <w:bCs/>
          <w:color w:val="auto"/>
          <w:sz w:val="22"/>
          <w:szCs w:val="22"/>
          <w:lang w:eastAsia="es-EC"/>
        </w:rPr>
      </w:pPr>
      <w:r w:rsidRPr="00551384">
        <w:rPr>
          <w:rFonts w:ascii="Arial" w:hAnsi="Arial" w:cs="Arial"/>
          <w:b/>
          <w:bCs/>
          <w:color w:val="auto"/>
          <w:sz w:val="22"/>
          <w:szCs w:val="22"/>
          <w:lang w:eastAsia="es-EC"/>
        </w:rPr>
        <w:t>DE LAS OBLIGACIOBES EN GENERAL</w:t>
      </w:r>
    </w:p>
    <w:p w14:paraId="28BBF7C9" w14:textId="77777777" w:rsidR="008B1869" w:rsidRPr="00551384" w:rsidRDefault="008B1869" w:rsidP="00551384">
      <w:pPr>
        <w:spacing w:line="276" w:lineRule="auto"/>
        <w:rPr>
          <w:rFonts w:cs="Arial"/>
          <w:sz w:val="22"/>
          <w:szCs w:val="22"/>
          <w:lang w:eastAsia="es-EC"/>
        </w:rPr>
      </w:pPr>
    </w:p>
    <w:p w14:paraId="35774102" w14:textId="7762DE08" w:rsidR="008B1869" w:rsidRPr="00551384" w:rsidRDefault="008B1869" w:rsidP="00551384">
      <w:pPr>
        <w:spacing w:line="276" w:lineRule="auto"/>
        <w:jc w:val="both"/>
        <w:rPr>
          <w:rFonts w:cs="Arial"/>
          <w:sz w:val="22"/>
          <w:szCs w:val="22"/>
        </w:rPr>
      </w:pPr>
      <w:r w:rsidRPr="00551384">
        <w:rPr>
          <w:rFonts w:eastAsia="SimSun" w:cs="Arial"/>
          <w:b/>
          <w:sz w:val="22"/>
          <w:szCs w:val="22"/>
          <w:lang w:val="es-ES" w:eastAsia="hi-IN" w:bidi="hi-IN"/>
        </w:rPr>
        <w:t>Art. 12</w:t>
      </w:r>
      <w:r w:rsidR="002822F6">
        <w:rPr>
          <w:rFonts w:eastAsia="SimSun" w:cs="Arial"/>
          <w:b/>
          <w:sz w:val="22"/>
          <w:szCs w:val="22"/>
          <w:lang w:val="es-ES" w:eastAsia="hi-IN" w:bidi="hi-IN"/>
        </w:rPr>
        <w:t>2</w:t>
      </w:r>
      <w:r w:rsidRPr="00551384">
        <w:rPr>
          <w:rFonts w:eastAsia="SimSun" w:cs="Arial"/>
          <w:b/>
          <w:sz w:val="22"/>
          <w:szCs w:val="22"/>
          <w:lang w:val="es-ES" w:eastAsia="hi-IN" w:bidi="hi-IN"/>
        </w:rPr>
        <w:t>.- Obligaciones. -</w:t>
      </w:r>
      <w:r w:rsidRPr="00551384">
        <w:rPr>
          <w:rFonts w:eastAsia="SimSun" w:cs="Arial"/>
          <w:sz w:val="22"/>
          <w:szCs w:val="22"/>
          <w:lang w:val="es-ES" w:eastAsia="hi-IN" w:bidi="hi-IN"/>
        </w:rPr>
        <w:t xml:space="preserve"> Los titulares de derecho minero y sus contratistas deben cumplir con las disposiciones de las leyes pertinentes de conformidad a sus competencias y de la presente Ordenanza.  </w:t>
      </w:r>
      <w:r w:rsidRPr="00551384">
        <w:rPr>
          <w:rFonts w:cs="Arial"/>
          <w:sz w:val="22"/>
          <w:szCs w:val="22"/>
        </w:rPr>
        <w:t>Los titulares de derechos mineros que cuenten con la autorización tienen las siguientes obligaciones:</w:t>
      </w:r>
    </w:p>
    <w:p w14:paraId="3B05C9A3" w14:textId="77777777" w:rsidR="008B1869" w:rsidRPr="00551384" w:rsidRDefault="008B1869" w:rsidP="00551384">
      <w:pPr>
        <w:spacing w:line="276" w:lineRule="auto"/>
        <w:jc w:val="both"/>
        <w:rPr>
          <w:rFonts w:cs="Arial"/>
          <w:sz w:val="22"/>
          <w:szCs w:val="22"/>
        </w:rPr>
      </w:pPr>
    </w:p>
    <w:p w14:paraId="1133A7DE" w14:textId="5E456964" w:rsidR="008B1869" w:rsidRPr="005B5DB0"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Los concesionarios mineros calificados dentro del Régimen de Pequeña Minería pagarán por concepto de regalías provenientes de materiales áridos y pétreos, según lo establece la Ley de Minería y la presente Ordenanza, estos montos deberán estar reflejados en los informes anuales de producción y las declaraciones presentadas al GAD Municipal del cantón La Joya de los Sachas.</w:t>
      </w:r>
      <w:r w:rsidR="005B5DB0">
        <w:rPr>
          <w:rFonts w:cs="Arial"/>
          <w:sz w:val="22"/>
          <w:szCs w:val="22"/>
        </w:rPr>
        <w:t xml:space="preserve"> </w:t>
      </w:r>
      <w:r w:rsidRPr="005B5DB0">
        <w:rPr>
          <w:rFonts w:cs="Arial"/>
          <w:sz w:val="22"/>
          <w:szCs w:val="22"/>
        </w:rPr>
        <w:t xml:space="preserve">La evasión del pago de regalías será causal de caducidad; </w:t>
      </w:r>
    </w:p>
    <w:p w14:paraId="05BBB5DC" w14:textId="27B4B704"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Para los concesionarios categorizados dentro del Régimen de Pequeña Minería presentarán manifiestos e informes de producción auditados de manera anual, de conformidad a lo estipulado la Ley de Minería y la presente Ordenanza</w:t>
      </w:r>
      <w:r w:rsidR="00037EC8">
        <w:rPr>
          <w:rFonts w:cs="Arial"/>
          <w:sz w:val="22"/>
          <w:szCs w:val="22"/>
        </w:rPr>
        <w:t>;</w:t>
      </w:r>
    </w:p>
    <w:p w14:paraId="0D3C73F8" w14:textId="77777777"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 xml:space="preserve">Ejecutar las labores de explotación con métodos y técnicas que minimicen los daños al suelo, al ambiente, al patrimonio natural o cultural, a los concesionarios colindantes, y a resarcir cualquier daño o perjuicio que causen en la realización de sus trabajos; </w:t>
      </w:r>
    </w:p>
    <w:p w14:paraId="6339A9AA" w14:textId="77777777"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 xml:space="preserve">Los titulares de derechos mineros tienen la obligación de conservar los hitos demarcatorios; </w:t>
      </w:r>
    </w:p>
    <w:p w14:paraId="362EBDEB" w14:textId="77777777"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 xml:space="preserve">Mantener registros contables, financieros, técnicos, de empleo, datos estadísticos de producción, de avance de trabajo, consumo de materiales, energía, agua, transporte y otros que reflejen adecuadamente el desarrollo de sus operaciones y que deberán llevarse obligatoriamente; </w:t>
      </w:r>
    </w:p>
    <w:p w14:paraId="3A38AE13" w14:textId="77777777"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 xml:space="preserve">Facilitar el acceso de funcionarios municipales debidamente autorizados, a los libros y registros referidos en el literal anterior, a efecto de evaluar la actividad minera realizada; </w:t>
      </w:r>
    </w:p>
    <w:p w14:paraId="2B7AD03E" w14:textId="77777777"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 xml:space="preserve">Facilitar la inspección de sus instalaciones; el obstaculizar o no permitir la inspección, es causal de suspensión de actividades; </w:t>
      </w:r>
    </w:p>
    <w:p w14:paraId="21939CFD" w14:textId="77777777"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 xml:space="preserve">Emplear personal ecuatoriano en una proporción no menor del 80% para el desarrollo de sus operaciones mineras; </w:t>
      </w:r>
    </w:p>
    <w:p w14:paraId="36FA4DCF" w14:textId="77777777"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 xml:space="preserve">Mantener procesos y programas permanentes de entrenamiento y capacitación para su personal a todo nivel; </w:t>
      </w:r>
    </w:p>
    <w:p w14:paraId="3B87C502" w14:textId="77777777"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 xml:space="preserve">Contratar mano de obra local o residente en zonas aledañas a los proyectos mineros; </w:t>
      </w:r>
    </w:p>
    <w:p w14:paraId="629DAA27" w14:textId="77777777"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 xml:space="preserve">Obtener las servidumbres de los predios superficiales en la extensión requerida para las instalaciones y construcciones; las de tránsito, acueducto, y todo sistema de transporte y comunicación; </w:t>
      </w:r>
    </w:p>
    <w:p w14:paraId="55957E7F" w14:textId="77777777"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 xml:space="preserve">Mantener limpias y sin desechos sólidos, líquidos, gaseosos o de cualquier otro tipo, las áreas de explotación y de influencia; </w:t>
      </w:r>
    </w:p>
    <w:p w14:paraId="6322B04A" w14:textId="77777777"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 xml:space="preserve">Cuidar y respetar los bienes nacionales de uso público, demostrando una actitud de conservación y conciencia ambiental permanente; </w:t>
      </w:r>
    </w:p>
    <w:p w14:paraId="44D20523" w14:textId="77777777"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 xml:space="preserve">Velar por el buen funcionamiento mecánico de los vehículos; maquinarias y equipos utilizados en la actividad minera; </w:t>
      </w:r>
    </w:p>
    <w:p w14:paraId="481BEC07" w14:textId="77777777"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 xml:space="preserve">Cumplir con las Leyes y normas vigentes para la adecuada actividad minera en materia de áridos y pétreos; </w:t>
      </w:r>
    </w:p>
    <w:p w14:paraId="723A99FD" w14:textId="77777777"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 xml:space="preserve">Cumplir con las obligaciones tributarias y especialmente con aquellas emitidas por el GADM del cantón La Joya de los Sachas; </w:t>
      </w:r>
    </w:p>
    <w:p w14:paraId="4D3269C2" w14:textId="305FEDA3"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Cumplir con el Plan de Manejo Ambiental, Plan de desarrollo Minero y</w:t>
      </w:r>
      <w:r w:rsidR="005B5DB0">
        <w:rPr>
          <w:rFonts w:cs="Arial"/>
          <w:sz w:val="22"/>
          <w:szCs w:val="22"/>
        </w:rPr>
        <w:t>/o</w:t>
      </w:r>
      <w:r w:rsidRPr="00551384">
        <w:rPr>
          <w:rFonts w:cs="Arial"/>
          <w:sz w:val="22"/>
          <w:szCs w:val="22"/>
        </w:rPr>
        <w:t xml:space="preserve"> el Plan de trabajo propuesto para el proyecto minero; </w:t>
      </w:r>
    </w:p>
    <w:p w14:paraId="22101238" w14:textId="4B286BA4" w:rsidR="008B1869" w:rsidRPr="00551384" w:rsidRDefault="008B1869" w:rsidP="00450D20">
      <w:pPr>
        <w:pStyle w:val="Prrafodelista"/>
        <w:numPr>
          <w:ilvl w:val="0"/>
          <w:numId w:val="45"/>
        </w:numPr>
        <w:suppressAutoHyphens w:val="0"/>
        <w:autoSpaceDE w:val="0"/>
        <w:autoSpaceDN w:val="0"/>
        <w:adjustRightInd w:val="0"/>
        <w:spacing w:line="276" w:lineRule="auto"/>
        <w:rPr>
          <w:rFonts w:eastAsia="Calibri" w:cs="Arial"/>
          <w:color w:val="000000"/>
          <w:sz w:val="22"/>
          <w:szCs w:val="22"/>
          <w:lang w:eastAsia="es-EC"/>
        </w:rPr>
      </w:pPr>
      <w:r w:rsidRPr="00551384">
        <w:rPr>
          <w:rFonts w:eastAsia="Calibri" w:cs="Arial"/>
          <w:color w:val="000000"/>
          <w:sz w:val="22"/>
          <w:szCs w:val="22"/>
          <w:lang w:eastAsia="es-EC"/>
        </w:rPr>
        <w:t xml:space="preserve">Contar con un Reglamento Interno de Seguridad e Higiene Minera-Industrial; </w:t>
      </w:r>
      <w:r w:rsidR="00037EC8">
        <w:rPr>
          <w:rFonts w:eastAsia="Calibri" w:cs="Arial"/>
          <w:color w:val="000000"/>
          <w:sz w:val="22"/>
          <w:szCs w:val="22"/>
          <w:lang w:eastAsia="es-EC"/>
        </w:rPr>
        <w:t>y,</w:t>
      </w:r>
    </w:p>
    <w:p w14:paraId="5D97A08B" w14:textId="38A0C725" w:rsidR="008B1869" w:rsidRPr="00551384" w:rsidRDefault="008B1869" w:rsidP="00450D20">
      <w:pPr>
        <w:pStyle w:val="Prrafodelista"/>
        <w:numPr>
          <w:ilvl w:val="0"/>
          <w:numId w:val="45"/>
        </w:numPr>
        <w:spacing w:line="276" w:lineRule="auto"/>
        <w:jc w:val="both"/>
        <w:rPr>
          <w:rFonts w:cs="Arial"/>
          <w:sz w:val="22"/>
          <w:szCs w:val="22"/>
        </w:rPr>
      </w:pPr>
      <w:r w:rsidRPr="00551384">
        <w:rPr>
          <w:rFonts w:cs="Arial"/>
          <w:sz w:val="22"/>
          <w:szCs w:val="22"/>
        </w:rPr>
        <w:t>Manejar los desechos generados en los campamentos y áreas mineras, implementando sistemas de clasificación de desechos, almacenamiento temporal, traslado y eliminación adecuada</w:t>
      </w:r>
      <w:r w:rsidR="00037EC8">
        <w:rPr>
          <w:rFonts w:cs="Arial"/>
          <w:sz w:val="22"/>
          <w:szCs w:val="22"/>
        </w:rPr>
        <w:t>.</w:t>
      </w:r>
    </w:p>
    <w:p w14:paraId="475B9C9E" w14:textId="77777777" w:rsidR="008B1869" w:rsidRPr="00551384" w:rsidRDefault="008B1869" w:rsidP="00551384">
      <w:pPr>
        <w:spacing w:line="276" w:lineRule="auto"/>
        <w:jc w:val="both"/>
        <w:rPr>
          <w:rFonts w:cs="Arial"/>
          <w:sz w:val="22"/>
          <w:szCs w:val="22"/>
        </w:rPr>
      </w:pPr>
    </w:p>
    <w:p w14:paraId="20942142" w14:textId="6335C840" w:rsidR="008B1869" w:rsidRPr="00551384" w:rsidRDefault="008B1869" w:rsidP="00551384">
      <w:pPr>
        <w:spacing w:line="276" w:lineRule="auto"/>
        <w:jc w:val="both"/>
        <w:rPr>
          <w:rFonts w:cs="Arial"/>
          <w:sz w:val="22"/>
          <w:szCs w:val="22"/>
        </w:rPr>
      </w:pPr>
      <w:r w:rsidRPr="00551384">
        <w:rPr>
          <w:rFonts w:cs="Arial"/>
          <w:b/>
          <w:bCs/>
          <w:sz w:val="22"/>
          <w:szCs w:val="22"/>
        </w:rPr>
        <w:t>Art. 12</w:t>
      </w:r>
      <w:r w:rsidR="002822F6">
        <w:rPr>
          <w:rFonts w:cs="Arial"/>
          <w:b/>
          <w:bCs/>
          <w:sz w:val="22"/>
          <w:szCs w:val="22"/>
        </w:rPr>
        <w:t>3</w:t>
      </w:r>
      <w:r w:rsidRPr="00551384">
        <w:rPr>
          <w:rFonts w:cs="Arial"/>
          <w:b/>
          <w:bCs/>
          <w:sz w:val="22"/>
          <w:szCs w:val="22"/>
        </w:rPr>
        <w:t>.- Seguridad, salud e higiene ocupacional.-</w:t>
      </w:r>
      <w:r w:rsidRPr="00551384">
        <w:rPr>
          <w:rFonts w:cs="Arial"/>
          <w:sz w:val="22"/>
          <w:szCs w:val="22"/>
        </w:rPr>
        <w:t xml:space="preserve"> Los titulares de derechos mineros de materiales áridos y pétreos y beneficiarios de autorizaciones municipales para explotación de áridos y pétreos tienen la obligación de preservar la salud mental y física y la vida de su personal técnico y de sus trabajadores, aplicando las normas de seguridad e higiene previstas en las disposiciones legales y reglamentarias pertinentes, dotándoles de servicios de salud y atención permanente, además, de condiciones higiénicas y cómodas en las instalaciones y campamentos. </w:t>
      </w:r>
    </w:p>
    <w:p w14:paraId="6DCC9BDE" w14:textId="77777777" w:rsidR="008B1869" w:rsidRPr="00551384" w:rsidRDefault="008B1869" w:rsidP="00551384">
      <w:pPr>
        <w:spacing w:line="276" w:lineRule="auto"/>
        <w:jc w:val="both"/>
        <w:rPr>
          <w:rFonts w:cs="Arial"/>
          <w:sz w:val="22"/>
          <w:szCs w:val="22"/>
        </w:rPr>
      </w:pPr>
    </w:p>
    <w:p w14:paraId="5D848B02" w14:textId="77777777" w:rsidR="008B1869" w:rsidRPr="00551384" w:rsidRDefault="008B1869" w:rsidP="00551384">
      <w:pPr>
        <w:spacing w:line="276" w:lineRule="auto"/>
        <w:jc w:val="both"/>
        <w:rPr>
          <w:rFonts w:cs="Arial"/>
          <w:sz w:val="22"/>
          <w:szCs w:val="22"/>
        </w:rPr>
      </w:pPr>
      <w:r w:rsidRPr="00551384">
        <w:rPr>
          <w:rFonts w:cs="Arial"/>
          <w:sz w:val="22"/>
          <w:szCs w:val="22"/>
        </w:rPr>
        <w:t xml:space="preserve">Los titulares de derechos mineros de materiales áridos y pétreos y beneficiarios de autorizaciones municipales para explotación de áridos y pétreos están obligados a tener aprobado y en vigencia un Reglamento de Seguridad y Salud Ocupacional y el Reglamento Interno de Trabajo, sujetándose a las disposiciones del Reglamento de Seguridad Minera y demás Reglamentos pertinentes que para el efecto dictaren las autoridades mineras del Gobierno Central. </w:t>
      </w:r>
    </w:p>
    <w:p w14:paraId="40D5B334" w14:textId="77777777" w:rsidR="008B1869" w:rsidRPr="00551384" w:rsidRDefault="008B1869" w:rsidP="00551384">
      <w:pPr>
        <w:spacing w:line="276" w:lineRule="auto"/>
        <w:jc w:val="both"/>
        <w:rPr>
          <w:rFonts w:cs="Arial"/>
          <w:sz w:val="22"/>
          <w:szCs w:val="22"/>
        </w:rPr>
      </w:pPr>
    </w:p>
    <w:p w14:paraId="53370A4E" w14:textId="1BAB18D4" w:rsidR="005B5DB0" w:rsidRDefault="008B1869" w:rsidP="005B5DB0">
      <w:pPr>
        <w:autoSpaceDE w:val="0"/>
        <w:autoSpaceDN w:val="0"/>
        <w:adjustRightInd w:val="0"/>
        <w:spacing w:line="276" w:lineRule="auto"/>
        <w:jc w:val="both"/>
        <w:rPr>
          <w:rFonts w:eastAsia="SimSun" w:cs="Arial"/>
          <w:bCs/>
          <w:sz w:val="22"/>
          <w:szCs w:val="22"/>
          <w:lang w:eastAsia="hi-IN" w:bidi="hi-IN"/>
        </w:rPr>
      </w:pPr>
      <w:r w:rsidRPr="00551384">
        <w:rPr>
          <w:rFonts w:cs="Arial"/>
          <w:b/>
          <w:bCs/>
          <w:sz w:val="22"/>
          <w:szCs w:val="22"/>
        </w:rPr>
        <w:t>Art. 12</w:t>
      </w:r>
      <w:r w:rsidR="002822F6">
        <w:rPr>
          <w:rFonts w:cs="Arial"/>
          <w:b/>
          <w:bCs/>
          <w:sz w:val="22"/>
          <w:szCs w:val="22"/>
        </w:rPr>
        <w:t>4</w:t>
      </w:r>
      <w:r w:rsidRPr="00551384">
        <w:rPr>
          <w:rFonts w:cs="Arial"/>
          <w:b/>
          <w:bCs/>
          <w:sz w:val="22"/>
          <w:szCs w:val="22"/>
        </w:rPr>
        <w:t xml:space="preserve">.- Obras de protección. - </w:t>
      </w:r>
      <w:r w:rsidR="005B5DB0" w:rsidRPr="005B5DB0">
        <w:rPr>
          <w:rFonts w:eastAsia="SimSun" w:cs="Arial"/>
          <w:bCs/>
          <w:sz w:val="22"/>
          <w:szCs w:val="22"/>
          <w:lang w:eastAsia="hi-IN" w:bidi="hi-IN"/>
        </w:rPr>
        <w:t>Previo al inicio de la explotación de materiales áridos y pétreos, deberán ejecutarse las obras de protección necesarias tanto en el área de intervención como en las zonas adyacentes, con el fin de evitar obstrucciones, molestias, riesgos o afectaciones ambientales significativas durante la actividad extractiva. Los diseños de estas obras deberán incorporarse obligatoriamente en el Plan de Manejo Ambiental aprobado.</w:t>
      </w:r>
    </w:p>
    <w:p w14:paraId="748512FF" w14:textId="77777777" w:rsidR="005B5DB0" w:rsidRPr="005B5DB0" w:rsidRDefault="005B5DB0" w:rsidP="005B5DB0">
      <w:pPr>
        <w:autoSpaceDE w:val="0"/>
        <w:autoSpaceDN w:val="0"/>
        <w:adjustRightInd w:val="0"/>
        <w:spacing w:line="276" w:lineRule="auto"/>
        <w:jc w:val="both"/>
        <w:rPr>
          <w:rFonts w:eastAsia="SimSun" w:cs="Arial"/>
          <w:bCs/>
          <w:sz w:val="22"/>
          <w:szCs w:val="22"/>
          <w:lang w:eastAsia="hi-IN" w:bidi="hi-IN"/>
        </w:rPr>
      </w:pPr>
    </w:p>
    <w:p w14:paraId="019344AE" w14:textId="77777777" w:rsidR="005B5DB0" w:rsidRDefault="005B5DB0" w:rsidP="005B5DB0">
      <w:pPr>
        <w:widowControl w:val="0"/>
        <w:spacing w:line="276" w:lineRule="auto"/>
        <w:jc w:val="both"/>
        <w:rPr>
          <w:rFonts w:eastAsia="SimSun" w:cs="Arial"/>
          <w:bCs/>
          <w:sz w:val="22"/>
          <w:szCs w:val="22"/>
          <w:lang w:eastAsia="hi-IN" w:bidi="hi-IN"/>
        </w:rPr>
      </w:pPr>
      <w:r w:rsidRPr="005B5DB0">
        <w:rPr>
          <w:rFonts w:eastAsia="SimSun" w:cs="Arial"/>
          <w:bCs/>
          <w:sz w:val="22"/>
          <w:szCs w:val="22"/>
          <w:lang w:eastAsia="hi-IN" w:bidi="hi-IN"/>
        </w:rPr>
        <w:t>La falta de ejecución de las obras de protección antes del inicio de la explotación será causal para la anulación de la autorización correspondiente.</w:t>
      </w:r>
    </w:p>
    <w:p w14:paraId="3CC50A21" w14:textId="77777777" w:rsidR="005B5DB0" w:rsidRPr="005B5DB0" w:rsidRDefault="005B5DB0" w:rsidP="005B5DB0">
      <w:pPr>
        <w:widowControl w:val="0"/>
        <w:spacing w:line="276" w:lineRule="auto"/>
        <w:jc w:val="both"/>
        <w:rPr>
          <w:rFonts w:eastAsia="SimSun" w:cs="Arial"/>
          <w:bCs/>
          <w:sz w:val="22"/>
          <w:szCs w:val="22"/>
          <w:lang w:eastAsia="hi-IN" w:bidi="hi-IN"/>
        </w:rPr>
      </w:pPr>
    </w:p>
    <w:p w14:paraId="09BE81BC" w14:textId="05A6F6B5" w:rsidR="005B5DB0" w:rsidRDefault="005B5DB0" w:rsidP="005B5DB0">
      <w:pPr>
        <w:widowControl w:val="0"/>
        <w:spacing w:line="276" w:lineRule="auto"/>
        <w:jc w:val="both"/>
        <w:rPr>
          <w:rFonts w:eastAsia="SimSun" w:cs="Arial"/>
          <w:bCs/>
          <w:sz w:val="22"/>
          <w:szCs w:val="22"/>
          <w:lang w:eastAsia="hi-IN" w:bidi="hi-IN"/>
        </w:rPr>
      </w:pPr>
      <w:r w:rsidRPr="005B5DB0">
        <w:rPr>
          <w:rFonts w:eastAsia="SimSun" w:cs="Arial"/>
          <w:bCs/>
          <w:sz w:val="22"/>
          <w:szCs w:val="22"/>
          <w:lang w:eastAsia="hi-IN" w:bidi="hi-IN"/>
        </w:rPr>
        <w:t xml:space="preserve">Si como consecuencia de una denuncia ciudadana, o mediante las actividades de control y seguimiento realizadas de oficio por el GAD Municipal, se determinare el incumplimiento del Plan de Manejo Ambiental, la Municipalidad, en su calidad de Autoridad Ambiental de Aplicación </w:t>
      </w:r>
      <w:r>
        <w:rPr>
          <w:rFonts w:eastAsia="SimSun" w:cs="Arial"/>
          <w:bCs/>
          <w:sz w:val="22"/>
          <w:szCs w:val="22"/>
          <w:lang w:eastAsia="hi-IN" w:bidi="hi-IN"/>
        </w:rPr>
        <w:t>r</w:t>
      </w:r>
      <w:r w:rsidRPr="005B5DB0">
        <w:rPr>
          <w:rFonts w:eastAsia="SimSun" w:cs="Arial"/>
          <w:bCs/>
          <w:sz w:val="22"/>
          <w:szCs w:val="22"/>
          <w:lang w:eastAsia="hi-IN" w:bidi="hi-IN"/>
        </w:rPr>
        <w:t>esponsable, podrá exigir al titular la presentación de un Plan de Acción que contemple medidas de remediación y mitigación de impactos ambientales.</w:t>
      </w:r>
    </w:p>
    <w:p w14:paraId="3A6EC918" w14:textId="77777777" w:rsidR="005B5DB0" w:rsidRPr="005B5DB0" w:rsidRDefault="005B5DB0" w:rsidP="005B5DB0">
      <w:pPr>
        <w:widowControl w:val="0"/>
        <w:spacing w:line="276" w:lineRule="auto"/>
        <w:jc w:val="both"/>
        <w:rPr>
          <w:rFonts w:eastAsia="SimSun" w:cs="Arial"/>
          <w:bCs/>
          <w:sz w:val="22"/>
          <w:szCs w:val="22"/>
          <w:lang w:eastAsia="hi-IN" w:bidi="hi-IN"/>
        </w:rPr>
      </w:pPr>
    </w:p>
    <w:p w14:paraId="6C83B774" w14:textId="77777777" w:rsidR="005B5DB0" w:rsidRDefault="005B5DB0" w:rsidP="005B5DB0">
      <w:pPr>
        <w:widowControl w:val="0"/>
        <w:spacing w:line="276" w:lineRule="auto"/>
        <w:jc w:val="both"/>
        <w:rPr>
          <w:rFonts w:eastAsia="SimSun" w:cs="Arial"/>
          <w:bCs/>
          <w:sz w:val="22"/>
          <w:szCs w:val="22"/>
          <w:lang w:eastAsia="hi-IN" w:bidi="hi-IN"/>
        </w:rPr>
      </w:pPr>
      <w:r w:rsidRPr="005B5DB0">
        <w:rPr>
          <w:rFonts w:eastAsia="SimSun" w:cs="Arial"/>
          <w:bCs/>
          <w:sz w:val="22"/>
          <w:szCs w:val="22"/>
          <w:lang w:eastAsia="hi-IN" w:bidi="hi-IN"/>
        </w:rPr>
        <w:t>Cuando los impactos ocasionen graves riesgos al ambiente o a la comunidad, la Municipalidad podrá adoptar medidas inmediatas de suspensión, sin perjuicio de las sanciones administrativas y legales a que hubiere lugar.</w:t>
      </w:r>
    </w:p>
    <w:p w14:paraId="0099DAF5" w14:textId="77777777" w:rsidR="005B5DB0" w:rsidRPr="005B5DB0" w:rsidRDefault="005B5DB0" w:rsidP="005B5DB0">
      <w:pPr>
        <w:widowControl w:val="0"/>
        <w:spacing w:line="276" w:lineRule="auto"/>
        <w:jc w:val="both"/>
        <w:rPr>
          <w:rFonts w:eastAsia="SimSun" w:cs="Arial"/>
          <w:bCs/>
          <w:sz w:val="22"/>
          <w:szCs w:val="22"/>
          <w:lang w:eastAsia="hi-IN" w:bidi="hi-IN"/>
        </w:rPr>
      </w:pPr>
    </w:p>
    <w:p w14:paraId="1421BE4A" w14:textId="77777777" w:rsidR="005B5DB0" w:rsidRPr="005B5DB0" w:rsidRDefault="005B5DB0" w:rsidP="005B5DB0">
      <w:pPr>
        <w:widowControl w:val="0"/>
        <w:spacing w:line="276" w:lineRule="auto"/>
        <w:jc w:val="both"/>
        <w:rPr>
          <w:rFonts w:eastAsia="SimSun" w:cs="Arial"/>
          <w:bCs/>
          <w:sz w:val="22"/>
          <w:szCs w:val="22"/>
          <w:lang w:eastAsia="hi-IN" w:bidi="hi-IN"/>
        </w:rPr>
      </w:pPr>
      <w:r w:rsidRPr="005B5DB0">
        <w:rPr>
          <w:rFonts w:eastAsia="SimSun" w:cs="Arial"/>
          <w:bCs/>
          <w:sz w:val="22"/>
          <w:szCs w:val="22"/>
          <w:lang w:eastAsia="hi-IN" w:bidi="hi-IN"/>
        </w:rPr>
        <w:t>El cumplimiento de estas disposiciones estará sujeto al control de la Unidad de Control y Calidad Ambiental o la dependencia que haga sus veces.</w:t>
      </w:r>
    </w:p>
    <w:p w14:paraId="2F85576C" w14:textId="77777777" w:rsidR="005B5DB0" w:rsidRDefault="005B5DB0" w:rsidP="00551384">
      <w:pPr>
        <w:widowControl w:val="0"/>
        <w:spacing w:line="276" w:lineRule="auto"/>
        <w:jc w:val="both"/>
        <w:rPr>
          <w:rFonts w:eastAsia="SimSun" w:cs="Arial"/>
          <w:b/>
          <w:sz w:val="22"/>
          <w:szCs w:val="22"/>
          <w:lang w:val="es-ES" w:eastAsia="hi-IN" w:bidi="hi-IN"/>
        </w:rPr>
      </w:pPr>
    </w:p>
    <w:p w14:paraId="1E76C457" w14:textId="0786B38B" w:rsidR="008B1869" w:rsidRPr="00551384" w:rsidRDefault="008B1869" w:rsidP="00551384">
      <w:pPr>
        <w:widowControl w:val="0"/>
        <w:spacing w:line="276" w:lineRule="auto"/>
        <w:jc w:val="both"/>
        <w:rPr>
          <w:rFonts w:eastAsia="Cambria" w:cs="Arial"/>
          <w:sz w:val="22"/>
          <w:szCs w:val="22"/>
          <w:lang w:val="es-ES" w:eastAsia="hi-IN" w:bidi="hi-IN"/>
        </w:rPr>
      </w:pPr>
      <w:r w:rsidRPr="00551384">
        <w:rPr>
          <w:rFonts w:eastAsia="SimSun" w:cs="Arial"/>
          <w:b/>
          <w:sz w:val="22"/>
          <w:szCs w:val="22"/>
          <w:lang w:val="es-ES" w:eastAsia="hi-IN" w:bidi="hi-IN"/>
        </w:rPr>
        <w:t xml:space="preserve">Art. </w:t>
      </w:r>
      <w:r w:rsidRPr="00551384">
        <w:rPr>
          <w:rFonts w:eastAsia="Calibri" w:cs="Arial"/>
          <w:b/>
          <w:sz w:val="22"/>
          <w:szCs w:val="22"/>
          <w:lang w:val="es-ES"/>
        </w:rPr>
        <w:t>12</w:t>
      </w:r>
      <w:r w:rsidR="002822F6">
        <w:rPr>
          <w:rFonts w:eastAsia="Calibri" w:cs="Arial"/>
          <w:b/>
          <w:sz w:val="22"/>
          <w:szCs w:val="22"/>
          <w:lang w:val="es-ES"/>
        </w:rPr>
        <w:t>5</w:t>
      </w:r>
      <w:r w:rsidRPr="00551384">
        <w:rPr>
          <w:rFonts w:eastAsia="SimSun" w:cs="Arial"/>
          <w:b/>
          <w:sz w:val="22"/>
          <w:szCs w:val="22"/>
          <w:lang w:val="es-ES" w:eastAsia="hi-IN" w:bidi="hi-IN"/>
        </w:rPr>
        <w:t>.- Obras de mejoramiento y mantenimiento. -</w:t>
      </w:r>
      <w:r w:rsidRPr="00551384">
        <w:rPr>
          <w:rFonts w:eastAsia="SimSun" w:cs="Arial"/>
          <w:sz w:val="22"/>
          <w:szCs w:val="22"/>
          <w:lang w:val="es-ES" w:eastAsia="hi-IN" w:bidi="hi-IN"/>
        </w:rPr>
        <w:t xml:space="preserve"> Los titulares de derechos deberán realizar obras de mejoramiento y mantenimiento permanente de las vías de acceso internas y externas en los tramos que corresponda de su concesión minera o permiso de minería artesanal, estos trabajos estarán sujetos al control por parte de la</w:t>
      </w:r>
      <w:r w:rsidRPr="00551384">
        <w:rPr>
          <w:rFonts w:eastAsia="Calibri" w:cs="Arial"/>
          <w:sz w:val="22"/>
          <w:szCs w:val="22"/>
        </w:rPr>
        <w:t xml:space="preserve"> Unidad de Control y Calidad Ambiental</w:t>
      </w:r>
      <w:r w:rsidR="005C4CE6">
        <w:rPr>
          <w:rFonts w:eastAsia="Calibri" w:cs="Arial"/>
          <w:sz w:val="22"/>
          <w:szCs w:val="22"/>
        </w:rPr>
        <w:t xml:space="preserve"> o quien haga sus veces</w:t>
      </w:r>
      <w:r w:rsidRPr="00551384">
        <w:rPr>
          <w:rFonts w:eastAsia="Cambria" w:cs="Arial"/>
          <w:sz w:val="22"/>
          <w:szCs w:val="22"/>
          <w:lang w:val="es-ES" w:eastAsia="hi-IN" w:bidi="hi-IN"/>
        </w:rPr>
        <w:t xml:space="preserve">. </w:t>
      </w:r>
    </w:p>
    <w:p w14:paraId="075B43BD" w14:textId="77777777" w:rsidR="005A6331" w:rsidRPr="00551384" w:rsidRDefault="005A6331" w:rsidP="00551384">
      <w:pPr>
        <w:widowControl w:val="0"/>
        <w:spacing w:line="276" w:lineRule="auto"/>
        <w:jc w:val="both"/>
        <w:rPr>
          <w:rFonts w:eastAsia="Cambria" w:cs="Arial"/>
          <w:sz w:val="22"/>
          <w:szCs w:val="22"/>
          <w:lang w:val="es-ES" w:eastAsia="hi-IN" w:bidi="hi-IN"/>
        </w:rPr>
      </w:pPr>
    </w:p>
    <w:p w14:paraId="40B77206" w14:textId="57092700" w:rsidR="0002301D" w:rsidRDefault="005A6331" w:rsidP="00551384">
      <w:pPr>
        <w:widowControl w:val="0"/>
        <w:spacing w:line="276" w:lineRule="auto"/>
        <w:jc w:val="both"/>
        <w:rPr>
          <w:rFonts w:eastAsia="Cambria" w:cs="Arial"/>
          <w:sz w:val="22"/>
          <w:szCs w:val="22"/>
          <w:lang w:eastAsia="hi-IN" w:bidi="hi-IN"/>
        </w:rPr>
      </w:pPr>
      <w:r w:rsidRPr="00551384">
        <w:rPr>
          <w:rFonts w:eastAsia="Cambria" w:cs="Arial"/>
          <w:b/>
          <w:bCs/>
          <w:sz w:val="22"/>
          <w:szCs w:val="22"/>
          <w:lang w:eastAsia="hi-IN" w:bidi="hi-IN"/>
        </w:rPr>
        <w:t>Art. 12</w:t>
      </w:r>
      <w:r w:rsidR="002822F6">
        <w:rPr>
          <w:rFonts w:eastAsia="Cambria" w:cs="Arial"/>
          <w:b/>
          <w:bCs/>
          <w:sz w:val="22"/>
          <w:szCs w:val="22"/>
          <w:lang w:eastAsia="hi-IN" w:bidi="hi-IN"/>
        </w:rPr>
        <w:t>6</w:t>
      </w:r>
      <w:r w:rsidRPr="00551384">
        <w:rPr>
          <w:rFonts w:eastAsia="Cambria" w:cs="Arial"/>
          <w:b/>
          <w:bCs/>
          <w:sz w:val="22"/>
          <w:szCs w:val="22"/>
          <w:lang w:eastAsia="hi-IN" w:bidi="hi-IN"/>
        </w:rPr>
        <w:t>.- Señalización.</w:t>
      </w:r>
      <w:r w:rsidRPr="00551384">
        <w:rPr>
          <w:rFonts w:eastAsia="Cambria" w:cs="Arial"/>
          <w:sz w:val="22"/>
          <w:szCs w:val="22"/>
          <w:lang w:eastAsia="hi-IN" w:bidi="hi-IN"/>
        </w:rPr>
        <w:t xml:space="preserve"> - </w:t>
      </w:r>
      <w:r w:rsidR="0002301D" w:rsidRPr="0002301D">
        <w:rPr>
          <w:rFonts w:eastAsia="Cambria" w:cs="Arial"/>
          <w:sz w:val="22"/>
          <w:szCs w:val="22"/>
          <w:lang w:eastAsia="hi-IN" w:bidi="hi-IN"/>
        </w:rPr>
        <w:t>El titular minero deberá implementar y mantener en buen estado la señalización correspondiente en el área concesionada, la cual deberá incluir, como mínimo, señalética informativa, preventiva, de prohibición y de peligro, así como aquellas adicionales que resulten necesarias para garantizar la seguridad de los trabajadores, de la comunidad y la protección ambiental.</w:t>
      </w:r>
    </w:p>
    <w:p w14:paraId="1691F714" w14:textId="278BCB4F" w:rsidR="000B2E09" w:rsidRPr="00551384" w:rsidRDefault="000B2E09" w:rsidP="00551384">
      <w:pPr>
        <w:pStyle w:val="Ttulo1"/>
        <w:spacing w:line="276" w:lineRule="auto"/>
        <w:jc w:val="center"/>
        <w:rPr>
          <w:rFonts w:ascii="Arial" w:eastAsia="Cambria" w:hAnsi="Arial" w:cs="Arial"/>
          <w:b/>
          <w:bCs/>
          <w:color w:val="auto"/>
          <w:sz w:val="22"/>
          <w:szCs w:val="22"/>
          <w:lang w:eastAsia="hi-IN" w:bidi="hi-IN"/>
        </w:rPr>
      </w:pPr>
      <w:r w:rsidRPr="00551384">
        <w:rPr>
          <w:rFonts w:ascii="Arial" w:eastAsia="Cambria" w:hAnsi="Arial" w:cs="Arial"/>
          <w:b/>
          <w:bCs/>
          <w:color w:val="auto"/>
          <w:sz w:val="22"/>
          <w:szCs w:val="22"/>
          <w:lang w:eastAsia="hi-IN" w:bidi="hi-IN"/>
        </w:rPr>
        <w:t>CAPÍTULO III</w:t>
      </w:r>
    </w:p>
    <w:p w14:paraId="78C07BD3" w14:textId="612100C3" w:rsidR="000B2E09" w:rsidRPr="00551384" w:rsidRDefault="000B2E09" w:rsidP="00551384">
      <w:pPr>
        <w:pStyle w:val="Ttulo2"/>
        <w:spacing w:line="276" w:lineRule="auto"/>
        <w:jc w:val="center"/>
        <w:rPr>
          <w:rFonts w:ascii="Arial" w:eastAsia="Cambria" w:hAnsi="Arial" w:cs="Arial"/>
          <w:b/>
          <w:bCs/>
          <w:color w:val="auto"/>
          <w:sz w:val="22"/>
          <w:szCs w:val="22"/>
          <w:lang w:eastAsia="hi-IN" w:bidi="hi-IN"/>
        </w:rPr>
      </w:pPr>
      <w:r w:rsidRPr="00551384">
        <w:rPr>
          <w:rFonts w:ascii="Arial" w:eastAsia="Cambria" w:hAnsi="Arial" w:cs="Arial"/>
          <w:b/>
          <w:bCs/>
          <w:color w:val="auto"/>
          <w:sz w:val="22"/>
          <w:szCs w:val="22"/>
          <w:lang w:eastAsia="hi-IN" w:bidi="hi-IN"/>
        </w:rPr>
        <w:t>DE LAS PROHIBICIONES</w:t>
      </w:r>
    </w:p>
    <w:p w14:paraId="538B3200" w14:textId="77777777" w:rsidR="000B2E09" w:rsidRPr="00551384" w:rsidRDefault="000B2E09" w:rsidP="00551384">
      <w:pPr>
        <w:widowControl w:val="0"/>
        <w:spacing w:line="276" w:lineRule="auto"/>
        <w:jc w:val="both"/>
        <w:rPr>
          <w:rFonts w:eastAsia="Cambria" w:cs="Arial"/>
          <w:b/>
          <w:bCs/>
          <w:sz w:val="22"/>
          <w:szCs w:val="22"/>
          <w:lang w:eastAsia="hi-IN" w:bidi="hi-IN"/>
        </w:rPr>
      </w:pPr>
    </w:p>
    <w:p w14:paraId="0B5B4B63" w14:textId="09FF8726" w:rsidR="000B2E09" w:rsidRPr="00551384" w:rsidRDefault="000B2E09" w:rsidP="00551384">
      <w:pPr>
        <w:widowControl w:val="0"/>
        <w:spacing w:line="276" w:lineRule="auto"/>
        <w:jc w:val="both"/>
        <w:rPr>
          <w:rFonts w:eastAsia="Cambria" w:cs="Arial"/>
          <w:sz w:val="22"/>
          <w:szCs w:val="22"/>
          <w:lang w:eastAsia="hi-IN" w:bidi="hi-IN"/>
        </w:rPr>
      </w:pPr>
      <w:r w:rsidRPr="009C0CD9">
        <w:rPr>
          <w:rFonts w:eastAsia="Cambria" w:cs="Arial"/>
          <w:b/>
          <w:bCs/>
          <w:sz w:val="22"/>
          <w:szCs w:val="22"/>
          <w:lang w:eastAsia="hi-IN" w:bidi="hi-IN"/>
        </w:rPr>
        <w:t>Art. 1</w:t>
      </w:r>
      <w:r w:rsidR="0064734B" w:rsidRPr="009C0CD9">
        <w:rPr>
          <w:rFonts w:eastAsia="Cambria" w:cs="Arial"/>
          <w:b/>
          <w:bCs/>
          <w:sz w:val="22"/>
          <w:szCs w:val="22"/>
          <w:lang w:eastAsia="hi-IN" w:bidi="hi-IN"/>
        </w:rPr>
        <w:t>2</w:t>
      </w:r>
      <w:r w:rsidR="002822F6" w:rsidRPr="009C0CD9">
        <w:rPr>
          <w:rFonts w:eastAsia="Cambria" w:cs="Arial"/>
          <w:b/>
          <w:bCs/>
          <w:sz w:val="22"/>
          <w:szCs w:val="22"/>
          <w:lang w:eastAsia="hi-IN" w:bidi="hi-IN"/>
        </w:rPr>
        <w:t>7</w:t>
      </w:r>
      <w:r w:rsidRPr="009C0CD9">
        <w:rPr>
          <w:rFonts w:eastAsia="Cambria" w:cs="Arial"/>
          <w:b/>
          <w:bCs/>
          <w:sz w:val="22"/>
          <w:szCs w:val="22"/>
          <w:lang w:eastAsia="hi-IN" w:bidi="hi-IN"/>
        </w:rPr>
        <w:t xml:space="preserve">.- Prohibiciones. - </w:t>
      </w:r>
      <w:r w:rsidRPr="009C0CD9">
        <w:rPr>
          <w:rFonts w:eastAsia="Cambria" w:cs="Arial"/>
          <w:sz w:val="22"/>
          <w:szCs w:val="22"/>
          <w:lang w:eastAsia="hi-IN" w:bidi="hi-IN"/>
        </w:rPr>
        <w:t>Los titulares mineros que aprovechen los materiales áridos y pétreos, estarán sujetos a las siguientes prohibiciones:</w:t>
      </w:r>
      <w:r w:rsidRPr="00551384">
        <w:rPr>
          <w:rFonts w:eastAsia="Cambria" w:cs="Arial"/>
          <w:sz w:val="22"/>
          <w:szCs w:val="22"/>
          <w:lang w:eastAsia="hi-IN" w:bidi="hi-IN"/>
        </w:rPr>
        <w:t xml:space="preserve"> </w:t>
      </w:r>
    </w:p>
    <w:p w14:paraId="407FE2AC" w14:textId="77777777" w:rsidR="0064734B" w:rsidRPr="00551384" w:rsidRDefault="0064734B" w:rsidP="00551384">
      <w:pPr>
        <w:widowControl w:val="0"/>
        <w:spacing w:line="276" w:lineRule="auto"/>
        <w:jc w:val="both"/>
        <w:rPr>
          <w:rFonts w:eastAsia="Cambria" w:cs="Arial"/>
          <w:sz w:val="22"/>
          <w:szCs w:val="22"/>
          <w:lang w:eastAsia="hi-IN" w:bidi="hi-IN"/>
        </w:rPr>
      </w:pPr>
    </w:p>
    <w:p w14:paraId="4867C0A6" w14:textId="677A5E16" w:rsidR="000B2E09" w:rsidRPr="00551384" w:rsidRDefault="000B2E09" w:rsidP="00450D20">
      <w:pPr>
        <w:pStyle w:val="Prrafodelista"/>
        <w:widowControl w:val="0"/>
        <w:numPr>
          <w:ilvl w:val="0"/>
          <w:numId w:val="47"/>
        </w:numPr>
        <w:spacing w:line="276" w:lineRule="auto"/>
        <w:jc w:val="both"/>
        <w:rPr>
          <w:rFonts w:eastAsia="Cambria" w:cs="Arial"/>
          <w:sz w:val="22"/>
          <w:szCs w:val="22"/>
          <w:lang w:eastAsia="hi-IN" w:bidi="hi-IN"/>
        </w:rPr>
      </w:pPr>
      <w:r w:rsidRPr="00551384">
        <w:rPr>
          <w:rFonts w:eastAsia="Cambria" w:cs="Arial"/>
          <w:sz w:val="22"/>
          <w:szCs w:val="22"/>
          <w:lang w:eastAsia="hi-IN" w:bidi="hi-IN"/>
        </w:rPr>
        <w:t xml:space="preserve">La explotación de materiales áridos y pétreos fuera de las áreas delimitadas para el efecto; </w:t>
      </w:r>
    </w:p>
    <w:p w14:paraId="4F56762C" w14:textId="12464AE9" w:rsidR="000B2E09" w:rsidRPr="00551384" w:rsidRDefault="000B2E09" w:rsidP="00450D20">
      <w:pPr>
        <w:pStyle w:val="Prrafodelista"/>
        <w:widowControl w:val="0"/>
        <w:numPr>
          <w:ilvl w:val="0"/>
          <w:numId w:val="47"/>
        </w:numPr>
        <w:spacing w:line="276" w:lineRule="auto"/>
        <w:jc w:val="both"/>
        <w:rPr>
          <w:rFonts w:eastAsia="Cambria" w:cs="Arial"/>
          <w:sz w:val="22"/>
          <w:szCs w:val="22"/>
          <w:lang w:eastAsia="hi-IN" w:bidi="hi-IN"/>
        </w:rPr>
      </w:pPr>
      <w:r w:rsidRPr="00551384">
        <w:rPr>
          <w:rFonts w:eastAsia="Cambria" w:cs="Arial"/>
          <w:sz w:val="22"/>
          <w:szCs w:val="22"/>
          <w:lang w:eastAsia="hi-IN" w:bidi="hi-IN"/>
        </w:rPr>
        <w:t xml:space="preserve">El trabajo de niños, niñas y adolescentes a cualquier título en toda actividad minera; </w:t>
      </w:r>
    </w:p>
    <w:p w14:paraId="430055F8" w14:textId="77777777" w:rsidR="000B2E09" w:rsidRPr="00551384" w:rsidRDefault="000B2E09" w:rsidP="00450D20">
      <w:pPr>
        <w:pStyle w:val="Prrafodelista"/>
        <w:widowControl w:val="0"/>
        <w:numPr>
          <w:ilvl w:val="0"/>
          <w:numId w:val="47"/>
        </w:numPr>
        <w:spacing w:line="276" w:lineRule="auto"/>
        <w:jc w:val="both"/>
        <w:rPr>
          <w:rFonts w:eastAsia="Cambria" w:cs="Arial"/>
          <w:sz w:val="22"/>
          <w:szCs w:val="22"/>
          <w:lang w:eastAsia="hi-IN" w:bidi="hi-IN"/>
        </w:rPr>
      </w:pPr>
      <w:r w:rsidRPr="00551384">
        <w:rPr>
          <w:rFonts w:eastAsia="Cambria" w:cs="Arial"/>
          <w:sz w:val="22"/>
          <w:szCs w:val="22"/>
          <w:lang w:eastAsia="hi-IN" w:bidi="hi-IN"/>
        </w:rPr>
        <w:t xml:space="preserve">Alterar o trasladar los hitos demarcatorios; </w:t>
      </w:r>
    </w:p>
    <w:p w14:paraId="7EEED8B7" w14:textId="022182D9" w:rsidR="000B2E09" w:rsidRPr="00551384" w:rsidRDefault="0064734B" w:rsidP="00450D20">
      <w:pPr>
        <w:pStyle w:val="Prrafodelista"/>
        <w:widowControl w:val="0"/>
        <w:numPr>
          <w:ilvl w:val="0"/>
          <w:numId w:val="47"/>
        </w:numPr>
        <w:spacing w:line="276" w:lineRule="auto"/>
        <w:jc w:val="both"/>
        <w:rPr>
          <w:rFonts w:eastAsia="Cambria" w:cs="Arial"/>
          <w:sz w:val="22"/>
          <w:szCs w:val="22"/>
          <w:lang w:eastAsia="hi-IN" w:bidi="hi-IN"/>
        </w:rPr>
      </w:pPr>
      <w:r w:rsidRPr="00551384">
        <w:rPr>
          <w:rFonts w:eastAsia="Cambria" w:cs="Arial"/>
          <w:sz w:val="22"/>
          <w:szCs w:val="22"/>
          <w:lang w:eastAsia="hi-IN" w:bidi="hi-IN"/>
        </w:rPr>
        <w:t>I</w:t>
      </w:r>
      <w:r w:rsidR="000B2E09" w:rsidRPr="00551384">
        <w:rPr>
          <w:rFonts w:eastAsia="Cambria" w:cs="Arial"/>
          <w:sz w:val="22"/>
          <w:szCs w:val="22"/>
          <w:lang w:eastAsia="hi-IN" w:bidi="hi-IN"/>
        </w:rPr>
        <w:t xml:space="preserve">nternarse o invadir áreas concesionadas; </w:t>
      </w:r>
    </w:p>
    <w:p w14:paraId="2BFCEB94" w14:textId="77777777" w:rsidR="000B2E09" w:rsidRPr="00551384" w:rsidRDefault="000B2E09" w:rsidP="00450D20">
      <w:pPr>
        <w:pStyle w:val="Prrafodelista"/>
        <w:widowControl w:val="0"/>
        <w:numPr>
          <w:ilvl w:val="0"/>
          <w:numId w:val="47"/>
        </w:numPr>
        <w:spacing w:line="276" w:lineRule="auto"/>
        <w:jc w:val="both"/>
        <w:rPr>
          <w:rFonts w:eastAsia="Cambria" w:cs="Arial"/>
          <w:sz w:val="22"/>
          <w:szCs w:val="22"/>
          <w:lang w:eastAsia="hi-IN" w:bidi="hi-IN"/>
        </w:rPr>
      </w:pPr>
      <w:r w:rsidRPr="00551384">
        <w:rPr>
          <w:rFonts w:eastAsia="Cambria" w:cs="Arial"/>
          <w:sz w:val="22"/>
          <w:szCs w:val="22"/>
          <w:lang w:eastAsia="hi-IN" w:bidi="hi-IN"/>
        </w:rPr>
        <w:t xml:space="preserve">Explotar materiales de construcción por sobre los límites máximos de explotación según lo establecido en la ley minera vigente; </w:t>
      </w:r>
    </w:p>
    <w:p w14:paraId="20E6536D" w14:textId="4DCDF0E7" w:rsidR="000B2E09" w:rsidRPr="00551384" w:rsidRDefault="000B2E09" w:rsidP="00450D20">
      <w:pPr>
        <w:pStyle w:val="Prrafodelista"/>
        <w:widowControl w:val="0"/>
        <w:numPr>
          <w:ilvl w:val="0"/>
          <w:numId w:val="47"/>
        </w:numPr>
        <w:spacing w:line="276" w:lineRule="auto"/>
        <w:jc w:val="both"/>
        <w:rPr>
          <w:rFonts w:eastAsia="Cambria" w:cs="Arial"/>
          <w:sz w:val="22"/>
          <w:szCs w:val="22"/>
          <w:lang w:eastAsia="hi-IN" w:bidi="hi-IN"/>
        </w:rPr>
      </w:pPr>
      <w:r w:rsidRPr="00551384">
        <w:rPr>
          <w:rFonts w:eastAsia="Cambria" w:cs="Arial"/>
          <w:sz w:val="22"/>
          <w:szCs w:val="22"/>
          <w:lang w:eastAsia="hi-IN" w:bidi="hi-IN"/>
        </w:rPr>
        <w:t>Desviar el cauce o curso normal de los ríos</w:t>
      </w:r>
      <w:r w:rsidR="006D7FAE">
        <w:rPr>
          <w:rFonts w:eastAsia="Cambria" w:cs="Arial"/>
          <w:sz w:val="22"/>
          <w:szCs w:val="22"/>
          <w:lang w:eastAsia="hi-IN" w:bidi="hi-IN"/>
        </w:rPr>
        <w:t xml:space="preserve"> sin autorización de la autoridad competente</w:t>
      </w:r>
      <w:r w:rsidRPr="00551384">
        <w:rPr>
          <w:rFonts w:eastAsia="Cambria" w:cs="Arial"/>
          <w:sz w:val="22"/>
          <w:szCs w:val="22"/>
          <w:lang w:eastAsia="hi-IN" w:bidi="hi-IN"/>
        </w:rPr>
        <w:t xml:space="preserve">; </w:t>
      </w:r>
    </w:p>
    <w:p w14:paraId="3F94F5C7" w14:textId="10863CB6" w:rsidR="00C50376" w:rsidRPr="00551384" w:rsidRDefault="00C50376" w:rsidP="00450D20">
      <w:pPr>
        <w:pStyle w:val="Prrafodelista"/>
        <w:numPr>
          <w:ilvl w:val="0"/>
          <w:numId w:val="47"/>
        </w:numPr>
        <w:suppressAutoHyphens w:val="0"/>
        <w:autoSpaceDE w:val="0"/>
        <w:autoSpaceDN w:val="0"/>
        <w:adjustRightInd w:val="0"/>
        <w:spacing w:line="276" w:lineRule="auto"/>
        <w:jc w:val="both"/>
        <w:rPr>
          <w:rFonts w:eastAsia="Calibri" w:cs="Arial"/>
          <w:color w:val="000000"/>
          <w:sz w:val="22"/>
          <w:szCs w:val="22"/>
          <w:lang w:eastAsia="es-EC"/>
        </w:rPr>
      </w:pPr>
      <w:r w:rsidRPr="00551384">
        <w:rPr>
          <w:rFonts w:eastAsia="Calibri" w:cs="Arial"/>
          <w:color w:val="000000"/>
          <w:sz w:val="22"/>
          <w:szCs w:val="22"/>
          <w:lang w:eastAsia="es-EC"/>
        </w:rPr>
        <w:t>Depositar sin tratamiento residuos mineros, escombros y otros desechos directamente al agua, suelo y ríos</w:t>
      </w:r>
      <w:r w:rsidR="00037EC8">
        <w:rPr>
          <w:rFonts w:eastAsia="Calibri" w:cs="Arial"/>
          <w:color w:val="000000"/>
          <w:sz w:val="22"/>
          <w:szCs w:val="22"/>
          <w:lang w:eastAsia="es-EC"/>
        </w:rPr>
        <w:t>;</w:t>
      </w:r>
    </w:p>
    <w:p w14:paraId="3F1B3B17" w14:textId="77777777" w:rsidR="000B2E09" w:rsidRPr="00551384" w:rsidRDefault="000B2E09" w:rsidP="00450D20">
      <w:pPr>
        <w:pStyle w:val="Prrafodelista"/>
        <w:widowControl w:val="0"/>
        <w:numPr>
          <w:ilvl w:val="0"/>
          <w:numId w:val="47"/>
        </w:numPr>
        <w:spacing w:line="276" w:lineRule="auto"/>
        <w:jc w:val="both"/>
        <w:rPr>
          <w:rFonts w:eastAsia="Cambria" w:cs="Arial"/>
          <w:sz w:val="22"/>
          <w:szCs w:val="22"/>
          <w:lang w:eastAsia="hi-IN" w:bidi="hi-IN"/>
        </w:rPr>
      </w:pPr>
      <w:r w:rsidRPr="00551384">
        <w:rPr>
          <w:rFonts w:eastAsia="Cambria" w:cs="Arial"/>
          <w:sz w:val="22"/>
          <w:szCs w:val="22"/>
          <w:lang w:eastAsia="hi-IN" w:bidi="hi-IN"/>
        </w:rPr>
        <w:t xml:space="preserve">La contaminación ambiental de forma accidental o no, con cualquier tipo de desecho, efluente, emanación o ruido; </w:t>
      </w:r>
    </w:p>
    <w:p w14:paraId="019B2BD1" w14:textId="725D90BB" w:rsidR="00C50376" w:rsidRPr="00551384" w:rsidRDefault="00C50376" w:rsidP="00450D20">
      <w:pPr>
        <w:pStyle w:val="Prrafodelista"/>
        <w:numPr>
          <w:ilvl w:val="0"/>
          <w:numId w:val="47"/>
        </w:numPr>
        <w:suppressAutoHyphens w:val="0"/>
        <w:autoSpaceDE w:val="0"/>
        <w:autoSpaceDN w:val="0"/>
        <w:adjustRightInd w:val="0"/>
        <w:spacing w:line="276" w:lineRule="auto"/>
        <w:jc w:val="both"/>
        <w:rPr>
          <w:rFonts w:eastAsia="Calibri" w:cs="Arial"/>
          <w:color w:val="000000"/>
          <w:sz w:val="22"/>
          <w:szCs w:val="22"/>
          <w:lang w:eastAsia="es-EC"/>
        </w:rPr>
      </w:pPr>
      <w:r w:rsidRPr="00551384">
        <w:rPr>
          <w:rFonts w:eastAsia="Calibri" w:cs="Arial"/>
          <w:color w:val="000000"/>
          <w:sz w:val="22"/>
          <w:szCs w:val="22"/>
          <w:lang w:eastAsia="es-EC"/>
        </w:rPr>
        <w:t xml:space="preserve">Deforestar la flora ribereña nativa en áreas no autorizadas para la explotación. </w:t>
      </w:r>
    </w:p>
    <w:p w14:paraId="6B700023" w14:textId="704DBC51" w:rsidR="0064734B" w:rsidRDefault="0064734B" w:rsidP="00450D20">
      <w:pPr>
        <w:pStyle w:val="Prrafodelista"/>
        <w:numPr>
          <w:ilvl w:val="0"/>
          <w:numId w:val="47"/>
        </w:numPr>
        <w:suppressAutoHyphens w:val="0"/>
        <w:autoSpaceDE w:val="0"/>
        <w:autoSpaceDN w:val="0"/>
        <w:adjustRightInd w:val="0"/>
        <w:spacing w:after="21" w:line="276" w:lineRule="auto"/>
        <w:jc w:val="both"/>
        <w:rPr>
          <w:rFonts w:eastAsia="Calibri" w:cs="Arial"/>
          <w:color w:val="000000"/>
          <w:sz w:val="22"/>
          <w:szCs w:val="22"/>
          <w:lang w:eastAsia="es-EC"/>
        </w:rPr>
      </w:pPr>
      <w:r w:rsidRPr="00551384">
        <w:rPr>
          <w:rFonts w:eastAsia="Calibri" w:cs="Arial"/>
          <w:color w:val="000000"/>
          <w:sz w:val="22"/>
          <w:szCs w:val="22"/>
          <w:lang w:eastAsia="es-EC"/>
        </w:rPr>
        <w:t>Los servidores públicos tanto como personas naturales, jurídicas y/o societarias, se encuentran prohibidos de suscribir contratos mineros con la Municipalidad de</w:t>
      </w:r>
      <w:r w:rsidR="00A209A6">
        <w:rPr>
          <w:rFonts w:eastAsia="Calibri" w:cs="Arial"/>
          <w:color w:val="000000"/>
          <w:sz w:val="22"/>
          <w:szCs w:val="22"/>
          <w:lang w:eastAsia="es-EC"/>
        </w:rPr>
        <w:t xml:space="preserve">l cantón </w:t>
      </w:r>
      <w:r w:rsidR="00A209A6" w:rsidRPr="00551384">
        <w:rPr>
          <w:rFonts w:eastAsia="Calibri" w:cs="Arial"/>
          <w:color w:val="000000"/>
          <w:sz w:val="22"/>
          <w:szCs w:val="22"/>
          <w:lang w:eastAsia="es-EC"/>
        </w:rPr>
        <w:t>La</w:t>
      </w:r>
      <w:r w:rsidRPr="00551384">
        <w:rPr>
          <w:rFonts w:eastAsia="Calibri" w:cs="Arial"/>
          <w:color w:val="000000"/>
          <w:sz w:val="22"/>
          <w:szCs w:val="22"/>
          <w:lang w:eastAsia="es-EC"/>
        </w:rPr>
        <w:t xml:space="preserve"> Joya de los Sachas, conforme el Art. 153 de la Constitución de la Republica y en concordancia con el Art. 20 de la Ley de Minería; </w:t>
      </w:r>
    </w:p>
    <w:p w14:paraId="331F214C" w14:textId="4514106A" w:rsidR="005C4CE6" w:rsidRPr="00D97EB6" w:rsidRDefault="005C4CE6" w:rsidP="00450D20">
      <w:pPr>
        <w:pStyle w:val="Prrafodelista"/>
        <w:numPr>
          <w:ilvl w:val="0"/>
          <w:numId w:val="47"/>
        </w:numPr>
        <w:suppressAutoHyphens w:val="0"/>
        <w:autoSpaceDE w:val="0"/>
        <w:autoSpaceDN w:val="0"/>
        <w:adjustRightInd w:val="0"/>
        <w:spacing w:after="21" w:line="276" w:lineRule="auto"/>
        <w:jc w:val="both"/>
        <w:rPr>
          <w:rFonts w:eastAsia="Calibri" w:cs="Arial"/>
          <w:color w:val="000000"/>
          <w:sz w:val="22"/>
          <w:szCs w:val="22"/>
          <w:lang w:eastAsia="es-EC"/>
        </w:rPr>
      </w:pPr>
      <w:r w:rsidRPr="00BC1325">
        <w:rPr>
          <w:rFonts w:eastAsia="Calibri" w:cs="Arial"/>
          <w:sz w:val="22"/>
          <w:szCs w:val="22"/>
          <w:lang w:eastAsia="es-EC"/>
        </w:rPr>
        <w:t>La tenencia no justificada de materiales áridos y pétreos</w:t>
      </w:r>
      <w:r w:rsidR="00D97EB6">
        <w:rPr>
          <w:rFonts w:eastAsia="Calibri" w:cs="Arial"/>
          <w:sz w:val="22"/>
          <w:szCs w:val="22"/>
          <w:lang w:eastAsia="es-EC"/>
        </w:rPr>
        <w:t>;</w:t>
      </w:r>
    </w:p>
    <w:p w14:paraId="33C9B21A" w14:textId="49D6B254" w:rsidR="00D97EB6" w:rsidRPr="00D97EB6" w:rsidRDefault="00D97EB6" w:rsidP="00450D20">
      <w:pPr>
        <w:pStyle w:val="Prrafodelista"/>
        <w:numPr>
          <w:ilvl w:val="0"/>
          <w:numId w:val="47"/>
        </w:numPr>
        <w:suppressAutoHyphens w:val="0"/>
        <w:autoSpaceDE w:val="0"/>
        <w:autoSpaceDN w:val="0"/>
        <w:adjustRightInd w:val="0"/>
        <w:spacing w:after="21" w:line="276" w:lineRule="auto"/>
        <w:jc w:val="both"/>
        <w:rPr>
          <w:rFonts w:eastAsia="Calibri" w:cs="Arial"/>
          <w:color w:val="000000"/>
          <w:sz w:val="28"/>
          <w:szCs w:val="28"/>
          <w:lang w:eastAsia="es-EC"/>
        </w:rPr>
      </w:pPr>
      <w:r w:rsidRPr="00D97EB6">
        <w:rPr>
          <w:rFonts w:eastAsia="Calibri" w:cs="Arial"/>
          <w:sz w:val="22"/>
          <w:szCs w:val="22"/>
          <w:lang w:val="es-ES" w:eastAsia="en-US"/>
        </w:rPr>
        <w:t>Faltar de palabra o de obra a los funcionarios municipales encargados del control, seguimiento y monitoreo ambiental</w:t>
      </w:r>
      <w:r w:rsidR="009A1733">
        <w:rPr>
          <w:rFonts w:eastAsia="Calibri" w:cs="Arial"/>
          <w:sz w:val="22"/>
          <w:szCs w:val="22"/>
          <w:lang w:val="es-ES" w:eastAsia="en-US"/>
        </w:rPr>
        <w:t>; y,</w:t>
      </w:r>
    </w:p>
    <w:p w14:paraId="42C22AC3" w14:textId="77777777" w:rsidR="0064734B" w:rsidRPr="00551384" w:rsidRDefault="0064734B" w:rsidP="00450D20">
      <w:pPr>
        <w:pStyle w:val="Prrafodelista"/>
        <w:numPr>
          <w:ilvl w:val="0"/>
          <w:numId w:val="47"/>
        </w:numPr>
        <w:suppressAutoHyphens w:val="0"/>
        <w:autoSpaceDE w:val="0"/>
        <w:autoSpaceDN w:val="0"/>
        <w:adjustRightInd w:val="0"/>
        <w:spacing w:line="276" w:lineRule="auto"/>
        <w:jc w:val="both"/>
        <w:rPr>
          <w:rFonts w:eastAsia="Calibri" w:cs="Arial"/>
          <w:color w:val="000000"/>
          <w:sz w:val="22"/>
          <w:szCs w:val="22"/>
          <w:lang w:eastAsia="es-EC"/>
        </w:rPr>
      </w:pPr>
      <w:r w:rsidRPr="00551384">
        <w:rPr>
          <w:rFonts w:eastAsia="Calibri" w:cs="Arial"/>
          <w:color w:val="000000"/>
          <w:sz w:val="22"/>
          <w:szCs w:val="22"/>
          <w:lang w:eastAsia="es-EC"/>
        </w:rPr>
        <w:t xml:space="preserve">Las demás establecidas en la normativa legal minera. </w:t>
      </w:r>
    </w:p>
    <w:p w14:paraId="6BD4CFA6" w14:textId="77777777" w:rsidR="000B2E09" w:rsidRPr="00551384" w:rsidRDefault="000B2E09" w:rsidP="00551384">
      <w:pPr>
        <w:widowControl w:val="0"/>
        <w:spacing w:line="276" w:lineRule="auto"/>
        <w:jc w:val="both"/>
        <w:rPr>
          <w:rFonts w:eastAsia="Cambria" w:cs="Arial"/>
          <w:sz w:val="22"/>
          <w:szCs w:val="22"/>
          <w:lang w:val="es-ES" w:eastAsia="hi-IN" w:bidi="hi-IN"/>
        </w:rPr>
      </w:pPr>
    </w:p>
    <w:p w14:paraId="4E1ABED6" w14:textId="02ECF7B1" w:rsidR="000B2E09" w:rsidRPr="00551384" w:rsidRDefault="000B2E09" w:rsidP="00551384">
      <w:pPr>
        <w:pStyle w:val="Ttulo1"/>
        <w:spacing w:before="0" w:line="276" w:lineRule="auto"/>
        <w:jc w:val="center"/>
        <w:rPr>
          <w:rFonts w:ascii="Arial" w:eastAsia="Cambria" w:hAnsi="Arial" w:cs="Arial"/>
          <w:b/>
          <w:bCs/>
          <w:color w:val="auto"/>
          <w:sz w:val="22"/>
          <w:szCs w:val="22"/>
          <w:lang w:val="es-ES" w:eastAsia="hi-IN" w:bidi="hi-IN"/>
        </w:rPr>
      </w:pPr>
      <w:r w:rsidRPr="00551384">
        <w:rPr>
          <w:rFonts w:ascii="Arial" w:eastAsia="Cambria" w:hAnsi="Arial" w:cs="Arial"/>
          <w:b/>
          <w:bCs/>
          <w:color w:val="auto"/>
          <w:sz w:val="22"/>
          <w:szCs w:val="22"/>
          <w:lang w:val="es-ES" w:eastAsia="hi-IN" w:bidi="hi-IN"/>
        </w:rPr>
        <w:t>TITULO I</w:t>
      </w:r>
      <w:r w:rsidR="00C27D18">
        <w:rPr>
          <w:rFonts w:ascii="Arial" w:eastAsia="Cambria" w:hAnsi="Arial" w:cs="Arial"/>
          <w:b/>
          <w:bCs/>
          <w:color w:val="auto"/>
          <w:sz w:val="22"/>
          <w:szCs w:val="22"/>
          <w:lang w:val="es-ES" w:eastAsia="hi-IN" w:bidi="hi-IN"/>
        </w:rPr>
        <w:t>X</w:t>
      </w:r>
    </w:p>
    <w:p w14:paraId="62480A96" w14:textId="6ADAC02E" w:rsidR="008B1869" w:rsidRPr="00551384" w:rsidRDefault="00E07350" w:rsidP="00551384">
      <w:pPr>
        <w:pStyle w:val="Ttulo1"/>
        <w:spacing w:before="0" w:line="276" w:lineRule="auto"/>
        <w:jc w:val="center"/>
        <w:rPr>
          <w:rFonts w:ascii="Arial" w:hAnsi="Arial" w:cs="Arial"/>
          <w:b/>
          <w:bCs/>
          <w:color w:val="auto"/>
          <w:sz w:val="22"/>
          <w:szCs w:val="22"/>
          <w:lang w:eastAsia="es-EC"/>
        </w:rPr>
      </w:pPr>
      <w:r w:rsidRPr="00551384">
        <w:rPr>
          <w:rFonts w:ascii="Arial" w:hAnsi="Arial" w:cs="Arial"/>
          <w:b/>
          <w:bCs/>
          <w:color w:val="auto"/>
          <w:sz w:val="22"/>
          <w:szCs w:val="22"/>
          <w:lang w:eastAsia="es-EC"/>
        </w:rPr>
        <w:t>DEL CONTROL</w:t>
      </w:r>
    </w:p>
    <w:p w14:paraId="4892FC6B" w14:textId="77777777" w:rsidR="008B1869" w:rsidRPr="00551384" w:rsidRDefault="008B1869" w:rsidP="00551384">
      <w:pPr>
        <w:spacing w:line="276" w:lineRule="auto"/>
        <w:jc w:val="center"/>
        <w:rPr>
          <w:rFonts w:cs="Arial"/>
          <w:b/>
          <w:bCs/>
          <w:sz w:val="22"/>
          <w:szCs w:val="22"/>
          <w:lang w:eastAsia="es-EC"/>
        </w:rPr>
      </w:pPr>
    </w:p>
    <w:p w14:paraId="17747BA5" w14:textId="2E5F5DCD" w:rsidR="00056594" w:rsidRPr="00551384" w:rsidRDefault="00B06085" w:rsidP="00551384">
      <w:pPr>
        <w:pStyle w:val="Ttulo1"/>
        <w:spacing w:before="0" w:line="276" w:lineRule="auto"/>
        <w:jc w:val="center"/>
        <w:rPr>
          <w:rFonts w:ascii="Arial" w:hAnsi="Arial" w:cs="Arial"/>
          <w:b/>
          <w:bCs/>
          <w:color w:val="auto"/>
          <w:sz w:val="22"/>
          <w:szCs w:val="22"/>
          <w:lang w:val="es-ES" w:eastAsia="es-EC"/>
        </w:rPr>
      </w:pPr>
      <w:r w:rsidRPr="00551384">
        <w:rPr>
          <w:rFonts w:ascii="Arial" w:hAnsi="Arial" w:cs="Arial"/>
          <w:b/>
          <w:bCs/>
          <w:color w:val="auto"/>
          <w:sz w:val="22"/>
          <w:szCs w:val="22"/>
          <w:lang w:val="es-ES" w:eastAsia="es-EC"/>
        </w:rPr>
        <w:t xml:space="preserve">CAPÍTULO </w:t>
      </w:r>
      <w:r w:rsidR="00E07350" w:rsidRPr="00551384">
        <w:rPr>
          <w:rFonts w:ascii="Arial" w:hAnsi="Arial" w:cs="Arial"/>
          <w:b/>
          <w:bCs/>
          <w:color w:val="auto"/>
          <w:sz w:val="22"/>
          <w:szCs w:val="22"/>
          <w:lang w:val="es-ES" w:eastAsia="es-EC"/>
        </w:rPr>
        <w:t>I</w:t>
      </w:r>
    </w:p>
    <w:p w14:paraId="4A547FE1" w14:textId="31387990" w:rsidR="00E07350" w:rsidRPr="00551384" w:rsidRDefault="00E07350" w:rsidP="00551384">
      <w:pPr>
        <w:pStyle w:val="Ttulo1"/>
        <w:spacing w:before="0" w:line="276" w:lineRule="auto"/>
        <w:jc w:val="center"/>
        <w:rPr>
          <w:rFonts w:ascii="Arial" w:hAnsi="Arial" w:cs="Arial"/>
          <w:b/>
          <w:bCs/>
          <w:color w:val="auto"/>
          <w:sz w:val="22"/>
          <w:szCs w:val="22"/>
          <w:lang w:eastAsia="es-EC"/>
        </w:rPr>
      </w:pPr>
      <w:r w:rsidRPr="00551384">
        <w:rPr>
          <w:rFonts w:ascii="Arial" w:hAnsi="Arial" w:cs="Arial"/>
          <w:b/>
          <w:bCs/>
          <w:color w:val="auto"/>
          <w:sz w:val="22"/>
          <w:szCs w:val="22"/>
          <w:lang w:eastAsia="es-EC"/>
        </w:rPr>
        <w:t>DE LAS ACTIVIDADES DE CONTROL</w:t>
      </w:r>
    </w:p>
    <w:p w14:paraId="341E66EF" w14:textId="77777777" w:rsidR="00385EAB" w:rsidRPr="00551384" w:rsidRDefault="00385EAB" w:rsidP="00551384">
      <w:pPr>
        <w:spacing w:line="276" w:lineRule="auto"/>
        <w:jc w:val="center"/>
        <w:rPr>
          <w:rFonts w:cs="Arial"/>
          <w:b/>
          <w:bCs/>
          <w:sz w:val="22"/>
          <w:szCs w:val="22"/>
          <w:u w:val="single"/>
          <w:lang w:val="es-ES" w:eastAsia="es-EC"/>
        </w:rPr>
      </w:pPr>
    </w:p>
    <w:p w14:paraId="01340F59" w14:textId="222AFC2C" w:rsidR="00B66790" w:rsidRPr="00551384" w:rsidRDefault="00B06085" w:rsidP="00551384">
      <w:pPr>
        <w:widowControl w:val="0"/>
        <w:spacing w:line="276" w:lineRule="auto"/>
        <w:jc w:val="both"/>
        <w:rPr>
          <w:rFonts w:eastAsia="Cambria" w:cs="Arial"/>
          <w:sz w:val="22"/>
          <w:szCs w:val="22"/>
          <w:lang w:val="es-ES"/>
        </w:rPr>
      </w:pPr>
      <w:r w:rsidRPr="00551384">
        <w:rPr>
          <w:rFonts w:eastAsia="Calibri" w:cs="Arial"/>
          <w:b/>
          <w:sz w:val="22"/>
          <w:szCs w:val="22"/>
          <w:lang w:val="es-ES"/>
        </w:rPr>
        <w:t xml:space="preserve">Art. </w:t>
      </w:r>
      <w:r w:rsidR="00796CC9" w:rsidRPr="00551384">
        <w:rPr>
          <w:rFonts w:eastAsia="Calibri" w:cs="Arial"/>
          <w:b/>
          <w:sz w:val="22"/>
          <w:szCs w:val="22"/>
          <w:lang w:val="es-ES"/>
        </w:rPr>
        <w:t>1</w:t>
      </w:r>
      <w:r w:rsidR="00C96ED3" w:rsidRPr="00551384">
        <w:rPr>
          <w:rFonts w:eastAsia="Calibri" w:cs="Arial"/>
          <w:b/>
          <w:sz w:val="22"/>
          <w:szCs w:val="22"/>
          <w:lang w:val="es-ES"/>
        </w:rPr>
        <w:t>2</w:t>
      </w:r>
      <w:r w:rsidR="002822F6">
        <w:rPr>
          <w:rFonts w:eastAsia="Calibri" w:cs="Arial"/>
          <w:b/>
          <w:sz w:val="22"/>
          <w:szCs w:val="22"/>
          <w:lang w:val="es-ES"/>
        </w:rPr>
        <w:t>8</w:t>
      </w:r>
      <w:r w:rsidRPr="00551384">
        <w:rPr>
          <w:rFonts w:eastAsia="Calibri" w:cs="Arial"/>
          <w:b/>
          <w:sz w:val="22"/>
          <w:szCs w:val="22"/>
          <w:lang w:val="es-ES"/>
        </w:rPr>
        <w:t>.-</w:t>
      </w:r>
      <w:r w:rsidRPr="00551384">
        <w:rPr>
          <w:rFonts w:eastAsia="Calibri" w:cs="Arial"/>
          <w:sz w:val="22"/>
          <w:szCs w:val="22"/>
          <w:lang w:val="es-ES"/>
        </w:rPr>
        <w:t xml:space="preserve"> </w:t>
      </w:r>
      <w:r w:rsidR="00BC4B10" w:rsidRPr="00551384">
        <w:rPr>
          <w:rFonts w:eastAsia="Calibri" w:cs="Arial"/>
          <w:b/>
          <w:bCs/>
          <w:sz w:val="22"/>
          <w:szCs w:val="22"/>
          <w:lang w:val="es-ES"/>
        </w:rPr>
        <w:t>Del control.-</w:t>
      </w:r>
      <w:r w:rsidR="00BC4B10" w:rsidRPr="00551384">
        <w:rPr>
          <w:rFonts w:eastAsia="Calibri" w:cs="Arial"/>
          <w:sz w:val="22"/>
          <w:szCs w:val="22"/>
          <w:lang w:val="es-ES"/>
        </w:rPr>
        <w:t xml:space="preserve"> </w:t>
      </w:r>
      <w:r w:rsidRPr="00551384">
        <w:rPr>
          <w:rFonts w:eastAsia="Calibri" w:cs="Arial"/>
          <w:sz w:val="22"/>
          <w:szCs w:val="22"/>
          <w:lang w:val="es-ES"/>
        </w:rPr>
        <w:t xml:space="preserve">En el marco de la competencia, corresponde al </w:t>
      </w:r>
      <w:r w:rsidR="006850D4" w:rsidRPr="00551384">
        <w:rPr>
          <w:rFonts w:eastAsia="Calibri" w:cs="Arial"/>
          <w:sz w:val="22"/>
          <w:szCs w:val="22"/>
          <w:lang w:val="es-ES"/>
        </w:rPr>
        <w:t>GAD</w:t>
      </w:r>
      <w:r w:rsidR="00B02B91" w:rsidRPr="00551384">
        <w:rPr>
          <w:rFonts w:eastAsia="Calibri" w:cs="Arial"/>
          <w:sz w:val="22"/>
          <w:szCs w:val="22"/>
          <w:lang w:val="es-ES"/>
        </w:rPr>
        <w:t xml:space="preserve"> </w:t>
      </w:r>
      <w:r w:rsidR="006850D4" w:rsidRPr="00551384">
        <w:rPr>
          <w:rFonts w:eastAsia="MS Mincho" w:cs="Arial"/>
          <w:sz w:val="22"/>
          <w:szCs w:val="22"/>
          <w:lang w:val="es-ES"/>
        </w:rPr>
        <w:t>Municipal</w:t>
      </w:r>
      <w:r w:rsidR="00C56265" w:rsidRPr="00551384">
        <w:rPr>
          <w:rFonts w:eastAsia="MS Mincho" w:cs="Arial"/>
          <w:sz w:val="22"/>
          <w:szCs w:val="22"/>
          <w:lang w:val="es-ES"/>
        </w:rPr>
        <w:t xml:space="preserve"> del cantón </w:t>
      </w:r>
      <w:r w:rsidR="004257B3" w:rsidRPr="00551384">
        <w:rPr>
          <w:rFonts w:cs="Arial"/>
          <w:sz w:val="22"/>
          <w:szCs w:val="22"/>
          <w:lang w:val="es-ES"/>
        </w:rPr>
        <w:t>La Joya de los Sachas</w:t>
      </w:r>
      <w:r w:rsidR="004257B3" w:rsidRPr="00551384">
        <w:rPr>
          <w:rFonts w:eastAsia="MS Mincho" w:cs="Arial"/>
          <w:sz w:val="22"/>
          <w:szCs w:val="22"/>
          <w:lang w:val="es-ES"/>
        </w:rPr>
        <w:t xml:space="preserve"> </w:t>
      </w:r>
      <w:r w:rsidR="00C56265" w:rsidRPr="00551384">
        <w:rPr>
          <w:rFonts w:eastAsia="MS Mincho" w:cs="Arial"/>
          <w:sz w:val="22"/>
          <w:szCs w:val="22"/>
          <w:lang w:val="es-ES"/>
        </w:rPr>
        <w:t xml:space="preserve">de </w:t>
      </w:r>
      <w:r w:rsidR="00C56265" w:rsidRPr="00551384">
        <w:rPr>
          <w:rFonts w:eastAsia="Calibri" w:cs="Arial"/>
          <w:sz w:val="22"/>
          <w:szCs w:val="22"/>
          <w:lang w:val="es-ES"/>
        </w:rPr>
        <w:t>ejercer</w:t>
      </w:r>
      <w:r w:rsidRPr="00551384">
        <w:rPr>
          <w:rFonts w:eastAsia="Calibri" w:cs="Arial"/>
          <w:sz w:val="22"/>
          <w:szCs w:val="22"/>
          <w:lang w:val="es-ES"/>
        </w:rPr>
        <w:t xml:space="preserve"> </w:t>
      </w:r>
      <w:r w:rsidRPr="00551384">
        <w:rPr>
          <w:rFonts w:eastAsia="Cambria" w:cs="Arial"/>
          <w:sz w:val="22"/>
          <w:szCs w:val="22"/>
          <w:lang w:val="es-ES"/>
        </w:rPr>
        <w:t>el proceso técnico de control, a través de</w:t>
      </w:r>
      <w:r w:rsidR="00C56265" w:rsidRPr="00551384">
        <w:rPr>
          <w:rFonts w:eastAsia="Cambria" w:cs="Arial"/>
          <w:sz w:val="22"/>
          <w:szCs w:val="22"/>
          <w:lang w:val="es-ES"/>
        </w:rPr>
        <w:t xml:space="preserve"> la</w:t>
      </w:r>
      <w:r w:rsidRPr="00551384">
        <w:rPr>
          <w:rFonts w:eastAsia="Cambria" w:cs="Arial"/>
          <w:sz w:val="22"/>
          <w:szCs w:val="22"/>
          <w:lang w:val="es-ES"/>
        </w:rPr>
        <w:t xml:space="preserve"> </w:t>
      </w:r>
      <w:r w:rsidR="00830965" w:rsidRPr="00551384">
        <w:rPr>
          <w:rFonts w:eastAsia="SimSun" w:cs="Arial"/>
          <w:sz w:val="22"/>
          <w:szCs w:val="22"/>
          <w:lang w:val="es-ES" w:eastAsia="hi-IN" w:bidi="hi-IN"/>
        </w:rPr>
        <w:t xml:space="preserve">Dirección </w:t>
      </w:r>
      <w:r w:rsidR="00C56265" w:rsidRPr="00551384">
        <w:rPr>
          <w:rFonts w:eastAsia="SimSun" w:cs="Arial"/>
          <w:sz w:val="22"/>
          <w:szCs w:val="22"/>
          <w:lang w:val="es-ES" w:eastAsia="hi-IN" w:bidi="hi-IN"/>
        </w:rPr>
        <w:t xml:space="preserve">de Gestión de Ambiente y </w:t>
      </w:r>
      <w:r w:rsidR="00C56265" w:rsidRPr="00551384">
        <w:rPr>
          <w:rFonts w:eastAsia="Cambria" w:cs="Arial"/>
          <w:sz w:val="22"/>
          <w:szCs w:val="22"/>
          <w:lang w:val="es-ES"/>
        </w:rPr>
        <w:t xml:space="preserve">de </w:t>
      </w:r>
      <w:r w:rsidR="00F04298" w:rsidRPr="00551384">
        <w:rPr>
          <w:rFonts w:cs="Arial"/>
          <w:sz w:val="22"/>
          <w:szCs w:val="22"/>
          <w:lang w:eastAsia="es-EC"/>
        </w:rPr>
        <w:t xml:space="preserve">la </w:t>
      </w:r>
      <w:r w:rsidR="00F04298" w:rsidRPr="00551384">
        <w:rPr>
          <w:rFonts w:eastAsia="Calibri" w:cs="Arial"/>
          <w:sz w:val="22"/>
          <w:szCs w:val="22"/>
        </w:rPr>
        <w:t>Unidad de Control</w:t>
      </w:r>
      <w:r w:rsidR="007543FF" w:rsidRPr="00551384">
        <w:rPr>
          <w:rFonts w:eastAsia="Calibri" w:cs="Arial"/>
          <w:sz w:val="22"/>
          <w:szCs w:val="22"/>
        </w:rPr>
        <w:t xml:space="preserve"> y</w:t>
      </w:r>
      <w:r w:rsidR="00F04298" w:rsidRPr="00551384">
        <w:rPr>
          <w:rFonts w:eastAsia="Calibri" w:cs="Arial"/>
          <w:sz w:val="22"/>
          <w:szCs w:val="22"/>
        </w:rPr>
        <w:t xml:space="preserve"> Calidad Ambiental</w:t>
      </w:r>
      <w:r w:rsidR="00C41C44">
        <w:rPr>
          <w:rFonts w:eastAsia="Calibri" w:cs="Arial"/>
          <w:sz w:val="22"/>
          <w:szCs w:val="22"/>
        </w:rPr>
        <w:t xml:space="preserve"> o quien haga sus veces</w:t>
      </w:r>
      <w:r w:rsidR="00F04298" w:rsidRPr="00551384">
        <w:rPr>
          <w:rFonts w:cs="Arial"/>
          <w:sz w:val="22"/>
          <w:szCs w:val="22"/>
          <w:lang w:eastAsia="es-EC"/>
        </w:rPr>
        <w:t xml:space="preserve"> </w:t>
      </w:r>
      <w:r w:rsidR="003851C2" w:rsidRPr="00551384">
        <w:rPr>
          <w:rFonts w:eastAsia="Cambria" w:cs="Arial"/>
          <w:sz w:val="22"/>
          <w:szCs w:val="22"/>
          <w:lang w:val="es-ES"/>
        </w:rPr>
        <w:t>y</w:t>
      </w:r>
      <w:r w:rsidRPr="00551384">
        <w:rPr>
          <w:rFonts w:eastAsia="Cambria" w:cs="Arial"/>
          <w:sz w:val="22"/>
          <w:szCs w:val="22"/>
          <w:lang w:val="es-ES"/>
        </w:rPr>
        <w:t xml:space="preserve"> por terceros </w:t>
      </w:r>
      <w:r w:rsidR="003851C2" w:rsidRPr="00551384">
        <w:rPr>
          <w:rFonts w:eastAsia="Cambria" w:cs="Arial"/>
          <w:sz w:val="22"/>
          <w:szCs w:val="22"/>
          <w:lang w:val="es-ES"/>
        </w:rPr>
        <w:t>autorizados</w:t>
      </w:r>
      <w:r w:rsidRPr="00551384">
        <w:rPr>
          <w:rFonts w:eastAsia="Cambria" w:cs="Arial"/>
          <w:sz w:val="22"/>
          <w:szCs w:val="22"/>
          <w:lang w:val="es-ES"/>
        </w:rPr>
        <w:t xml:space="preserve"> para el efecto, con el fin de asegurar que las obligaciones emanadas de los títulos </w:t>
      </w:r>
      <w:r w:rsidR="005F7EF3" w:rsidRPr="00551384">
        <w:rPr>
          <w:rFonts w:eastAsia="Cambria" w:cs="Arial"/>
          <w:sz w:val="22"/>
          <w:szCs w:val="22"/>
          <w:lang w:val="es-ES"/>
        </w:rPr>
        <w:t>mineros</w:t>
      </w:r>
      <w:r w:rsidR="003851C2" w:rsidRPr="00551384">
        <w:rPr>
          <w:rFonts w:eastAsia="Cambria" w:cs="Arial"/>
          <w:sz w:val="22"/>
          <w:szCs w:val="22"/>
          <w:lang w:val="es-ES"/>
        </w:rPr>
        <w:t>,</w:t>
      </w:r>
      <w:r w:rsidRPr="00551384">
        <w:rPr>
          <w:rFonts w:eastAsia="Cambria" w:cs="Arial"/>
          <w:sz w:val="22"/>
          <w:szCs w:val="22"/>
          <w:lang w:val="es-ES"/>
        </w:rPr>
        <w:t xml:space="preserve"> autorizaciones de </w:t>
      </w:r>
      <w:r w:rsidR="005F7EF3" w:rsidRPr="00551384">
        <w:rPr>
          <w:rFonts w:eastAsia="Cambria" w:cs="Arial"/>
          <w:sz w:val="22"/>
          <w:szCs w:val="22"/>
          <w:lang w:val="es-ES"/>
        </w:rPr>
        <w:t xml:space="preserve">explotación, </w:t>
      </w:r>
      <w:r w:rsidR="008E7FA6">
        <w:rPr>
          <w:rFonts w:eastAsia="Calibri" w:cs="Arial"/>
          <w:sz w:val="22"/>
          <w:szCs w:val="22"/>
        </w:rPr>
        <w:t>procesamiento</w:t>
      </w:r>
      <w:r w:rsidR="004B0201" w:rsidRPr="00551384">
        <w:rPr>
          <w:rFonts w:eastAsia="Cambria" w:cs="Arial"/>
          <w:sz w:val="22"/>
          <w:szCs w:val="22"/>
          <w:lang w:val="es-ES"/>
        </w:rPr>
        <w:t>,</w:t>
      </w:r>
      <w:r w:rsidR="00B139CC" w:rsidRPr="00551384">
        <w:rPr>
          <w:rFonts w:eastAsia="Cambria" w:cs="Arial"/>
          <w:sz w:val="22"/>
          <w:szCs w:val="22"/>
          <w:lang w:val="es-ES"/>
        </w:rPr>
        <w:t xml:space="preserve"> </w:t>
      </w:r>
      <w:r w:rsidR="005F7EF3" w:rsidRPr="00551384">
        <w:rPr>
          <w:rFonts w:eastAsia="Cambria" w:cs="Arial"/>
          <w:sz w:val="22"/>
          <w:szCs w:val="22"/>
          <w:lang w:val="es-ES"/>
        </w:rPr>
        <w:t>almacenamiento</w:t>
      </w:r>
      <w:r w:rsidR="003851C2" w:rsidRPr="00551384">
        <w:rPr>
          <w:rFonts w:eastAsia="Cambria" w:cs="Arial"/>
          <w:sz w:val="22"/>
          <w:szCs w:val="22"/>
          <w:lang w:val="es-ES"/>
        </w:rPr>
        <w:t>, transporte</w:t>
      </w:r>
      <w:r w:rsidRPr="00551384">
        <w:rPr>
          <w:rFonts w:eastAsia="Cambria" w:cs="Arial"/>
          <w:sz w:val="22"/>
          <w:szCs w:val="22"/>
          <w:lang w:val="es-ES"/>
        </w:rPr>
        <w:t xml:space="preserve">; </w:t>
      </w:r>
      <w:r w:rsidR="004B0201" w:rsidRPr="00551384">
        <w:rPr>
          <w:rFonts w:eastAsia="Cambria" w:cs="Arial"/>
          <w:sz w:val="22"/>
          <w:szCs w:val="22"/>
          <w:lang w:val="es-ES"/>
        </w:rPr>
        <w:t xml:space="preserve">y demás </w:t>
      </w:r>
      <w:r w:rsidRPr="00551384">
        <w:rPr>
          <w:rFonts w:eastAsia="Cambria" w:cs="Arial"/>
          <w:sz w:val="22"/>
          <w:szCs w:val="22"/>
          <w:lang w:val="es-ES"/>
        </w:rPr>
        <w:t>disposiciones vigentes en la Ley sectorial, reglamentos aplicables y</w:t>
      </w:r>
      <w:r w:rsidR="004B0201" w:rsidRPr="00551384">
        <w:rPr>
          <w:rFonts w:eastAsia="Cambria" w:cs="Arial"/>
          <w:sz w:val="22"/>
          <w:szCs w:val="22"/>
          <w:lang w:val="es-ES"/>
        </w:rPr>
        <w:t xml:space="preserve"> de</w:t>
      </w:r>
      <w:r w:rsidR="00563C94" w:rsidRPr="00551384">
        <w:rPr>
          <w:rFonts w:eastAsia="Cambria" w:cs="Arial"/>
          <w:sz w:val="22"/>
          <w:szCs w:val="22"/>
          <w:lang w:val="es-ES"/>
        </w:rPr>
        <w:t xml:space="preserve"> la presente O</w:t>
      </w:r>
      <w:r w:rsidRPr="00551384">
        <w:rPr>
          <w:rFonts w:eastAsia="Cambria" w:cs="Arial"/>
          <w:sz w:val="22"/>
          <w:szCs w:val="22"/>
          <w:lang w:val="es-ES"/>
        </w:rPr>
        <w:t>rdenanza.</w:t>
      </w:r>
    </w:p>
    <w:p w14:paraId="4AA37B05" w14:textId="4FEF07D1" w:rsidR="00BC4B10" w:rsidRPr="00551384" w:rsidRDefault="00BC4B10" w:rsidP="00551384">
      <w:pPr>
        <w:spacing w:after="160" w:line="276" w:lineRule="auto"/>
        <w:jc w:val="both"/>
        <w:rPr>
          <w:rFonts w:cs="Arial"/>
          <w:sz w:val="22"/>
          <w:szCs w:val="22"/>
        </w:rPr>
      </w:pPr>
      <w:r w:rsidRPr="00551384">
        <w:rPr>
          <w:rFonts w:cs="Arial"/>
          <w:b/>
          <w:bCs/>
          <w:sz w:val="22"/>
          <w:szCs w:val="22"/>
        </w:rPr>
        <w:t>Art. 1</w:t>
      </w:r>
      <w:r w:rsidR="002822F6">
        <w:rPr>
          <w:rFonts w:cs="Arial"/>
          <w:b/>
          <w:bCs/>
          <w:sz w:val="22"/>
          <w:szCs w:val="22"/>
        </w:rPr>
        <w:t>29</w:t>
      </w:r>
      <w:r w:rsidRPr="00551384">
        <w:rPr>
          <w:rFonts w:cs="Arial"/>
          <w:b/>
          <w:bCs/>
          <w:sz w:val="22"/>
          <w:szCs w:val="22"/>
        </w:rPr>
        <w:t>.-</w:t>
      </w:r>
      <w:r w:rsidR="00AF6752" w:rsidRPr="00551384">
        <w:rPr>
          <w:rFonts w:cs="Arial"/>
          <w:b/>
          <w:bCs/>
          <w:sz w:val="22"/>
          <w:szCs w:val="22"/>
        </w:rPr>
        <w:t xml:space="preserve"> </w:t>
      </w:r>
      <w:r w:rsidRPr="00551384">
        <w:rPr>
          <w:rFonts w:cs="Arial"/>
          <w:b/>
          <w:bCs/>
          <w:sz w:val="22"/>
          <w:szCs w:val="22"/>
        </w:rPr>
        <w:t xml:space="preserve">Actividades de control. - </w:t>
      </w:r>
      <w:r w:rsidRPr="00551384">
        <w:rPr>
          <w:rFonts w:cs="Arial"/>
          <w:sz w:val="22"/>
          <w:szCs w:val="22"/>
        </w:rPr>
        <w:t xml:space="preserve">La municipalidad en materia de control de la explotación de áridos y pétreos, realizará las siguientes actividades de control: </w:t>
      </w:r>
    </w:p>
    <w:p w14:paraId="7CB35E02" w14:textId="01479A01"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Otorgar, administrar y extinguir los derechos mineros de materiales áridos y pétreos previa a la explotación de </w:t>
      </w:r>
      <w:r w:rsidR="002A1269" w:rsidRPr="00551384">
        <w:rPr>
          <w:rFonts w:cs="Arial"/>
          <w:sz w:val="22"/>
          <w:szCs w:val="22"/>
        </w:rPr>
        <w:t>estos</w:t>
      </w:r>
      <w:r w:rsidR="009A1733">
        <w:rPr>
          <w:rFonts w:cs="Arial"/>
          <w:sz w:val="22"/>
          <w:szCs w:val="22"/>
        </w:rPr>
        <w:t>;</w:t>
      </w:r>
    </w:p>
    <w:p w14:paraId="082A61D9"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Autorizar el inicio de la explotación de áridos y pétreos en los lechos de ríos, lagos y canteras a favor de personas naturales o jurídicas que hubieren obtenido previamente el título minero otorgado por la municipalidad y que cuenten con la licencia ambiental correspondiente; </w:t>
      </w:r>
    </w:p>
    <w:p w14:paraId="5CF883B1"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Brindar el apoyo técnico al ente rector y al órgano de control y regulación nacional en materia de minería, en el cumplimiento de las actividades que sean de su competencia; </w:t>
      </w:r>
    </w:p>
    <w:p w14:paraId="44E1108A" w14:textId="18E6C70D"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Controlar que las actividades de explotación de áridos y pétreos cuenten con la autorización municipal, la </w:t>
      </w:r>
      <w:r w:rsidR="00D82308" w:rsidRPr="00551384">
        <w:rPr>
          <w:rFonts w:cs="Arial"/>
          <w:sz w:val="22"/>
          <w:szCs w:val="22"/>
        </w:rPr>
        <w:t>L</w:t>
      </w:r>
      <w:r w:rsidRPr="00551384">
        <w:rPr>
          <w:rFonts w:cs="Arial"/>
          <w:sz w:val="22"/>
          <w:szCs w:val="22"/>
        </w:rPr>
        <w:t xml:space="preserve">icencia </w:t>
      </w:r>
      <w:r w:rsidR="00D82308" w:rsidRPr="00551384">
        <w:rPr>
          <w:rFonts w:cs="Arial"/>
          <w:sz w:val="22"/>
          <w:szCs w:val="22"/>
        </w:rPr>
        <w:t>A</w:t>
      </w:r>
      <w:r w:rsidRPr="00551384">
        <w:rPr>
          <w:rFonts w:cs="Arial"/>
          <w:sz w:val="22"/>
          <w:szCs w:val="22"/>
        </w:rPr>
        <w:t xml:space="preserve">mbiental y cumplan los planes de manejo ambiental; </w:t>
      </w:r>
    </w:p>
    <w:p w14:paraId="094465EA"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Imponer las sanciones previstas en la presente ordenanza municipal; </w:t>
      </w:r>
    </w:p>
    <w:p w14:paraId="20066514"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Imponer sanciones a invasores de áreas mineras de explotación de áridos y pétreos, conforme a la presente ordenanza y a la ley; </w:t>
      </w:r>
    </w:p>
    <w:p w14:paraId="3060640B"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Disponer el abandono y desalojo, conforme a la presente ordenanza; </w:t>
      </w:r>
    </w:p>
    <w:p w14:paraId="7CEAC12D"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Tramitar y resolver las denuncias de internación;</w:t>
      </w:r>
    </w:p>
    <w:p w14:paraId="5501CA9D"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 Formular o tramitar oposiciones y constituir servidumbres conforme a la presente ordenanza y al ordenamiento jurídico aplicable; </w:t>
      </w:r>
    </w:p>
    <w:p w14:paraId="40C6DF33"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Acceder a registros e información de los concesionarios para fines de control de cumplimiento de las normas jurídicas y técnicas en el desarrollo de actividades mineras relacionadas con áridos y pétreos; </w:t>
      </w:r>
    </w:p>
    <w:p w14:paraId="286D6C2A"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Inspeccionar las instalaciones u operaciones de los concesionarios y contratistas para fines de control de la actividad minera relacionada con áridos y pétreos; </w:t>
      </w:r>
    </w:p>
    <w:p w14:paraId="08DB496C" w14:textId="7A4F54D8"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Otorgar </w:t>
      </w:r>
      <w:r w:rsidR="00D82308" w:rsidRPr="00551384">
        <w:rPr>
          <w:rFonts w:cs="Arial"/>
          <w:sz w:val="22"/>
          <w:szCs w:val="22"/>
        </w:rPr>
        <w:t>L</w:t>
      </w:r>
      <w:r w:rsidRPr="00551384">
        <w:rPr>
          <w:rFonts w:cs="Arial"/>
          <w:sz w:val="22"/>
          <w:szCs w:val="22"/>
        </w:rPr>
        <w:t xml:space="preserve">icencias </w:t>
      </w:r>
      <w:r w:rsidR="00D82308" w:rsidRPr="00551384">
        <w:rPr>
          <w:rFonts w:cs="Arial"/>
          <w:sz w:val="22"/>
          <w:szCs w:val="22"/>
        </w:rPr>
        <w:t>A</w:t>
      </w:r>
      <w:r w:rsidRPr="00551384">
        <w:rPr>
          <w:rFonts w:cs="Arial"/>
          <w:sz w:val="22"/>
          <w:szCs w:val="22"/>
        </w:rPr>
        <w:t>mbientales para explotación de materiales áridos y pétreos;</w:t>
      </w:r>
    </w:p>
    <w:p w14:paraId="5F9C769F"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 Otorgar certificados de intersección con relación a áreas protegidas, patrimonio forestal del Estado o bosques protectores; </w:t>
      </w:r>
    </w:p>
    <w:p w14:paraId="107F890E"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Controlar el cierre de minas; </w:t>
      </w:r>
    </w:p>
    <w:p w14:paraId="07B9A905"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Controlar que los concesionarios y contratistas eviten la contaminación ambiental; y, utilicen métodos y técnicas adecuadas para minimizar los daños ambientales; </w:t>
      </w:r>
    </w:p>
    <w:p w14:paraId="7895CA81" w14:textId="6C0C4E62"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Controlar el cumplimiento de las obligaciones de los concesionarios de materiales áridos y pétreos en los lechos de los ríos, lagos y canteras a fin de que ejecuten sus labores con adecuados métodos y técnicas que minimicen daños al medio ambiente </w:t>
      </w:r>
      <w:r w:rsidR="006D7FAE" w:rsidRPr="00551384">
        <w:rPr>
          <w:rFonts w:cs="Arial"/>
          <w:sz w:val="22"/>
          <w:szCs w:val="22"/>
        </w:rPr>
        <w:t>de acuerdo con</w:t>
      </w:r>
      <w:r w:rsidRPr="00551384">
        <w:rPr>
          <w:rFonts w:cs="Arial"/>
          <w:sz w:val="22"/>
          <w:szCs w:val="22"/>
        </w:rPr>
        <w:t xml:space="preserve"> la normativa vigente; </w:t>
      </w:r>
    </w:p>
    <w:p w14:paraId="25869EB7"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Controlar el cumplimiento de la obligación que tienen los concesionarios y contratistas mineros de explotación de materiales áridos y pétreos en los lechos de los ríos, lagos y canteras, de realizar labores de revegetación y reforestación conforme lo establecido en la normativa ambiental y al plan de manejo ambiental, en el ámbito de su competencia; </w:t>
      </w:r>
    </w:p>
    <w:p w14:paraId="3883A307" w14:textId="51911B64"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Controlar la acumulación de residuos mineros y la prohibición de realizar descargas de desechos de escombros provenientes de la explotación, en ríos, quebradas, lag</w:t>
      </w:r>
      <w:r w:rsidR="00176128">
        <w:rPr>
          <w:rFonts w:cs="Arial"/>
          <w:sz w:val="22"/>
          <w:szCs w:val="22"/>
        </w:rPr>
        <w:t>o</w:t>
      </w:r>
      <w:r w:rsidRPr="00551384">
        <w:rPr>
          <w:rFonts w:cs="Arial"/>
          <w:sz w:val="22"/>
          <w:szCs w:val="22"/>
        </w:rPr>
        <w:t xml:space="preserve">s u otros sitios donde existan riesgos de contaminación; </w:t>
      </w:r>
    </w:p>
    <w:p w14:paraId="2D122780"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Controlar y realizar el seguimiento encaminado a mitigar, controlar y reparar los impactos y efectos ambientales y sociales derivados de las actividades de explotación de áridos y pétreos; </w:t>
      </w:r>
    </w:p>
    <w:p w14:paraId="2C8218D1"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Ejercer el seguimiento, evaluación y monitoreo a las obligaciones emanadas de los títulos de concesión minera y de la explotación de materiales áridos y pétreos en todas sus fases; </w:t>
      </w:r>
    </w:p>
    <w:p w14:paraId="15FED010"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Controlar que los concesionarios mineros de materiales áridos y pétreos actúen conforme al ordenamiento jurídico en materia de patrimonio cultural; </w:t>
      </w:r>
    </w:p>
    <w:p w14:paraId="6B80A9E3"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Controlar la seguridad e higiene minera que los concesionarios y contratistas mineros de materiales áridos y pétreos están obligados a observar; </w:t>
      </w:r>
    </w:p>
    <w:p w14:paraId="42024C85" w14:textId="77777777"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 xml:space="preserve">Controlar el cumplimiento de las obligaciones de los concesionarios y contratistas en cuanto a contratar personal ecuatoriano y de mantener programas permanentes de formación y capacitación para su personal, además de acoger a estudiantes para que realicen prácticas y pasantías sobre la materia; </w:t>
      </w:r>
    </w:p>
    <w:p w14:paraId="6D3E6940" w14:textId="2F8C4D64"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Controlar el cumplimiento de la obligación de los concesionarios y contratistas mineros, de contratar trabajadores residentes y de las zonas aledañas</w:t>
      </w:r>
      <w:r w:rsidR="009A1733">
        <w:rPr>
          <w:rFonts w:cs="Arial"/>
          <w:sz w:val="22"/>
          <w:szCs w:val="22"/>
        </w:rPr>
        <w:t>; y,</w:t>
      </w:r>
    </w:p>
    <w:p w14:paraId="0E589B6A" w14:textId="563D50A3" w:rsidR="00BC4B10" w:rsidRPr="00551384" w:rsidRDefault="00BC4B10" w:rsidP="00450D20">
      <w:pPr>
        <w:pStyle w:val="Prrafodelista"/>
        <w:numPr>
          <w:ilvl w:val="0"/>
          <w:numId w:val="30"/>
        </w:numPr>
        <w:suppressAutoHyphens w:val="0"/>
        <w:spacing w:after="160" w:line="276" w:lineRule="auto"/>
        <w:ind w:left="284"/>
        <w:jc w:val="both"/>
        <w:rPr>
          <w:rFonts w:cs="Arial"/>
          <w:sz w:val="22"/>
          <w:szCs w:val="22"/>
        </w:rPr>
      </w:pPr>
      <w:r w:rsidRPr="00551384">
        <w:rPr>
          <w:rFonts w:cs="Arial"/>
          <w:sz w:val="22"/>
          <w:szCs w:val="22"/>
        </w:rPr>
        <w:t>Controlar la prohibición del trabajo infantil en toda actividad minera, de conformidad con la normativa nacional y local vigente</w:t>
      </w:r>
      <w:r w:rsidR="009A1733">
        <w:rPr>
          <w:rFonts w:cs="Arial"/>
          <w:sz w:val="22"/>
          <w:szCs w:val="22"/>
        </w:rPr>
        <w:t>.</w:t>
      </w:r>
    </w:p>
    <w:p w14:paraId="3E3D5C3B" w14:textId="30F0E7B1" w:rsidR="0030779F" w:rsidRPr="00551384" w:rsidRDefault="00BC4B10" w:rsidP="00551384">
      <w:pPr>
        <w:widowControl w:val="0"/>
        <w:spacing w:line="276" w:lineRule="auto"/>
        <w:jc w:val="both"/>
        <w:rPr>
          <w:rFonts w:eastAsia="Cambria" w:cs="Arial"/>
          <w:sz w:val="22"/>
          <w:szCs w:val="22"/>
          <w:lang w:val="es-ES"/>
        </w:rPr>
      </w:pPr>
      <w:r w:rsidRPr="00551384">
        <w:rPr>
          <w:rFonts w:cs="Arial"/>
          <w:sz w:val="22"/>
          <w:szCs w:val="22"/>
        </w:rPr>
        <w:t>Las demás que establezca la normativa nacional aplicable a la explotación de áridos y pétreos</w:t>
      </w:r>
      <w:r w:rsidR="006B2DC4" w:rsidRPr="00551384">
        <w:rPr>
          <w:rFonts w:cs="Arial"/>
          <w:sz w:val="22"/>
          <w:szCs w:val="22"/>
        </w:rPr>
        <w:t>.</w:t>
      </w:r>
    </w:p>
    <w:p w14:paraId="2AAEDB0B" w14:textId="77777777" w:rsidR="00DE40D4" w:rsidRDefault="00DE40D4" w:rsidP="00A445C7">
      <w:pPr>
        <w:widowControl w:val="0"/>
        <w:spacing w:line="276" w:lineRule="auto"/>
        <w:jc w:val="both"/>
        <w:rPr>
          <w:rFonts w:eastAsia="Cambria" w:cs="Arial"/>
          <w:sz w:val="20"/>
          <w:lang w:val="es-ES"/>
        </w:rPr>
      </w:pPr>
    </w:p>
    <w:p w14:paraId="6320806A" w14:textId="72DC1AC7" w:rsidR="00B35773" w:rsidRPr="00A445C7" w:rsidRDefault="00B06085" w:rsidP="00A445C7">
      <w:pPr>
        <w:spacing w:line="276" w:lineRule="auto"/>
        <w:jc w:val="center"/>
        <w:rPr>
          <w:rFonts w:eastAsia="SimSun" w:cs="Arial"/>
          <w:sz w:val="22"/>
          <w:szCs w:val="22"/>
          <w:lang w:val="es-ES" w:eastAsia="hi-IN" w:bidi="hi-IN"/>
        </w:rPr>
      </w:pPr>
      <w:r w:rsidRPr="00A445C7">
        <w:rPr>
          <w:rFonts w:eastAsia="SimSun" w:cs="Arial"/>
          <w:b/>
          <w:sz w:val="22"/>
          <w:szCs w:val="22"/>
          <w:lang w:val="es-ES" w:eastAsia="hi-IN" w:bidi="hi-IN"/>
        </w:rPr>
        <w:t xml:space="preserve">Tabla No. </w:t>
      </w:r>
      <w:r w:rsidR="00691ACD" w:rsidRPr="00A445C7">
        <w:rPr>
          <w:rFonts w:eastAsia="SimSun" w:cs="Arial"/>
          <w:b/>
          <w:sz w:val="22"/>
          <w:szCs w:val="22"/>
          <w:lang w:val="es-ES" w:eastAsia="hi-IN" w:bidi="hi-IN"/>
        </w:rPr>
        <w:t>2</w:t>
      </w:r>
    </w:p>
    <w:p w14:paraId="70EB45C9" w14:textId="267CB0E0" w:rsidR="00056594" w:rsidRDefault="00E07350" w:rsidP="00A445C7">
      <w:pPr>
        <w:spacing w:line="276" w:lineRule="auto"/>
        <w:jc w:val="center"/>
        <w:rPr>
          <w:rFonts w:eastAsia="SimSun" w:cs="Arial"/>
          <w:b/>
          <w:sz w:val="22"/>
          <w:szCs w:val="22"/>
          <w:lang w:val="es-ES" w:eastAsia="hi-IN" w:bidi="hi-IN"/>
        </w:rPr>
      </w:pPr>
      <w:r w:rsidRPr="00A445C7">
        <w:rPr>
          <w:rFonts w:eastAsia="SimSun" w:cs="Arial"/>
          <w:b/>
          <w:sz w:val="22"/>
          <w:szCs w:val="22"/>
          <w:lang w:val="es-ES" w:eastAsia="hi-IN" w:bidi="hi-IN"/>
        </w:rPr>
        <w:t>MECANISMOS DE CONTROL Y SEGUIMIENTO</w:t>
      </w:r>
    </w:p>
    <w:p w14:paraId="10DD5645" w14:textId="77777777" w:rsidR="007F469B" w:rsidRPr="00A445C7" w:rsidRDefault="007F469B" w:rsidP="00A445C7">
      <w:pPr>
        <w:spacing w:line="276" w:lineRule="auto"/>
        <w:jc w:val="center"/>
        <w:rPr>
          <w:rFonts w:eastAsia="SimSun" w:cs="Arial"/>
          <w:b/>
          <w:sz w:val="22"/>
          <w:szCs w:val="22"/>
          <w:lang w:val="es-ES" w:eastAsia="hi-IN" w:bidi="hi-I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962"/>
        <w:gridCol w:w="2834"/>
        <w:gridCol w:w="1584"/>
        <w:gridCol w:w="1613"/>
      </w:tblGrid>
      <w:tr w:rsidR="00056594" w:rsidRPr="00A445C7" w14:paraId="2E47D066" w14:textId="77777777" w:rsidTr="00E07350">
        <w:trPr>
          <w:trHeight w:val="646"/>
          <w:tblHeader/>
          <w:jc w:val="center"/>
        </w:trPr>
        <w:tc>
          <w:tcPr>
            <w:tcW w:w="1577" w:type="dxa"/>
            <w:shd w:val="clear" w:color="auto" w:fill="B6DDE8" w:themeFill="accent5" w:themeFillTint="66"/>
            <w:tcMar>
              <w:left w:w="108" w:type="dxa"/>
            </w:tcMar>
            <w:vAlign w:val="center"/>
          </w:tcPr>
          <w:p w14:paraId="0CE123B6" w14:textId="77777777" w:rsidR="00056594" w:rsidRPr="00A33FE8" w:rsidRDefault="00B06085" w:rsidP="00A445C7">
            <w:pPr>
              <w:widowControl w:val="0"/>
              <w:spacing w:line="276" w:lineRule="auto"/>
              <w:jc w:val="center"/>
              <w:rPr>
                <w:rFonts w:cs="Arial"/>
                <w:b/>
                <w:sz w:val="18"/>
                <w:szCs w:val="18"/>
                <w:lang w:val="es-ES" w:eastAsia="hi-IN" w:bidi="hi-IN"/>
              </w:rPr>
            </w:pPr>
            <w:r w:rsidRPr="00A33FE8">
              <w:rPr>
                <w:rFonts w:eastAsia="Cambria" w:cs="Arial"/>
                <w:b/>
                <w:sz w:val="18"/>
                <w:szCs w:val="18"/>
                <w:lang w:val="es-ES" w:eastAsia="hi-IN" w:bidi="hi-IN"/>
              </w:rPr>
              <w:t>DERECHO MINERO</w:t>
            </w:r>
          </w:p>
        </w:tc>
        <w:tc>
          <w:tcPr>
            <w:tcW w:w="1962" w:type="dxa"/>
            <w:shd w:val="clear" w:color="auto" w:fill="B6DDE8" w:themeFill="accent5" w:themeFillTint="66"/>
            <w:tcMar>
              <w:left w:w="108" w:type="dxa"/>
            </w:tcMar>
            <w:vAlign w:val="center"/>
          </w:tcPr>
          <w:p w14:paraId="3423C1FA" w14:textId="4097F01E" w:rsidR="00056594" w:rsidRPr="00A33FE8" w:rsidRDefault="00B06085" w:rsidP="00A445C7">
            <w:pPr>
              <w:widowControl w:val="0"/>
              <w:spacing w:line="276" w:lineRule="auto"/>
              <w:jc w:val="center"/>
              <w:rPr>
                <w:rFonts w:cs="Arial"/>
                <w:b/>
                <w:sz w:val="18"/>
                <w:szCs w:val="18"/>
                <w:lang w:val="es-ES" w:eastAsia="hi-IN" w:bidi="hi-IN"/>
              </w:rPr>
            </w:pPr>
            <w:r w:rsidRPr="00A33FE8">
              <w:rPr>
                <w:rFonts w:eastAsia="Cambria" w:cs="Arial"/>
                <w:b/>
                <w:sz w:val="18"/>
                <w:szCs w:val="18"/>
                <w:lang w:val="es-ES" w:eastAsia="hi-IN" w:bidi="hi-IN"/>
              </w:rPr>
              <w:t>AUTORIZACIÓN EMITIDA POR EL GADM</w:t>
            </w:r>
            <w:r w:rsidR="00C96099" w:rsidRPr="00A33FE8">
              <w:rPr>
                <w:rFonts w:eastAsia="Cambria" w:cs="Arial"/>
                <w:b/>
                <w:sz w:val="18"/>
                <w:szCs w:val="18"/>
                <w:lang w:val="es-ES" w:eastAsia="hi-IN" w:bidi="hi-IN"/>
              </w:rPr>
              <w:t>CJS</w:t>
            </w:r>
          </w:p>
        </w:tc>
        <w:tc>
          <w:tcPr>
            <w:tcW w:w="2834" w:type="dxa"/>
            <w:shd w:val="clear" w:color="auto" w:fill="B6DDE8" w:themeFill="accent5" w:themeFillTint="66"/>
            <w:tcMar>
              <w:left w:w="108" w:type="dxa"/>
            </w:tcMar>
            <w:vAlign w:val="center"/>
          </w:tcPr>
          <w:p w14:paraId="5AD56AE3" w14:textId="77777777" w:rsidR="00056594" w:rsidRPr="00A33FE8" w:rsidRDefault="00B06085" w:rsidP="00A445C7">
            <w:pPr>
              <w:widowControl w:val="0"/>
              <w:spacing w:line="276" w:lineRule="auto"/>
              <w:jc w:val="center"/>
              <w:rPr>
                <w:rFonts w:eastAsia="Cambria" w:cs="Arial"/>
                <w:sz w:val="18"/>
                <w:szCs w:val="18"/>
                <w:lang w:val="es-ES" w:eastAsia="hi-IN" w:bidi="hi-IN"/>
              </w:rPr>
            </w:pPr>
            <w:r w:rsidRPr="00A33FE8">
              <w:rPr>
                <w:rFonts w:eastAsia="Cambria" w:cs="Arial"/>
                <w:b/>
                <w:sz w:val="18"/>
                <w:szCs w:val="18"/>
                <w:lang w:val="es-ES" w:eastAsia="hi-IN" w:bidi="hi-IN"/>
              </w:rPr>
              <w:t>MECANISMOS DE CONTROL Y SEGUIMIENTO</w:t>
            </w:r>
          </w:p>
        </w:tc>
        <w:tc>
          <w:tcPr>
            <w:tcW w:w="1584" w:type="dxa"/>
            <w:shd w:val="clear" w:color="auto" w:fill="B6DDE8" w:themeFill="accent5" w:themeFillTint="66"/>
            <w:tcMar>
              <w:left w:w="108" w:type="dxa"/>
            </w:tcMar>
            <w:vAlign w:val="center"/>
          </w:tcPr>
          <w:p w14:paraId="487262DA" w14:textId="77777777" w:rsidR="00056594" w:rsidRPr="00A33FE8" w:rsidRDefault="00B06085" w:rsidP="00A445C7">
            <w:pPr>
              <w:widowControl w:val="0"/>
              <w:spacing w:line="276" w:lineRule="auto"/>
              <w:ind w:hanging="108"/>
              <w:jc w:val="center"/>
              <w:rPr>
                <w:rFonts w:cs="Arial"/>
                <w:b/>
                <w:sz w:val="18"/>
                <w:szCs w:val="18"/>
                <w:lang w:val="es-ES" w:eastAsia="hi-IN" w:bidi="hi-IN"/>
              </w:rPr>
            </w:pPr>
            <w:r w:rsidRPr="00A33FE8">
              <w:rPr>
                <w:rFonts w:eastAsia="Cambria" w:cs="Arial"/>
                <w:b/>
                <w:sz w:val="18"/>
                <w:szCs w:val="18"/>
                <w:lang w:val="es-ES" w:eastAsia="hi-IN" w:bidi="hi-IN"/>
              </w:rPr>
              <w:t>DOCUMENTO DE CONTROL Y SEGUIMIENTO</w:t>
            </w:r>
          </w:p>
        </w:tc>
        <w:tc>
          <w:tcPr>
            <w:tcW w:w="1613" w:type="dxa"/>
            <w:shd w:val="clear" w:color="auto" w:fill="B6DDE8" w:themeFill="accent5" w:themeFillTint="66"/>
            <w:tcMar>
              <w:left w:w="108" w:type="dxa"/>
            </w:tcMar>
            <w:vAlign w:val="center"/>
          </w:tcPr>
          <w:p w14:paraId="67471D9C" w14:textId="77777777" w:rsidR="00056594" w:rsidRPr="00A33FE8" w:rsidRDefault="00B06085" w:rsidP="00A445C7">
            <w:pPr>
              <w:widowControl w:val="0"/>
              <w:spacing w:line="276" w:lineRule="auto"/>
              <w:ind w:hanging="108"/>
              <w:jc w:val="center"/>
              <w:rPr>
                <w:rFonts w:cs="Arial"/>
                <w:b/>
                <w:sz w:val="18"/>
                <w:szCs w:val="18"/>
                <w:lang w:val="es-ES" w:eastAsia="hi-IN" w:bidi="hi-IN"/>
              </w:rPr>
            </w:pPr>
            <w:r w:rsidRPr="00A33FE8">
              <w:rPr>
                <w:rFonts w:eastAsia="Cambria" w:cs="Arial"/>
                <w:b/>
                <w:sz w:val="18"/>
                <w:szCs w:val="18"/>
                <w:lang w:val="es-ES" w:eastAsia="hi-IN" w:bidi="hi-IN"/>
              </w:rPr>
              <w:t>RESPONSABLES DEL CONTROL Y SEGUIMIENTO</w:t>
            </w:r>
          </w:p>
        </w:tc>
      </w:tr>
      <w:tr w:rsidR="00822F4D" w:rsidRPr="00A445C7" w14:paraId="28AFAA9B" w14:textId="77777777" w:rsidTr="006B2DC4">
        <w:trPr>
          <w:trHeight w:val="2001"/>
          <w:jc w:val="center"/>
        </w:trPr>
        <w:tc>
          <w:tcPr>
            <w:tcW w:w="1577" w:type="dxa"/>
            <w:vMerge w:val="restart"/>
            <w:tcMar>
              <w:left w:w="108" w:type="dxa"/>
            </w:tcMar>
            <w:vAlign w:val="center"/>
          </w:tcPr>
          <w:p w14:paraId="1412B405" w14:textId="77777777" w:rsidR="00822F4D" w:rsidRPr="00A445C7" w:rsidRDefault="00822F4D" w:rsidP="00A445C7">
            <w:pPr>
              <w:widowControl w:val="0"/>
              <w:spacing w:line="276" w:lineRule="auto"/>
              <w:jc w:val="center"/>
              <w:rPr>
                <w:rFonts w:cs="Arial"/>
                <w:sz w:val="16"/>
                <w:szCs w:val="16"/>
                <w:lang w:val="es-ES" w:eastAsia="hi-IN" w:bidi="hi-IN"/>
              </w:rPr>
            </w:pPr>
            <w:r w:rsidRPr="00A445C7">
              <w:rPr>
                <w:rFonts w:eastAsia="Cambria" w:cs="Arial"/>
                <w:sz w:val="18"/>
                <w:szCs w:val="18"/>
                <w:lang w:val="es-ES" w:eastAsia="hi-IN" w:bidi="hi-IN"/>
              </w:rPr>
              <w:t xml:space="preserve">TÍTULO DE CONCESIÓN </w:t>
            </w:r>
          </w:p>
        </w:tc>
        <w:tc>
          <w:tcPr>
            <w:tcW w:w="1962" w:type="dxa"/>
            <w:vMerge w:val="restart"/>
            <w:tcMar>
              <w:left w:w="108" w:type="dxa"/>
            </w:tcMar>
            <w:vAlign w:val="center"/>
          </w:tcPr>
          <w:p w14:paraId="2C90EAED" w14:textId="2BFB5A52" w:rsidR="00822F4D" w:rsidRPr="00A445C7" w:rsidRDefault="00822F4D" w:rsidP="00A445C7">
            <w:pPr>
              <w:widowControl w:val="0"/>
              <w:spacing w:line="276" w:lineRule="auto"/>
              <w:jc w:val="center"/>
              <w:rPr>
                <w:rFonts w:cs="Arial"/>
                <w:sz w:val="18"/>
                <w:szCs w:val="18"/>
                <w:lang w:val="es-ES" w:eastAsia="hi-IN" w:bidi="hi-IN"/>
              </w:rPr>
            </w:pPr>
            <w:r w:rsidRPr="00A445C7">
              <w:rPr>
                <w:rFonts w:eastAsia="Calibri" w:cs="Arial"/>
                <w:sz w:val="18"/>
                <w:szCs w:val="18"/>
                <w:lang w:val="es-ES"/>
              </w:rPr>
              <w:t>A</w:t>
            </w:r>
            <w:r w:rsidRPr="00A445C7">
              <w:rPr>
                <w:rFonts w:cs="Arial"/>
                <w:sz w:val="18"/>
                <w:szCs w:val="18"/>
                <w:lang w:val="es-ES" w:eastAsia="hi-IN" w:bidi="hi-IN"/>
              </w:rPr>
              <w:t xml:space="preserve">utorización de explotación, </w:t>
            </w:r>
            <w:r w:rsidR="008E7FA6" w:rsidRPr="008E7FA6">
              <w:rPr>
                <w:rFonts w:eastAsia="Calibri" w:cs="Arial"/>
                <w:sz w:val="18"/>
                <w:szCs w:val="18"/>
              </w:rPr>
              <w:t>procesamiento</w:t>
            </w:r>
            <w:r w:rsidRPr="00A445C7">
              <w:rPr>
                <w:rFonts w:cs="Arial"/>
                <w:sz w:val="18"/>
                <w:szCs w:val="18"/>
                <w:lang w:val="es-ES" w:eastAsia="hi-IN" w:bidi="hi-IN"/>
              </w:rPr>
              <w:t xml:space="preserve"> y/o almacenamiento para titulares de concesiones mineras bajo el régimen de pequeña minería</w:t>
            </w:r>
          </w:p>
        </w:tc>
        <w:tc>
          <w:tcPr>
            <w:tcW w:w="2834" w:type="dxa"/>
            <w:tcMar>
              <w:left w:w="108" w:type="dxa"/>
            </w:tcMar>
            <w:vAlign w:val="center"/>
          </w:tcPr>
          <w:p w14:paraId="48DEAB6C" w14:textId="2A2CA44F" w:rsidR="00822F4D" w:rsidRPr="006E6861" w:rsidRDefault="00822F4D" w:rsidP="006E6861">
            <w:pPr>
              <w:widowControl w:val="0"/>
              <w:spacing w:line="276" w:lineRule="auto"/>
              <w:ind w:hanging="46"/>
              <w:jc w:val="both"/>
              <w:rPr>
                <w:rFonts w:eastAsia="Cambria" w:cs="Arial"/>
                <w:sz w:val="18"/>
                <w:szCs w:val="18"/>
                <w:lang w:eastAsia="hi-IN" w:bidi="hi-IN"/>
              </w:rPr>
            </w:pPr>
            <w:r w:rsidRPr="00A445C7">
              <w:rPr>
                <w:rFonts w:eastAsia="Cambria" w:cs="Arial"/>
                <w:sz w:val="18"/>
                <w:szCs w:val="18"/>
                <w:lang w:val="es-ES" w:eastAsia="hi-IN" w:bidi="hi-IN"/>
              </w:rPr>
              <w:t>1.</w:t>
            </w:r>
            <w:r w:rsidR="00D83E13">
              <w:rPr>
                <w:rFonts w:eastAsia="Cambria" w:cs="Arial"/>
                <w:sz w:val="18"/>
                <w:szCs w:val="18"/>
                <w:lang w:val="es-ES" w:eastAsia="hi-IN" w:bidi="hi-IN"/>
              </w:rPr>
              <w:t xml:space="preserve"> declaración juramentada </w:t>
            </w:r>
            <w:r w:rsidR="00D83E13" w:rsidRPr="00D83E13">
              <w:rPr>
                <w:rFonts w:eastAsia="Cambria" w:cs="Arial"/>
                <w:sz w:val="18"/>
                <w:szCs w:val="18"/>
                <w:lang w:eastAsia="hi-IN" w:bidi="hi-IN"/>
              </w:rPr>
              <w:t xml:space="preserve">realizada ante Notario </w:t>
            </w:r>
            <w:r w:rsidR="006E6861">
              <w:rPr>
                <w:rFonts w:eastAsia="Cambria" w:cs="Arial"/>
                <w:sz w:val="18"/>
                <w:szCs w:val="18"/>
                <w:lang w:eastAsia="hi-IN" w:bidi="hi-IN"/>
              </w:rPr>
              <w:t xml:space="preserve">Público </w:t>
            </w:r>
            <w:r w:rsidR="00D83E13" w:rsidRPr="00D83E13">
              <w:rPr>
                <w:rFonts w:eastAsia="Cambria" w:cs="Arial"/>
                <w:sz w:val="18"/>
                <w:szCs w:val="18"/>
                <w:lang w:eastAsia="hi-IN" w:bidi="hi-IN"/>
              </w:rPr>
              <w:t>en los que se</w:t>
            </w:r>
            <w:r w:rsidR="00D83E13">
              <w:rPr>
                <w:rFonts w:eastAsia="Cambria" w:cs="Arial"/>
                <w:sz w:val="18"/>
                <w:szCs w:val="18"/>
                <w:lang w:eastAsia="hi-IN" w:bidi="hi-IN"/>
              </w:rPr>
              <w:t xml:space="preserve"> </w:t>
            </w:r>
            <w:r w:rsidR="00D83E13" w:rsidRPr="00D83E13">
              <w:rPr>
                <w:rFonts w:eastAsia="Cambria" w:cs="Arial"/>
                <w:sz w:val="18"/>
                <w:szCs w:val="18"/>
                <w:lang w:eastAsia="hi-IN" w:bidi="hi-IN"/>
              </w:rPr>
              <w:t xml:space="preserve">indicará el </w:t>
            </w:r>
            <w:r w:rsidR="006E6861">
              <w:rPr>
                <w:rFonts w:eastAsia="Cambria" w:cs="Arial"/>
                <w:sz w:val="18"/>
                <w:szCs w:val="18"/>
                <w:lang w:eastAsia="hi-IN" w:bidi="hi-IN"/>
              </w:rPr>
              <w:t xml:space="preserve">volumen de explotación, área intervenida, </w:t>
            </w:r>
            <w:r w:rsidR="00D83E13" w:rsidRPr="00D83E13">
              <w:rPr>
                <w:rFonts w:eastAsia="Cambria" w:cs="Arial"/>
                <w:sz w:val="18"/>
                <w:szCs w:val="18"/>
                <w:lang w:eastAsia="hi-IN" w:bidi="hi-IN"/>
              </w:rPr>
              <w:t>número de hectáreas mineras en explotación</w:t>
            </w:r>
            <w:r w:rsidR="006E6861">
              <w:rPr>
                <w:rFonts w:eastAsia="Cambria" w:cs="Arial"/>
                <w:sz w:val="18"/>
                <w:szCs w:val="18"/>
                <w:lang w:eastAsia="hi-IN" w:bidi="hi-IN"/>
              </w:rPr>
              <w:t xml:space="preserve"> </w:t>
            </w:r>
            <w:r w:rsidRPr="00A445C7">
              <w:rPr>
                <w:rFonts w:eastAsia="Cambria" w:cs="Arial"/>
                <w:sz w:val="18"/>
                <w:szCs w:val="18"/>
                <w:lang w:val="es-ES" w:eastAsia="hi-IN" w:bidi="hi-IN"/>
              </w:rPr>
              <w:t xml:space="preserve">y </w:t>
            </w:r>
            <w:r w:rsidRPr="003B46A0">
              <w:rPr>
                <w:rFonts w:eastAsia="Cambria" w:cs="Arial"/>
                <w:b/>
                <w:bCs/>
                <w:sz w:val="18"/>
                <w:szCs w:val="18"/>
                <w:lang w:val="es-ES" w:eastAsia="hi-IN" w:bidi="hi-IN"/>
              </w:rPr>
              <w:t>deberá</w:t>
            </w:r>
            <w:r w:rsidRPr="00A445C7">
              <w:rPr>
                <w:rFonts w:eastAsia="Cambria" w:cs="Arial"/>
                <w:sz w:val="18"/>
                <w:szCs w:val="18"/>
                <w:lang w:val="es-ES" w:eastAsia="hi-IN" w:bidi="hi-IN"/>
              </w:rPr>
              <w:t xml:space="preserve"> presentarlo </w:t>
            </w:r>
            <w:r w:rsidR="00E07350">
              <w:rPr>
                <w:rFonts w:eastAsia="Cambria" w:cs="Arial"/>
                <w:sz w:val="18"/>
                <w:szCs w:val="18"/>
                <w:lang w:val="es-ES" w:eastAsia="hi-IN" w:bidi="hi-IN"/>
              </w:rPr>
              <w:t>hasta e</w:t>
            </w:r>
            <w:r w:rsidRPr="00A445C7">
              <w:rPr>
                <w:rFonts w:eastAsia="Cambria" w:cs="Arial"/>
                <w:sz w:val="18"/>
                <w:szCs w:val="18"/>
                <w:lang w:val="es-ES" w:eastAsia="hi-IN" w:bidi="hi-IN"/>
              </w:rPr>
              <w:t>l 31 de marzo de cada año</w:t>
            </w:r>
            <w:r w:rsidR="00D83E13">
              <w:rPr>
                <w:rFonts w:eastAsia="Cambria" w:cs="Arial"/>
                <w:sz w:val="18"/>
                <w:szCs w:val="18"/>
                <w:lang w:val="es-ES" w:eastAsia="hi-IN" w:bidi="hi-IN"/>
              </w:rPr>
              <w:t xml:space="preserve"> conforme el Art. 138 de la Ley de Minería, segundo enumerado. </w:t>
            </w:r>
          </w:p>
          <w:p w14:paraId="4E914809" w14:textId="48A8C767" w:rsidR="006D7FAE" w:rsidRPr="00A445C7" w:rsidRDefault="006D7FAE" w:rsidP="009C2EAB">
            <w:pPr>
              <w:widowControl w:val="0"/>
              <w:spacing w:line="276" w:lineRule="auto"/>
              <w:jc w:val="both"/>
              <w:rPr>
                <w:rFonts w:eastAsia="Cambria" w:cs="Arial"/>
                <w:sz w:val="18"/>
                <w:szCs w:val="18"/>
                <w:lang w:val="es-ES" w:eastAsia="hi-IN" w:bidi="hi-IN"/>
              </w:rPr>
            </w:pPr>
          </w:p>
        </w:tc>
        <w:tc>
          <w:tcPr>
            <w:tcW w:w="1584" w:type="dxa"/>
            <w:tcMar>
              <w:left w:w="108" w:type="dxa"/>
            </w:tcMar>
            <w:vAlign w:val="center"/>
          </w:tcPr>
          <w:p w14:paraId="3685551D" w14:textId="2EDD1180" w:rsidR="00822F4D" w:rsidRPr="00A445C7" w:rsidRDefault="00822F4D" w:rsidP="00A445C7">
            <w:pPr>
              <w:widowControl w:val="0"/>
              <w:spacing w:line="276" w:lineRule="auto"/>
              <w:jc w:val="center"/>
              <w:rPr>
                <w:rFonts w:cs="Arial"/>
                <w:sz w:val="18"/>
                <w:szCs w:val="18"/>
                <w:lang w:val="es-ES" w:eastAsia="hi-IN" w:bidi="hi-IN"/>
              </w:rPr>
            </w:pPr>
            <w:r w:rsidRPr="00A445C7">
              <w:rPr>
                <w:rFonts w:eastAsia="Cambria" w:cs="Arial"/>
                <w:sz w:val="18"/>
                <w:szCs w:val="18"/>
                <w:lang w:val="es-ES" w:eastAsia="hi-IN" w:bidi="hi-IN"/>
              </w:rPr>
              <w:t xml:space="preserve">1. </w:t>
            </w:r>
            <w:r>
              <w:rPr>
                <w:rFonts w:eastAsia="Cambria" w:cs="Arial"/>
                <w:sz w:val="18"/>
                <w:szCs w:val="18"/>
                <w:lang w:val="es-ES" w:eastAsia="hi-IN" w:bidi="hi-IN"/>
              </w:rPr>
              <w:t>Manifiesto de</w:t>
            </w:r>
            <w:r w:rsidRPr="00A445C7">
              <w:rPr>
                <w:rFonts w:eastAsia="Cambria" w:cs="Arial"/>
                <w:sz w:val="18"/>
                <w:szCs w:val="18"/>
                <w:lang w:val="es-ES" w:eastAsia="hi-IN" w:bidi="hi-IN"/>
              </w:rPr>
              <w:t xml:space="preserve"> </w:t>
            </w:r>
            <w:r w:rsidR="00F04298">
              <w:rPr>
                <w:rFonts w:eastAsia="Cambria" w:cs="Arial"/>
                <w:sz w:val="18"/>
                <w:szCs w:val="18"/>
                <w:lang w:val="es-ES" w:eastAsia="hi-IN" w:bidi="hi-IN"/>
              </w:rPr>
              <w:t>producción</w:t>
            </w:r>
          </w:p>
        </w:tc>
        <w:tc>
          <w:tcPr>
            <w:tcW w:w="1613" w:type="dxa"/>
            <w:tcMar>
              <w:left w:w="108" w:type="dxa"/>
            </w:tcMar>
            <w:vAlign w:val="center"/>
          </w:tcPr>
          <w:p w14:paraId="341F1D31" w14:textId="268D0AD9" w:rsidR="00822F4D" w:rsidRPr="00F04298" w:rsidRDefault="00822F4D" w:rsidP="006B2DC4">
            <w:pPr>
              <w:widowControl w:val="0"/>
              <w:spacing w:line="276" w:lineRule="auto"/>
              <w:jc w:val="both"/>
              <w:rPr>
                <w:rFonts w:cs="Arial"/>
                <w:sz w:val="18"/>
                <w:szCs w:val="18"/>
                <w:lang w:val="es-ES" w:eastAsia="hi-IN" w:bidi="hi-IN"/>
              </w:rPr>
            </w:pPr>
            <w:r w:rsidRPr="00F04298">
              <w:rPr>
                <w:rFonts w:eastAsia="Cambria" w:cs="Arial"/>
                <w:sz w:val="18"/>
                <w:szCs w:val="18"/>
                <w:lang w:val="es-ES" w:eastAsia="hi-IN" w:bidi="hi-IN"/>
              </w:rPr>
              <w:t>1.</w:t>
            </w:r>
            <w:r w:rsidR="00B361CE" w:rsidRPr="00F04298">
              <w:rPr>
                <w:rFonts w:eastAsia="Cambria" w:cs="Arial"/>
                <w:sz w:val="18"/>
                <w:szCs w:val="18"/>
                <w:lang w:val="es-ES" w:eastAsia="hi-IN" w:bidi="hi-IN"/>
              </w:rPr>
              <w:t>-</w:t>
            </w:r>
            <w:r w:rsidRPr="00F04298">
              <w:rPr>
                <w:rFonts w:eastAsia="Cambria" w:cs="Arial"/>
                <w:sz w:val="18"/>
                <w:szCs w:val="18"/>
                <w:lang w:val="es-ES" w:eastAsia="hi-IN" w:bidi="hi-IN"/>
              </w:rPr>
              <w:t xml:space="preserve"> </w:t>
            </w:r>
            <w:r w:rsidR="00F04298" w:rsidRPr="00C13F28">
              <w:rPr>
                <w:rFonts w:eastAsia="Calibri" w:cs="Arial"/>
                <w:sz w:val="18"/>
                <w:szCs w:val="18"/>
              </w:rPr>
              <w:t>Unidad de Control</w:t>
            </w:r>
            <w:r w:rsidR="007543FF">
              <w:rPr>
                <w:rFonts w:eastAsia="Calibri" w:cs="Arial"/>
                <w:sz w:val="18"/>
                <w:szCs w:val="18"/>
              </w:rPr>
              <w:t xml:space="preserve"> y</w:t>
            </w:r>
            <w:r w:rsidR="00F04298" w:rsidRPr="00C13F28">
              <w:rPr>
                <w:rFonts w:eastAsia="Calibri" w:cs="Arial"/>
                <w:sz w:val="18"/>
                <w:szCs w:val="18"/>
              </w:rPr>
              <w:t xml:space="preserve"> Calidad Ambiental</w:t>
            </w:r>
            <w:r w:rsidR="00C41C44">
              <w:rPr>
                <w:rFonts w:eastAsia="Calibri" w:cs="Arial"/>
                <w:sz w:val="18"/>
                <w:szCs w:val="18"/>
              </w:rPr>
              <w:t xml:space="preserve"> o quien haga sus veces.</w:t>
            </w:r>
            <w:r w:rsidRPr="00F04298">
              <w:rPr>
                <w:rFonts w:eastAsia="Cambria" w:cs="Arial"/>
                <w:sz w:val="18"/>
                <w:szCs w:val="18"/>
                <w:lang w:val="es-ES" w:eastAsia="hi-IN" w:bidi="hi-IN"/>
              </w:rPr>
              <w:t xml:space="preserve">  </w:t>
            </w:r>
          </w:p>
        </w:tc>
      </w:tr>
      <w:tr w:rsidR="00822F4D" w:rsidRPr="00A445C7" w14:paraId="33C93169" w14:textId="77777777" w:rsidTr="00B361CE">
        <w:trPr>
          <w:trHeight w:val="237"/>
          <w:jc w:val="center"/>
        </w:trPr>
        <w:tc>
          <w:tcPr>
            <w:tcW w:w="1577" w:type="dxa"/>
            <w:vMerge/>
            <w:tcMar>
              <w:left w:w="108" w:type="dxa"/>
            </w:tcMar>
            <w:vAlign w:val="center"/>
          </w:tcPr>
          <w:p w14:paraId="7630D2EC" w14:textId="77777777" w:rsidR="00822F4D" w:rsidRPr="00A445C7" w:rsidRDefault="00822F4D" w:rsidP="00A445C7">
            <w:pPr>
              <w:widowControl w:val="0"/>
              <w:spacing w:line="276" w:lineRule="auto"/>
              <w:jc w:val="center"/>
              <w:rPr>
                <w:rFonts w:eastAsia="Cambria" w:cs="Arial"/>
                <w:sz w:val="16"/>
                <w:szCs w:val="16"/>
                <w:lang w:val="es-ES" w:eastAsia="en-US" w:bidi="hi-IN"/>
              </w:rPr>
            </w:pPr>
          </w:p>
        </w:tc>
        <w:tc>
          <w:tcPr>
            <w:tcW w:w="1962" w:type="dxa"/>
            <w:vMerge/>
            <w:tcMar>
              <w:left w:w="108" w:type="dxa"/>
            </w:tcMar>
            <w:vAlign w:val="center"/>
          </w:tcPr>
          <w:p w14:paraId="4A18A70A" w14:textId="77777777" w:rsidR="00822F4D" w:rsidRPr="00A445C7" w:rsidRDefault="00822F4D" w:rsidP="00A445C7">
            <w:pPr>
              <w:widowControl w:val="0"/>
              <w:spacing w:line="276" w:lineRule="auto"/>
              <w:jc w:val="center"/>
              <w:rPr>
                <w:rFonts w:eastAsia="Cambria" w:cs="Arial"/>
                <w:sz w:val="18"/>
                <w:szCs w:val="18"/>
                <w:lang w:val="es-ES" w:eastAsia="en-US" w:bidi="hi-IN"/>
              </w:rPr>
            </w:pPr>
          </w:p>
        </w:tc>
        <w:tc>
          <w:tcPr>
            <w:tcW w:w="2834" w:type="dxa"/>
            <w:tcMar>
              <w:left w:w="108" w:type="dxa"/>
            </w:tcMar>
            <w:vAlign w:val="center"/>
          </w:tcPr>
          <w:p w14:paraId="421EB761" w14:textId="77777777" w:rsidR="00822F4D" w:rsidRDefault="00822F4D" w:rsidP="00A445C7">
            <w:pPr>
              <w:widowControl w:val="0"/>
              <w:spacing w:line="276" w:lineRule="auto"/>
              <w:ind w:hanging="46"/>
              <w:jc w:val="both"/>
              <w:rPr>
                <w:rFonts w:eastAsia="Cambria" w:cs="Arial"/>
                <w:sz w:val="18"/>
                <w:szCs w:val="18"/>
                <w:lang w:val="es-ES" w:eastAsia="hi-IN" w:bidi="hi-IN"/>
              </w:rPr>
            </w:pPr>
            <w:r w:rsidRPr="00A445C7">
              <w:rPr>
                <w:rFonts w:eastAsia="Cambria" w:cs="Arial"/>
                <w:sz w:val="18"/>
                <w:szCs w:val="18"/>
                <w:lang w:val="es-ES" w:eastAsia="hi-IN" w:bidi="hi-IN"/>
              </w:rPr>
              <w:t xml:space="preserve">2. De manera anual </w:t>
            </w:r>
            <w:r w:rsidR="00E07350">
              <w:rPr>
                <w:rFonts w:eastAsia="Cambria" w:cs="Arial"/>
                <w:sz w:val="18"/>
                <w:szCs w:val="18"/>
                <w:lang w:val="es-ES" w:eastAsia="hi-IN" w:bidi="hi-IN"/>
              </w:rPr>
              <w:t xml:space="preserve">hasta el </w:t>
            </w:r>
            <w:r w:rsidRPr="00A445C7">
              <w:rPr>
                <w:rFonts w:eastAsia="Cambria" w:cs="Arial"/>
                <w:sz w:val="18"/>
                <w:szCs w:val="18"/>
                <w:lang w:val="es-ES" w:eastAsia="hi-IN" w:bidi="hi-IN"/>
              </w:rPr>
              <w:t xml:space="preserve">31 de marzo de cada año, el concesionario deberá </w:t>
            </w:r>
            <w:r w:rsidRPr="003F41F7">
              <w:rPr>
                <w:rFonts w:eastAsia="Cambria" w:cs="Arial"/>
                <w:b/>
                <w:bCs/>
                <w:sz w:val="18"/>
                <w:szCs w:val="18"/>
                <w:lang w:val="es-ES" w:eastAsia="hi-IN" w:bidi="hi-IN"/>
              </w:rPr>
              <w:t>presentar</w:t>
            </w:r>
            <w:r w:rsidRPr="00A445C7">
              <w:rPr>
                <w:rFonts w:eastAsia="Cambria" w:cs="Arial"/>
                <w:sz w:val="18"/>
                <w:szCs w:val="18"/>
                <w:lang w:val="es-ES" w:eastAsia="hi-IN" w:bidi="hi-IN"/>
              </w:rPr>
              <w:t xml:space="preserve"> el informe auditado de producción del año calendario anterior, para evidenciar el cumplimiento de las obligaciones emanadas tanto en el título como en la autorización de explotación.</w:t>
            </w:r>
          </w:p>
          <w:p w14:paraId="2ECCF57D" w14:textId="2029BD41" w:rsidR="00A33FE8" w:rsidRPr="00A445C7" w:rsidRDefault="00A33FE8" w:rsidP="00A445C7">
            <w:pPr>
              <w:widowControl w:val="0"/>
              <w:spacing w:line="276" w:lineRule="auto"/>
              <w:ind w:hanging="46"/>
              <w:jc w:val="both"/>
              <w:rPr>
                <w:rFonts w:eastAsia="Cambria" w:cs="Arial"/>
                <w:sz w:val="18"/>
                <w:szCs w:val="18"/>
                <w:lang w:val="es-ES" w:eastAsia="hi-IN" w:bidi="hi-IN"/>
              </w:rPr>
            </w:pPr>
          </w:p>
        </w:tc>
        <w:tc>
          <w:tcPr>
            <w:tcW w:w="1584" w:type="dxa"/>
            <w:tcMar>
              <w:left w:w="108" w:type="dxa"/>
            </w:tcMar>
            <w:vAlign w:val="center"/>
          </w:tcPr>
          <w:p w14:paraId="07F2817F" w14:textId="77777777" w:rsidR="00822F4D" w:rsidRPr="00A445C7" w:rsidRDefault="00822F4D" w:rsidP="00A445C7">
            <w:pPr>
              <w:widowControl w:val="0"/>
              <w:spacing w:line="276" w:lineRule="auto"/>
              <w:ind w:left="282" w:hanging="282"/>
              <w:jc w:val="both"/>
              <w:rPr>
                <w:rFonts w:cs="Arial"/>
                <w:sz w:val="18"/>
                <w:szCs w:val="18"/>
                <w:lang w:val="es-ES" w:eastAsia="hi-IN" w:bidi="hi-IN"/>
              </w:rPr>
            </w:pPr>
            <w:r w:rsidRPr="00A445C7">
              <w:rPr>
                <w:rFonts w:eastAsia="Cambria" w:cs="Arial"/>
                <w:sz w:val="18"/>
                <w:szCs w:val="18"/>
                <w:lang w:val="es-ES" w:eastAsia="hi-IN" w:bidi="hi-IN"/>
              </w:rPr>
              <w:t>2. Informe anual de producción auditado</w:t>
            </w:r>
          </w:p>
        </w:tc>
        <w:tc>
          <w:tcPr>
            <w:tcW w:w="1613" w:type="dxa"/>
            <w:tcMar>
              <w:left w:w="108" w:type="dxa"/>
            </w:tcMar>
            <w:vAlign w:val="center"/>
          </w:tcPr>
          <w:p w14:paraId="7D5EAABE" w14:textId="19D4E7AF" w:rsidR="00822F4D" w:rsidRPr="00A445C7" w:rsidRDefault="00822F4D" w:rsidP="00A445C7">
            <w:pPr>
              <w:widowControl w:val="0"/>
              <w:spacing w:line="276" w:lineRule="auto"/>
              <w:jc w:val="both"/>
              <w:rPr>
                <w:rFonts w:cs="Arial"/>
                <w:sz w:val="18"/>
                <w:szCs w:val="18"/>
                <w:lang w:val="es-ES" w:eastAsia="hi-IN" w:bidi="hi-IN"/>
              </w:rPr>
            </w:pPr>
            <w:r w:rsidRPr="00A445C7">
              <w:rPr>
                <w:rFonts w:eastAsia="Cambria" w:cs="Arial"/>
                <w:sz w:val="18"/>
                <w:szCs w:val="18"/>
                <w:lang w:val="es-ES" w:eastAsia="hi-IN" w:bidi="hi-IN"/>
              </w:rPr>
              <w:t>2.</w:t>
            </w:r>
            <w:r w:rsidR="00B361CE">
              <w:rPr>
                <w:rFonts w:eastAsia="Cambria" w:cs="Arial"/>
                <w:sz w:val="18"/>
                <w:szCs w:val="18"/>
                <w:lang w:val="es-ES" w:eastAsia="hi-IN" w:bidi="hi-IN"/>
              </w:rPr>
              <w:t>-</w:t>
            </w:r>
            <w:r w:rsidRPr="00A445C7">
              <w:rPr>
                <w:rFonts w:eastAsia="Cambria" w:cs="Arial"/>
                <w:sz w:val="18"/>
                <w:szCs w:val="18"/>
                <w:lang w:val="es-ES" w:eastAsia="hi-IN" w:bidi="hi-IN"/>
              </w:rPr>
              <w:t xml:space="preserve"> Titular </w:t>
            </w:r>
            <w:r>
              <w:rPr>
                <w:rFonts w:eastAsia="Cambria" w:cs="Arial"/>
                <w:sz w:val="18"/>
                <w:szCs w:val="18"/>
                <w:lang w:val="es-ES" w:eastAsia="hi-IN" w:bidi="hi-IN"/>
              </w:rPr>
              <w:t>minero</w:t>
            </w:r>
            <w:r w:rsidR="00152A15">
              <w:rPr>
                <w:rFonts w:eastAsia="Cambria" w:cs="Arial"/>
                <w:sz w:val="18"/>
                <w:szCs w:val="18"/>
                <w:lang w:val="es-ES" w:eastAsia="hi-IN" w:bidi="hi-IN"/>
              </w:rPr>
              <w:t xml:space="preserve">, </w:t>
            </w:r>
            <w:r w:rsidR="00B361CE">
              <w:rPr>
                <w:rFonts w:eastAsia="Cambria" w:cs="Arial"/>
                <w:sz w:val="18"/>
                <w:szCs w:val="18"/>
                <w:lang w:val="es-ES" w:eastAsia="hi-IN" w:bidi="hi-IN"/>
              </w:rPr>
              <w:t>a</w:t>
            </w:r>
            <w:r w:rsidR="00152A15" w:rsidRPr="00A445C7">
              <w:rPr>
                <w:rFonts w:eastAsia="Cambria" w:cs="Arial"/>
                <w:sz w:val="18"/>
                <w:szCs w:val="18"/>
                <w:lang w:val="es-ES" w:eastAsia="hi-IN" w:bidi="hi-IN"/>
              </w:rPr>
              <w:t xml:space="preserve">sesor </w:t>
            </w:r>
            <w:r w:rsidR="00B361CE">
              <w:rPr>
                <w:rFonts w:eastAsia="Cambria" w:cs="Arial"/>
                <w:sz w:val="18"/>
                <w:szCs w:val="18"/>
                <w:lang w:val="es-ES" w:eastAsia="hi-IN" w:bidi="hi-IN"/>
              </w:rPr>
              <w:t>t</w:t>
            </w:r>
            <w:r w:rsidR="00B361CE" w:rsidRPr="00A445C7">
              <w:rPr>
                <w:rFonts w:eastAsia="Cambria" w:cs="Arial"/>
                <w:sz w:val="18"/>
                <w:szCs w:val="18"/>
                <w:lang w:val="es-ES" w:eastAsia="hi-IN" w:bidi="hi-IN"/>
              </w:rPr>
              <w:t>écnico</w:t>
            </w:r>
            <w:r w:rsidR="00152A15" w:rsidRPr="00A445C7">
              <w:rPr>
                <w:rFonts w:eastAsia="Cambria" w:cs="Arial"/>
                <w:sz w:val="18"/>
                <w:szCs w:val="18"/>
                <w:lang w:val="es-ES" w:eastAsia="hi-IN" w:bidi="hi-IN"/>
              </w:rPr>
              <w:t xml:space="preserve"> </w:t>
            </w:r>
            <w:r w:rsidRPr="00A445C7">
              <w:rPr>
                <w:rFonts w:eastAsia="Cambria" w:cs="Arial"/>
                <w:sz w:val="18"/>
                <w:szCs w:val="18"/>
                <w:lang w:val="es-ES" w:eastAsia="hi-IN" w:bidi="hi-IN"/>
              </w:rPr>
              <w:t xml:space="preserve">y </w:t>
            </w:r>
            <w:r w:rsidR="00B361CE">
              <w:rPr>
                <w:rFonts w:eastAsia="Cambria" w:cs="Arial"/>
                <w:sz w:val="18"/>
                <w:szCs w:val="18"/>
                <w:lang w:val="es-ES" w:eastAsia="hi-IN" w:bidi="hi-IN"/>
              </w:rPr>
              <w:t>a</w:t>
            </w:r>
            <w:r w:rsidRPr="00A445C7">
              <w:rPr>
                <w:rFonts w:eastAsia="Cambria" w:cs="Arial"/>
                <w:sz w:val="18"/>
                <w:szCs w:val="18"/>
                <w:lang w:val="es-ES" w:eastAsia="hi-IN" w:bidi="hi-IN"/>
              </w:rPr>
              <w:t>uditor</w:t>
            </w:r>
            <w:r w:rsidR="00F04298">
              <w:rPr>
                <w:rFonts w:eastAsia="Cambria" w:cs="Arial"/>
                <w:sz w:val="18"/>
                <w:szCs w:val="18"/>
                <w:lang w:val="es-ES" w:eastAsia="hi-IN" w:bidi="hi-IN"/>
              </w:rPr>
              <w:t xml:space="preserve"> minero </w:t>
            </w:r>
            <w:r w:rsidRPr="00A445C7">
              <w:rPr>
                <w:rFonts w:eastAsia="Cambria" w:cs="Arial"/>
                <w:sz w:val="18"/>
                <w:szCs w:val="18"/>
                <w:lang w:val="es-ES" w:eastAsia="hi-IN" w:bidi="hi-IN"/>
              </w:rPr>
              <w:t>registrado</w:t>
            </w:r>
            <w:r w:rsidR="00B361CE">
              <w:rPr>
                <w:rFonts w:eastAsia="Cambria" w:cs="Arial"/>
                <w:sz w:val="18"/>
                <w:szCs w:val="18"/>
                <w:lang w:val="es-ES" w:eastAsia="hi-IN" w:bidi="hi-IN"/>
              </w:rPr>
              <w:t>s.</w:t>
            </w:r>
            <w:r w:rsidRPr="00A445C7">
              <w:rPr>
                <w:rFonts w:eastAsia="Cambria" w:cs="Arial"/>
                <w:sz w:val="18"/>
                <w:szCs w:val="18"/>
                <w:lang w:val="es-ES" w:eastAsia="hi-IN" w:bidi="hi-IN"/>
              </w:rPr>
              <w:t xml:space="preserve"> </w:t>
            </w:r>
          </w:p>
        </w:tc>
      </w:tr>
      <w:tr w:rsidR="00822F4D" w:rsidRPr="00A445C7" w14:paraId="2A630691" w14:textId="77777777" w:rsidTr="00B361CE">
        <w:trPr>
          <w:trHeight w:val="2285"/>
          <w:jc w:val="center"/>
        </w:trPr>
        <w:tc>
          <w:tcPr>
            <w:tcW w:w="1577" w:type="dxa"/>
            <w:vMerge/>
            <w:tcMar>
              <w:left w:w="108" w:type="dxa"/>
            </w:tcMar>
            <w:vAlign w:val="center"/>
          </w:tcPr>
          <w:p w14:paraId="487962AF" w14:textId="77777777" w:rsidR="00822F4D" w:rsidRPr="00A445C7" w:rsidRDefault="00822F4D" w:rsidP="00A445C7">
            <w:pPr>
              <w:widowControl w:val="0"/>
              <w:spacing w:line="276" w:lineRule="auto"/>
              <w:jc w:val="center"/>
              <w:rPr>
                <w:rFonts w:eastAsia="Cambria" w:cs="Arial"/>
                <w:sz w:val="16"/>
                <w:szCs w:val="16"/>
                <w:lang w:val="es-ES" w:eastAsia="en-US" w:bidi="hi-IN"/>
              </w:rPr>
            </w:pPr>
          </w:p>
        </w:tc>
        <w:tc>
          <w:tcPr>
            <w:tcW w:w="1962" w:type="dxa"/>
            <w:vMerge/>
            <w:tcMar>
              <w:left w:w="108" w:type="dxa"/>
            </w:tcMar>
            <w:vAlign w:val="center"/>
          </w:tcPr>
          <w:p w14:paraId="73CBAFBC" w14:textId="77777777" w:rsidR="00822F4D" w:rsidRPr="00A445C7" w:rsidRDefault="00822F4D" w:rsidP="00A445C7">
            <w:pPr>
              <w:widowControl w:val="0"/>
              <w:spacing w:line="276" w:lineRule="auto"/>
              <w:jc w:val="center"/>
              <w:rPr>
                <w:rFonts w:eastAsia="Cambria" w:cs="Arial"/>
                <w:sz w:val="18"/>
                <w:szCs w:val="18"/>
                <w:lang w:val="es-ES" w:eastAsia="en-US" w:bidi="hi-IN"/>
              </w:rPr>
            </w:pPr>
          </w:p>
        </w:tc>
        <w:tc>
          <w:tcPr>
            <w:tcW w:w="2834" w:type="dxa"/>
            <w:tcMar>
              <w:left w:w="108" w:type="dxa"/>
            </w:tcMar>
            <w:vAlign w:val="center"/>
          </w:tcPr>
          <w:p w14:paraId="3BC8656B" w14:textId="77777777" w:rsidR="00822F4D" w:rsidRDefault="00822F4D" w:rsidP="00A445C7">
            <w:pPr>
              <w:widowControl w:val="0"/>
              <w:spacing w:line="276" w:lineRule="auto"/>
              <w:ind w:hanging="46"/>
              <w:jc w:val="both"/>
              <w:rPr>
                <w:rFonts w:eastAsia="Cambria" w:cs="Arial"/>
                <w:sz w:val="18"/>
                <w:szCs w:val="18"/>
                <w:lang w:val="es-ES" w:eastAsia="hi-IN" w:bidi="hi-IN"/>
              </w:rPr>
            </w:pPr>
            <w:r w:rsidRPr="00A445C7">
              <w:rPr>
                <w:rFonts w:eastAsia="Cambria" w:cs="Arial"/>
                <w:sz w:val="18"/>
                <w:szCs w:val="18"/>
                <w:lang w:val="es-ES" w:eastAsia="hi-IN" w:bidi="hi-IN"/>
              </w:rPr>
              <w:t xml:space="preserve">3. La </w:t>
            </w:r>
            <w:r w:rsidR="00F04298" w:rsidRPr="00C13F28">
              <w:rPr>
                <w:rFonts w:eastAsia="Calibri" w:cs="Arial"/>
                <w:sz w:val="18"/>
                <w:szCs w:val="18"/>
              </w:rPr>
              <w:t>Unidad de Control</w:t>
            </w:r>
            <w:r w:rsidR="007543FF">
              <w:rPr>
                <w:rFonts w:eastAsia="Calibri" w:cs="Arial"/>
                <w:sz w:val="18"/>
                <w:szCs w:val="18"/>
              </w:rPr>
              <w:t xml:space="preserve"> y </w:t>
            </w:r>
            <w:r w:rsidR="00F04298" w:rsidRPr="00C13F28">
              <w:rPr>
                <w:rFonts w:eastAsia="Calibri" w:cs="Arial"/>
                <w:sz w:val="18"/>
                <w:szCs w:val="18"/>
              </w:rPr>
              <w:t>Calidad Ambiental</w:t>
            </w:r>
            <w:r w:rsidR="00C41C44">
              <w:rPr>
                <w:rFonts w:eastAsia="Calibri" w:cs="Arial"/>
                <w:sz w:val="18"/>
                <w:szCs w:val="18"/>
              </w:rPr>
              <w:t xml:space="preserve"> o quien haga sus veces,</w:t>
            </w:r>
            <w:r w:rsidR="00C13F28">
              <w:rPr>
                <w:rFonts w:eastAsia="Calibri" w:cs="Arial"/>
                <w:sz w:val="18"/>
                <w:szCs w:val="18"/>
              </w:rPr>
              <w:t xml:space="preserve"> </w:t>
            </w:r>
            <w:r w:rsidR="00F04298" w:rsidRPr="00C17AB6">
              <w:rPr>
                <w:rFonts w:eastAsia="Cambria" w:cs="Arial"/>
                <w:b/>
                <w:bCs/>
                <w:sz w:val="18"/>
                <w:szCs w:val="18"/>
                <w:lang w:val="es-ES" w:eastAsia="hi-IN" w:bidi="hi-IN"/>
              </w:rPr>
              <w:t>emitirá</w:t>
            </w:r>
            <w:r w:rsidRPr="00A445C7">
              <w:rPr>
                <w:rFonts w:eastAsia="Cambria" w:cs="Arial"/>
                <w:sz w:val="18"/>
                <w:szCs w:val="18"/>
                <w:lang w:val="es-ES" w:eastAsia="hi-IN" w:bidi="hi-IN"/>
              </w:rPr>
              <w:t xml:space="preserve"> un Informe de cumplimiento de las obligaciones emanadas en el título, </w:t>
            </w:r>
            <w:r>
              <w:rPr>
                <w:rFonts w:eastAsia="Cambria" w:cs="Arial"/>
                <w:sz w:val="18"/>
                <w:szCs w:val="18"/>
                <w:lang w:val="es-ES" w:eastAsia="hi-IN" w:bidi="hi-IN"/>
              </w:rPr>
              <w:t>l</w:t>
            </w:r>
            <w:r w:rsidRPr="00A445C7">
              <w:rPr>
                <w:rFonts w:eastAsia="Cambria" w:cs="Arial"/>
                <w:sz w:val="18"/>
                <w:szCs w:val="18"/>
                <w:lang w:val="es-ES" w:eastAsia="hi-IN" w:bidi="hi-IN"/>
              </w:rPr>
              <w:t>a Ley sectorial y la presente ordenanza, para lo cual se revisará</w:t>
            </w:r>
            <w:r>
              <w:rPr>
                <w:rFonts w:eastAsia="Cambria" w:cs="Arial"/>
                <w:sz w:val="18"/>
                <w:szCs w:val="18"/>
                <w:lang w:val="es-ES" w:eastAsia="hi-IN" w:bidi="hi-IN"/>
              </w:rPr>
              <w:t xml:space="preserve"> el</w:t>
            </w:r>
            <w:r w:rsidRPr="00A445C7">
              <w:rPr>
                <w:rFonts w:eastAsia="Cambria" w:cs="Arial"/>
                <w:sz w:val="18"/>
                <w:szCs w:val="18"/>
                <w:lang w:val="es-ES" w:eastAsia="hi-IN" w:bidi="hi-IN"/>
              </w:rPr>
              <w:t xml:space="preserve"> informe anual de producción y se realizarán inspecciones de campo</w:t>
            </w:r>
            <w:r>
              <w:rPr>
                <w:rFonts w:eastAsia="Cambria" w:cs="Arial"/>
                <w:sz w:val="18"/>
                <w:szCs w:val="18"/>
                <w:lang w:val="es-ES" w:eastAsia="hi-IN" w:bidi="hi-IN"/>
              </w:rPr>
              <w:t xml:space="preserve"> para verificar su cumplimiento.</w:t>
            </w:r>
          </w:p>
          <w:p w14:paraId="6821A92B" w14:textId="5CA42E40" w:rsidR="00A33FE8" w:rsidRPr="00A445C7" w:rsidRDefault="00A33FE8" w:rsidP="00A445C7">
            <w:pPr>
              <w:widowControl w:val="0"/>
              <w:spacing w:line="276" w:lineRule="auto"/>
              <w:ind w:hanging="46"/>
              <w:jc w:val="both"/>
              <w:rPr>
                <w:rFonts w:eastAsia="Cambria" w:cs="Arial"/>
                <w:sz w:val="18"/>
                <w:szCs w:val="18"/>
                <w:lang w:val="es-ES" w:eastAsia="hi-IN" w:bidi="hi-IN"/>
              </w:rPr>
            </w:pPr>
          </w:p>
        </w:tc>
        <w:tc>
          <w:tcPr>
            <w:tcW w:w="1584" w:type="dxa"/>
            <w:tcMar>
              <w:left w:w="108" w:type="dxa"/>
            </w:tcMar>
            <w:vAlign w:val="center"/>
          </w:tcPr>
          <w:p w14:paraId="6E63C9C9" w14:textId="54FF9A00" w:rsidR="00822F4D" w:rsidRPr="00A445C7" w:rsidRDefault="00152A15" w:rsidP="00A445C7">
            <w:pPr>
              <w:widowControl w:val="0"/>
              <w:spacing w:line="276" w:lineRule="auto"/>
              <w:rPr>
                <w:rFonts w:cs="Arial"/>
                <w:sz w:val="18"/>
                <w:szCs w:val="18"/>
                <w:lang w:val="es-ES" w:eastAsia="hi-IN" w:bidi="hi-IN"/>
              </w:rPr>
            </w:pPr>
            <w:r>
              <w:rPr>
                <w:rFonts w:eastAsia="Cambria" w:cs="Arial"/>
                <w:sz w:val="18"/>
                <w:szCs w:val="18"/>
                <w:lang w:val="es-ES" w:eastAsia="hi-IN" w:bidi="hi-IN"/>
              </w:rPr>
              <w:t xml:space="preserve">3.        </w:t>
            </w:r>
            <w:r w:rsidR="00822F4D" w:rsidRPr="00A445C7">
              <w:rPr>
                <w:rFonts w:eastAsia="Cambria" w:cs="Arial"/>
                <w:sz w:val="18"/>
                <w:szCs w:val="18"/>
                <w:lang w:val="es-ES" w:eastAsia="hi-IN" w:bidi="hi-IN"/>
              </w:rPr>
              <w:t>Informe de cumplimiento de obligaciones técnicas</w:t>
            </w:r>
          </w:p>
        </w:tc>
        <w:tc>
          <w:tcPr>
            <w:tcW w:w="1613" w:type="dxa"/>
            <w:tcMar>
              <w:left w:w="108" w:type="dxa"/>
            </w:tcMar>
            <w:vAlign w:val="center"/>
          </w:tcPr>
          <w:p w14:paraId="054104D5" w14:textId="63F81CC0" w:rsidR="00822F4D" w:rsidRPr="00A445C7" w:rsidRDefault="00822F4D" w:rsidP="006B2DC4">
            <w:pPr>
              <w:widowControl w:val="0"/>
              <w:spacing w:line="276" w:lineRule="auto"/>
              <w:jc w:val="both"/>
              <w:rPr>
                <w:rFonts w:cs="Arial"/>
                <w:sz w:val="18"/>
                <w:szCs w:val="18"/>
                <w:lang w:val="es-ES" w:eastAsia="hi-IN" w:bidi="hi-IN"/>
              </w:rPr>
            </w:pPr>
            <w:r w:rsidRPr="00A445C7">
              <w:rPr>
                <w:rFonts w:eastAsia="Cambria" w:cs="Arial"/>
                <w:sz w:val="18"/>
                <w:szCs w:val="18"/>
                <w:lang w:val="es-ES" w:eastAsia="hi-IN" w:bidi="hi-IN"/>
              </w:rPr>
              <w:t>3.</w:t>
            </w:r>
            <w:r w:rsidR="00B361CE">
              <w:rPr>
                <w:rFonts w:eastAsia="Cambria" w:cs="Arial"/>
                <w:sz w:val="18"/>
                <w:szCs w:val="18"/>
                <w:lang w:val="es-ES" w:eastAsia="hi-IN" w:bidi="hi-IN"/>
              </w:rPr>
              <w:t xml:space="preserve">- </w:t>
            </w:r>
            <w:r w:rsidR="00F04298" w:rsidRPr="00C13F28">
              <w:rPr>
                <w:rFonts w:eastAsia="Calibri" w:cs="Arial"/>
                <w:sz w:val="18"/>
                <w:szCs w:val="18"/>
              </w:rPr>
              <w:t>Unidad de Control</w:t>
            </w:r>
            <w:r w:rsidR="007543FF">
              <w:rPr>
                <w:rFonts w:eastAsia="Calibri" w:cs="Arial"/>
                <w:sz w:val="18"/>
                <w:szCs w:val="18"/>
              </w:rPr>
              <w:t xml:space="preserve"> y</w:t>
            </w:r>
            <w:r w:rsidR="00F04298" w:rsidRPr="00C13F28">
              <w:rPr>
                <w:rFonts w:eastAsia="Calibri" w:cs="Arial"/>
                <w:sz w:val="18"/>
                <w:szCs w:val="18"/>
              </w:rPr>
              <w:t xml:space="preserve"> Calidad </w:t>
            </w:r>
            <w:r w:rsidR="00C41C44" w:rsidRPr="00C13F28">
              <w:rPr>
                <w:rFonts w:eastAsia="Calibri" w:cs="Arial"/>
                <w:sz w:val="18"/>
                <w:szCs w:val="18"/>
              </w:rPr>
              <w:t>Ambiental</w:t>
            </w:r>
            <w:r w:rsidR="00C41C44" w:rsidRPr="00F04298">
              <w:rPr>
                <w:rFonts w:eastAsia="Cambria" w:cs="Arial"/>
                <w:sz w:val="18"/>
                <w:szCs w:val="18"/>
                <w:lang w:val="es-ES" w:eastAsia="hi-IN" w:bidi="hi-IN"/>
              </w:rPr>
              <w:t xml:space="preserve"> o</w:t>
            </w:r>
            <w:r w:rsidR="00C41C44">
              <w:rPr>
                <w:rFonts w:eastAsia="Calibri" w:cs="Arial"/>
                <w:sz w:val="18"/>
                <w:szCs w:val="18"/>
              </w:rPr>
              <w:t xml:space="preserve"> quien haga sus veces.</w:t>
            </w:r>
            <w:r w:rsidR="00C41C44" w:rsidRPr="00F04298">
              <w:rPr>
                <w:rFonts w:eastAsia="Cambria" w:cs="Arial"/>
                <w:sz w:val="18"/>
                <w:szCs w:val="18"/>
                <w:lang w:val="es-ES" w:eastAsia="hi-IN" w:bidi="hi-IN"/>
              </w:rPr>
              <w:t xml:space="preserve">  </w:t>
            </w:r>
          </w:p>
        </w:tc>
      </w:tr>
      <w:tr w:rsidR="00822F4D" w:rsidRPr="00A445C7" w14:paraId="515786FB" w14:textId="77777777" w:rsidTr="00B361CE">
        <w:trPr>
          <w:trHeight w:val="1248"/>
          <w:jc w:val="center"/>
        </w:trPr>
        <w:tc>
          <w:tcPr>
            <w:tcW w:w="1577" w:type="dxa"/>
            <w:vMerge/>
            <w:tcMar>
              <w:left w:w="108" w:type="dxa"/>
            </w:tcMar>
            <w:vAlign w:val="center"/>
          </w:tcPr>
          <w:p w14:paraId="33FFC271" w14:textId="77777777" w:rsidR="00822F4D" w:rsidRPr="00A445C7" w:rsidRDefault="00822F4D" w:rsidP="00A445C7">
            <w:pPr>
              <w:widowControl w:val="0"/>
              <w:spacing w:line="276" w:lineRule="auto"/>
              <w:jc w:val="center"/>
              <w:rPr>
                <w:rFonts w:cs="Arial"/>
                <w:sz w:val="16"/>
                <w:szCs w:val="16"/>
                <w:lang w:val="es-ES" w:eastAsia="hi-IN" w:bidi="hi-IN"/>
              </w:rPr>
            </w:pPr>
          </w:p>
        </w:tc>
        <w:tc>
          <w:tcPr>
            <w:tcW w:w="1962" w:type="dxa"/>
            <w:vMerge/>
            <w:tcMar>
              <w:left w:w="108" w:type="dxa"/>
            </w:tcMar>
            <w:vAlign w:val="center"/>
          </w:tcPr>
          <w:p w14:paraId="75D333C0" w14:textId="77777777" w:rsidR="00822F4D" w:rsidRPr="00A445C7" w:rsidRDefault="00822F4D" w:rsidP="00A445C7">
            <w:pPr>
              <w:widowControl w:val="0"/>
              <w:spacing w:line="276" w:lineRule="auto"/>
              <w:jc w:val="center"/>
              <w:rPr>
                <w:rFonts w:cs="Arial"/>
                <w:sz w:val="18"/>
                <w:szCs w:val="18"/>
                <w:lang w:val="es-ES" w:eastAsia="hi-IN" w:bidi="hi-IN"/>
              </w:rPr>
            </w:pPr>
          </w:p>
        </w:tc>
        <w:tc>
          <w:tcPr>
            <w:tcW w:w="2834" w:type="dxa"/>
            <w:tcMar>
              <w:left w:w="108" w:type="dxa"/>
            </w:tcMar>
            <w:vAlign w:val="center"/>
          </w:tcPr>
          <w:p w14:paraId="424B0E59" w14:textId="77777777" w:rsidR="00822F4D" w:rsidRDefault="00822F4D" w:rsidP="00A445C7">
            <w:pPr>
              <w:widowControl w:val="0"/>
              <w:spacing w:line="276" w:lineRule="auto"/>
              <w:jc w:val="both"/>
              <w:rPr>
                <w:rFonts w:eastAsia="Cambria" w:cs="Arial"/>
                <w:sz w:val="18"/>
                <w:szCs w:val="18"/>
                <w:lang w:val="es-ES" w:eastAsia="hi-IN" w:bidi="hi-IN"/>
              </w:rPr>
            </w:pPr>
            <w:r w:rsidRPr="00A445C7">
              <w:rPr>
                <w:rFonts w:eastAsia="Cambria" w:cs="Arial"/>
                <w:sz w:val="18"/>
                <w:szCs w:val="18"/>
                <w:lang w:val="es-ES" w:eastAsia="hi-IN" w:bidi="hi-IN"/>
              </w:rPr>
              <w:t xml:space="preserve">4. El titular </w:t>
            </w:r>
            <w:r>
              <w:rPr>
                <w:rFonts w:eastAsia="Cambria" w:cs="Arial"/>
                <w:sz w:val="18"/>
                <w:szCs w:val="18"/>
                <w:lang w:val="es-ES" w:eastAsia="hi-IN" w:bidi="hi-IN"/>
              </w:rPr>
              <w:t xml:space="preserve">minero </w:t>
            </w:r>
            <w:r w:rsidRPr="00C17AB6">
              <w:rPr>
                <w:rFonts w:eastAsia="Cambria" w:cs="Arial"/>
                <w:b/>
                <w:bCs/>
                <w:sz w:val="18"/>
                <w:szCs w:val="18"/>
                <w:lang w:val="es-ES" w:eastAsia="hi-IN" w:bidi="hi-IN"/>
              </w:rPr>
              <w:t>deberá</w:t>
            </w:r>
            <w:r w:rsidRPr="00A445C7">
              <w:rPr>
                <w:rFonts w:eastAsia="Cambria" w:cs="Arial"/>
                <w:sz w:val="18"/>
                <w:szCs w:val="18"/>
                <w:lang w:val="es-ES" w:eastAsia="hi-IN" w:bidi="hi-IN"/>
              </w:rPr>
              <w:t xml:space="preserve"> presentar </w:t>
            </w:r>
            <w:r>
              <w:rPr>
                <w:rFonts w:eastAsia="Cambria" w:cs="Arial"/>
                <w:sz w:val="18"/>
                <w:szCs w:val="18"/>
                <w:lang w:val="es-ES" w:eastAsia="hi-IN" w:bidi="hi-IN"/>
              </w:rPr>
              <w:t xml:space="preserve">de manera semestral </w:t>
            </w:r>
            <w:r w:rsidRPr="00A445C7">
              <w:rPr>
                <w:rFonts w:eastAsia="Cambria" w:cs="Arial"/>
                <w:sz w:val="18"/>
                <w:szCs w:val="18"/>
                <w:lang w:val="es-ES" w:eastAsia="hi-IN" w:bidi="hi-IN"/>
              </w:rPr>
              <w:t xml:space="preserve">el </w:t>
            </w:r>
            <w:r>
              <w:rPr>
                <w:rFonts w:eastAsia="Cambria" w:cs="Arial"/>
                <w:sz w:val="18"/>
                <w:szCs w:val="18"/>
                <w:lang w:val="es-ES" w:eastAsia="hi-IN" w:bidi="hi-IN"/>
              </w:rPr>
              <w:t xml:space="preserve">comprobante de </w:t>
            </w:r>
            <w:r w:rsidRPr="00A445C7">
              <w:rPr>
                <w:rFonts w:eastAsia="Cambria" w:cs="Arial"/>
                <w:sz w:val="18"/>
                <w:szCs w:val="18"/>
                <w:lang w:val="es-ES" w:eastAsia="hi-IN" w:bidi="hi-IN"/>
              </w:rPr>
              <w:t>pago de regalías con sus respectivos respaldos</w:t>
            </w:r>
            <w:r w:rsidR="00C96099">
              <w:rPr>
                <w:rFonts w:eastAsia="Cambria" w:cs="Arial"/>
                <w:sz w:val="18"/>
                <w:szCs w:val="18"/>
                <w:lang w:val="es-ES" w:eastAsia="hi-IN" w:bidi="hi-IN"/>
              </w:rPr>
              <w:t xml:space="preserve"> (Estado de pérdidas y ganancias semestrales)</w:t>
            </w:r>
            <w:r w:rsidRPr="00A445C7">
              <w:rPr>
                <w:rFonts w:eastAsia="Cambria" w:cs="Arial"/>
                <w:sz w:val="18"/>
                <w:szCs w:val="18"/>
                <w:lang w:val="es-ES" w:eastAsia="hi-IN" w:bidi="hi-IN"/>
              </w:rPr>
              <w:t>.</w:t>
            </w:r>
          </w:p>
          <w:p w14:paraId="29A2D7FA" w14:textId="63DCAE9D" w:rsidR="00A33FE8" w:rsidRPr="00A445C7" w:rsidRDefault="00A33FE8" w:rsidP="00A445C7">
            <w:pPr>
              <w:widowControl w:val="0"/>
              <w:spacing w:line="276" w:lineRule="auto"/>
              <w:jc w:val="both"/>
              <w:rPr>
                <w:rFonts w:eastAsia="Cambria" w:cs="Arial"/>
                <w:sz w:val="18"/>
                <w:szCs w:val="18"/>
                <w:lang w:val="es-ES" w:eastAsia="hi-IN" w:bidi="hi-IN"/>
              </w:rPr>
            </w:pPr>
          </w:p>
        </w:tc>
        <w:tc>
          <w:tcPr>
            <w:tcW w:w="1584" w:type="dxa"/>
            <w:tcMar>
              <w:left w:w="108" w:type="dxa"/>
            </w:tcMar>
            <w:vAlign w:val="center"/>
          </w:tcPr>
          <w:p w14:paraId="67446118" w14:textId="77777777" w:rsidR="00822F4D" w:rsidRPr="00A445C7" w:rsidRDefault="00822F4D" w:rsidP="00A445C7">
            <w:pPr>
              <w:widowControl w:val="0"/>
              <w:spacing w:line="276" w:lineRule="auto"/>
              <w:rPr>
                <w:rFonts w:eastAsia="Cambria" w:cs="Arial"/>
                <w:sz w:val="18"/>
                <w:szCs w:val="18"/>
                <w:lang w:val="es-ES" w:eastAsia="hi-IN" w:bidi="hi-IN"/>
              </w:rPr>
            </w:pPr>
            <w:r w:rsidRPr="00A445C7">
              <w:rPr>
                <w:rFonts w:eastAsia="Cambria" w:cs="Arial"/>
                <w:sz w:val="18"/>
                <w:szCs w:val="18"/>
                <w:lang w:val="es-ES" w:eastAsia="hi-IN" w:bidi="hi-IN"/>
              </w:rPr>
              <w:t>4. Informe de cumplimiento de obligaciones económicas</w:t>
            </w:r>
          </w:p>
        </w:tc>
        <w:tc>
          <w:tcPr>
            <w:tcW w:w="1613" w:type="dxa"/>
            <w:tcMar>
              <w:left w:w="108" w:type="dxa"/>
            </w:tcMar>
            <w:vAlign w:val="center"/>
          </w:tcPr>
          <w:p w14:paraId="454DB64D" w14:textId="74B4CD2E" w:rsidR="00822F4D" w:rsidRPr="00A445C7" w:rsidRDefault="00822F4D" w:rsidP="006B2DC4">
            <w:pPr>
              <w:widowControl w:val="0"/>
              <w:spacing w:line="276" w:lineRule="auto"/>
              <w:jc w:val="both"/>
              <w:rPr>
                <w:rFonts w:eastAsia="Cambria" w:cs="Arial"/>
                <w:sz w:val="18"/>
                <w:szCs w:val="18"/>
                <w:lang w:val="es-ES" w:eastAsia="hi-IN" w:bidi="hi-IN"/>
              </w:rPr>
            </w:pPr>
            <w:r w:rsidRPr="00A445C7">
              <w:rPr>
                <w:rFonts w:eastAsia="Cambria" w:cs="Arial"/>
                <w:sz w:val="18"/>
                <w:szCs w:val="18"/>
                <w:lang w:val="es-ES" w:eastAsia="hi-IN" w:bidi="hi-IN"/>
              </w:rPr>
              <w:t xml:space="preserve">4. </w:t>
            </w:r>
            <w:r w:rsidR="00B361CE" w:rsidRPr="00C13F28">
              <w:rPr>
                <w:rFonts w:eastAsia="Cambria" w:cs="Arial"/>
                <w:sz w:val="18"/>
                <w:szCs w:val="18"/>
                <w:lang w:val="es-ES" w:eastAsia="hi-IN" w:bidi="hi-IN"/>
              </w:rPr>
              <w:t xml:space="preserve">- </w:t>
            </w:r>
            <w:r w:rsidR="00F04298" w:rsidRPr="00C13F28">
              <w:rPr>
                <w:rFonts w:eastAsia="Calibri" w:cs="Arial"/>
                <w:sz w:val="18"/>
                <w:szCs w:val="18"/>
              </w:rPr>
              <w:t>Unidad de Control</w:t>
            </w:r>
            <w:r w:rsidR="007543FF">
              <w:rPr>
                <w:rFonts w:eastAsia="Calibri" w:cs="Arial"/>
                <w:sz w:val="18"/>
                <w:szCs w:val="18"/>
              </w:rPr>
              <w:t xml:space="preserve"> y</w:t>
            </w:r>
            <w:r w:rsidR="00F04298" w:rsidRPr="00C13F28">
              <w:rPr>
                <w:rFonts w:eastAsia="Calibri" w:cs="Arial"/>
                <w:sz w:val="18"/>
                <w:szCs w:val="18"/>
              </w:rPr>
              <w:t xml:space="preserve"> Calidad </w:t>
            </w:r>
            <w:r w:rsidR="00C41C44" w:rsidRPr="00C13F28">
              <w:rPr>
                <w:rFonts w:eastAsia="Calibri" w:cs="Arial"/>
                <w:sz w:val="18"/>
                <w:szCs w:val="18"/>
              </w:rPr>
              <w:t>Ambiental</w:t>
            </w:r>
            <w:r w:rsidR="00C41C44" w:rsidRPr="00F04298">
              <w:rPr>
                <w:rFonts w:eastAsia="Cambria" w:cs="Arial"/>
                <w:sz w:val="18"/>
                <w:szCs w:val="18"/>
                <w:lang w:val="es-ES" w:eastAsia="hi-IN" w:bidi="hi-IN"/>
              </w:rPr>
              <w:t xml:space="preserve"> o</w:t>
            </w:r>
            <w:r w:rsidR="00C41C44">
              <w:rPr>
                <w:rFonts w:eastAsia="Calibri" w:cs="Arial"/>
                <w:sz w:val="18"/>
                <w:szCs w:val="18"/>
              </w:rPr>
              <w:t xml:space="preserve"> quien haga sus veces.</w:t>
            </w:r>
            <w:r w:rsidR="00C41C44" w:rsidRPr="00F04298">
              <w:rPr>
                <w:rFonts w:eastAsia="Cambria" w:cs="Arial"/>
                <w:sz w:val="18"/>
                <w:szCs w:val="18"/>
                <w:lang w:val="es-ES" w:eastAsia="hi-IN" w:bidi="hi-IN"/>
              </w:rPr>
              <w:t xml:space="preserve">  </w:t>
            </w:r>
          </w:p>
        </w:tc>
      </w:tr>
      <w:tr w:rsidR="00822F4D" w:rsidRPr="00A445C7" w14:paraId="5B56AE3F" w14:textId="77777777" w:rsidTr="00B361CE">
        <w:trPr>
          <w:trHeight w:val="1248"/>
          <w:jc w:val="center"/>
        </w:trPr>
        <w:tc>
          <w:tcPr>
            <w:tcW w:w="1577" w:type="dxa"/>
            <w:vMerge/>
            <w:tcMar>
              <w:left w:w="108" w:type="dxa"/>
            </w:tcMar>
            <w:vAlign w:val="center"/>
          </w:tcPr>
          <w:p w14:paraId="2C4D0653" w14:textId="77777777" w:rsidR="00822F4D" w:rsidRPr="00A445C7" w:rsidRDefault="00822F4D" w:rsidP="0032639E">
            <w:pPr>
              <w:widowControl w:val="0"/>
              <w:spacing w:line="276" w:lineRule="auto"/>
              <w:jc w:val="center"/>
              <w:rPr>
                <w:rFonts w:cs="Arial"/>
                <w:sz w:val="16"/>
                <w:szCs w:val="16"/>
                <w:lang w:val="es-ES" w:eastAsia="hi-IN" w:bidi="hi-IN"/>
              </w:rPr>
            </w:pPr>
          </w:p>
        </w:tc>
        <w:tc>
          <w:tcPr>
            <w:tcW w:w="1962" w:type="dxa"/>
            <w:vMerge/>
            <w:tcMar>
              <w:left w:w="108" w:type="dxa"/>
            </w:tcMar>
            <w:vAlign w:val="center"/>
          </w:tcPr>
          <w:p w14:paraId="21F855E7" w14:textId="77777777" w:rsidR="00822F4D" w:rsidRPr="00A445C7" w:rsidRDefault="00822F4D" w:rsidP="0032639E">
            <w:pPr>
              <w:widowControl w:val="0"/>
              <w:spacing w:line="276" w:lineRule="auto"/>
              <w:jc w:val="center"/>
              <w:rPr>
                <w:rFonts w:cs="Arial"/>
                <w:sz w:val="18"/>
                <w:szCs w:val="18"/>
                <w:lang w:val="es-ES" w:eastAsia="hi-IN" w:bidi="hi-IN"/>
              </w:rPr>
            </w:pPr>
          </w:p>
        </w:tc>
        <w:tc>
          <w:tcPr>
            <w:tcW w:w="2834" w:type="dxa"/>
            <w:tcMar>
              <w:left w:w="108" w:type="dxa"/>
            </w:tcMar>
            <w:vAlign w:val="center"/>
          </w:tcPr>
          <w:p w14:paraId="7F95038D" w14:textId="77D4E886" w:rsidR="00822F4D" w:rsidRDefault="00A33FE8" w:rsidP="0032639E">
            <w:pPr>
              <w:widowControl w:val="0"/>
              <w:spacing w:line="276" w:lineRule="auto"/>
              <w:jc w:val="both"/>
              <w:rPr>
                <w:rFonts w:eastAsia="Cambria" w:cs="Arial"/>
                <w:sz w:val="18"/>
                <w:szCs w:val="18"/>
                <w:lang w:val="es-ES" w:eastAsia="hi-IN" w:bidi="hi-IN"/>
              </w:rPr>
            </w:pPr>
            <w:r>
              <w:rPr>
                <w:rFonts w:eastAsia="Cambria" w:cs="Arial"/>
                <w:sz w:val="18"/>
                <w:szCs w:val="18"/>
                <w:lang w:val="es-ES" w:eastAsia="hi-IN" w:bidi="hi-IN"/>
              </w:rPr>
              <w:t>5</w:t>
            </w:r>
            <w:r w:rsidR="00822F4D" w:rsidRPr="00A445C7">
              <w:rPr>
                <w:rFonts w:eastAsia="Cambria" w:cs="Arial"/>
                <w:sz w:val="18"/>
                <w:szCs w:val="18"/>
                <w:lang w:val="es-ES" w:eastAsia="hi-IN" w:bidi="hi-IN"/>
              </w:rPr>
              <w:t xml:space="preserve">. El titular </w:t>
            </w:r>
            <w:r w:rsidR="00822F4D">
              <w:rPr>
                <w:rFonts w:eastAsia="Cambria" w:cs="Arial"/>
                <w:sz w:val="18"/>
                <w:szCs w:val="18"/>
                <w:lang w:val="es-ES" w:eastAsia="hi-IN" w:bidi="hi-IN"/>
              </w:rPr>
              <w:t xml:space="preserve">minero </w:t>
            </w:r>
            <w:r w:rsidR="00822F4D" w:rsidRPr="00C17AB6">
              <w:rPr>
                <w:rFonts w:eastAsia="Cambria" w:cs="Arial"/>
                <w:b/>
                <w:bCs/>
                <w:sz w:val="18"/>
                <w:szCs w:val="18"/>
                <w:lang w:val="es-ES" w:eastAsia="hi-IN" w:bidi="hi-IN"/>
              </w:rPr>
              <w:t>deberá</w:t>
            </w:r>
            <w:r w:rsidR="00822F4D" w:rsidRPr="00A445C7">
              <w:rPr>
                <w:rFonts w:eastAsia="Cambria" w:cs="Arial"/>
                <w:sz w:val="18"/>
                <w:szCs w:val="18"/>
                <w:lang w:val="es-ES" w:eastAsia="hi-IN" w:bidi="hi-IN"/>
              </w:rPr>
              <w:t xml:space="preserve"> presentar </w:t>
            </w:r>
            <w:r w:rsidR="00822F4D">
              <w:rPr>
                <w:rFonts w:eastAsia="Cambria" w:cs="Arial"/>
                <w:sz w:val="18"/>
                <w:szCs w:val="18"/>
                <w:lang w:val="es-ES" w:eastAsia="hi-IN" w:bidi="hi-IN"/>
              </w:rPr>
              <w:t xml:space="preserve">de manera anual hasta el 31 de marzo de cada año </w:t>
            </w:r>
            <w:r w:rsidR="00822F4D" w:rsidRPr="00A445C7">
              <w:rPr>
                <w:rFonts w:eastAsia="Cambria" w:cs="Arial"/>
                <w:sz w:val="18"/>
                <w:szCs w:val="18"/>
                <w:lang w:val="es-ES" w:eastAsia="hi-IN" w:bidi="hi-IN"/>
              </w:rPr>
              <w:t xml:space="preserve">el </w:t>
            </w:r>
            <w:r w:rsidR="00822F4D">
              <w:rPr>
                <w:rFonts w:eastAsia="Cambria" w:cs="Arial"/>
                <w:sz w:val="18"/>
                <w:szCs w:val="18"/>
                <w:lang w:val="es-ES" w:eastAsia="hi-IN" w:bidi="hi-IN"/>
              </w:rPr>
              <w:t xml:space="preserve">comprobante de </w:t>
            </w:r>
            <w:r w:rsidR="00822F4D" w:rsidRPr="00A445C7">
              <w:rPr>
                <w:rFonts w:eastAsia="Cambria" w:cs="Arial"/>
                <w:sz w:val="18"/>
                <w:szCs w:val="18"/>
                <w:lang w:val="es-ES" w:eastAsia="hi-IN" w:bidi="hi-IN"/>
              </w:rPr>
              <w:t xml:space="preserve">pago de </w:t>
            </w:r>
            <w:r w:rsidR="00822F4D">
              <w:rPr>
                <w:rFonts w:eastAsia="Cambria" w:cs="Arial"/>
                <w:sz w:val="18"/>
                <w:szCs w:val="18"/>
                <w:lang w:val="es-ES" w:eastAsia="hi-IN" w:bidi="hi-IN"/>
              </w:rPr>
              <w:t>las patentes de conservación</w:t>
            </w:r>
            <w:r w:rsidR="00822F4D" w:rsidRPr="00A445C7">
              <w:rPr>
                <w:rFonts w:eastAsia="Cambria" w:cs="Arial"/>
                <w:sz w:val="18"/>
                <w:szCs w:val="18"/>
                <w:lang w:val="es-ES" w:eastAsia="hi-IN" w:bidi="hi-IN"/>
              </w:rPr>
              <w:t xml:space="preserve"> con sus respectivos respaldo</w:t>
            </w:r>
            <w:r w:rsidR="00822F4D">
              <w:rPr>
                <w:rFonts w:eastAsia="Cambria" w:cs="Arial"/>
                <w:sz w:val="18"/>
                <w:szCs w:val="18"/>
                <w:lang w:val="es-ES" w:eastAsia="hi-IN" w:bidi="hi-IN"/>
              </w:rPr>
              <w:t>s</w:t>
            </w:r>
            <w:r w:rsidR="00822F4D" w:rsidRPr="00A445C7">
              <w:rPr>
                <w:rFonts w:eastAsia="Cambria" w:cs="Arial"/>
                <w:sz w:val="18"/>
                <w:szCs w:val="18"/>
                <w:lang w:val="es-ES" w:eastAsia="hi-IN" w:bidi="hi-IN"/>
              </w:rPr>
              <w:t>.</w:t>
            </w:r>
          </w:p>
          <w:p w14:paraId="4F0437CA" w14:textId="45BA4030" w:rsidR="00A33FE8" w:rsidRPr="00A445C7" w:rsidRDefault="00A33FE8" w:rsidP="0032639E">
            <w:pPr>
              <w:widowControl w:val="0"/>
              <w:spacing w:line="276" w:lineRule="auto"/>
              <w:jc w:val="both"/>
              <w:rPr>
                <w:rFonts w:eastAsia="Cambria" w:cs="Arial"/>
                <w:sz w:val="18"/>
                <w:szCs w:val="18"/>
                <w:lang w:val="es-ES" w:eastAsia="hi-IN" w:bidi="hi-IN"/>
              </w:rPr>
            </w:pPr>
          </w:p>
        </w:tc>
        <w:tc>
          <w:tcPr>
            <w:tcW w:w="1584" w:type="dxa"/>
            <w:tcMar>
              <w:left w:w="108" w:type="dxa"/>
            </w:tcMar>
            <w:vAlign w:val="center"/>
          </w:tcPr>
          <w:p w14:paraId="6FDD150D" w14:textId="1C27368D" w:rsidR="00822F4D" w:rsidRPr="00A445C7" w:rsidRDefault="00822F4D" w:rsidP="0032639E">
            <w:pPr>
              <w:widowControl w:val="0"/>
              <w:spacing w:line="276" w:lineRule="auto"/>
              <w:rPr>
                <w:rFonts w:eastAsia="Cambria" w:cs="Arial"/>
                <w:sz w:val="18"/>
                <w:szCs w:val="18"/>
                <w:lang w:val="es-ES" w:eastAsia="hi-IN" w:bidi="hi-IN"/>
              </w:rPr>
            </w:pPr>
            <w:r w:rsidRPr="00A445C7">
              <w:rPr>
                <w:rFonts w:eastAsia="Cambria" w:cs="Arial"/>
                <w:sz w:val="18"/>
                <w:szCs w:val="18"/>
                <w:lang w:val="es-ES" w:eastAsia="hi-IN" w:bidi="hi-IN"/>
              </w:rPr>
              <w:t>4. Informe de cumplimiento de obligaciones económicas</w:t>
            </w:r>
          </w:p>
        </w:tc>
        <w:tc>
          <w:tcPr>
            <w:tcW w:w="1613" w:type="dxa"/>
            <w:tcMar>
              <w:left w:w="108" w:type="dxa"/>
            </w:tcMar>
            <w:vAlign w:val="center"/>
          </w:tcPr>
          <w:p w14:paraId="0F7D774E" w14:textId="5F7825BD" w:rsidR="00822F4D" w:rsidRPr="00A445C7" w:rsidRDefault="00822F4D" w:rsidP="006B2DC4">
            <w:pPr>
              <w:widowControl w:val="0"/>
              <w:spacing w:line="276" w:lineRule="auto"/>
              <w:jc w:val="both"/>
              <w:rPr>
                <w:rFonts w:eastAsia="Cambria" w:cs="Arial"/>
                <w:sz w:val="18"/>
                <w:szCs w:val="18"/>
                <w:lang w:val="es-ES" w:eastAsia="hi-IN" w:bidi="hi-IN"/>
              </w:rPr>
            </w:pPr>
            <w:r>
              <w:rPr>
                <w:rFonts w:eastAsia="Cambria" w:cs="Arial"/>
                <w:sz w:val="18"/>
                <w:szCs w:val="18"/>
                <w:lang w:val="es-ES" w:eastAsia="hi-IN" w:bidi="hi-IN"/>
              </w:rPr>
              <w:t>5</w:t>
            </w:r>
            <w:r w:rsidRPr="00A445C7">
              <w:rPr>
                <w:rFonts w:eastAsia="Cambria" w:cs="Arial"/>
                <w:sz w:val="18"/>
                <w:szCs w:val="18"/>
                <w:lang w:val="es-ES" w:eastAsia="hi-IN" w:bidi="hi-IN"/>
              </w:rPr>
              <w:t>.</w:t>
            </w:r>
            <w:r w:rsidR="00B361CE">
              <w:rPr>
                <w:rFonts w:eastAsia="Cambria" w:cs="Arial"/>
                <w:sz w:val="18"/>
                <w:szCs w:val="18"/>
                <w:lang w:val="es-ES" w:eastAsia="hi-IN" w:bidi="hi-IN"/>
              </w:rPr>
              <w:t>-</w:t>
            </w:r>
            <w:r w:rsidRPr="00A445C7">
              <w:rPr>
                <w:rFonts w:eastAsia="Cambria" w:cs="Arial"/>
                <w:sz w:val="18"/>
                <w:szCs w:val="18"/>
                <w:lang w:val="es-ES" w:eastAsia="hi-IN" w:bidi="hi-IN"/>
              </w:rPr>
              <w:t xml:space="preserve"> </w:t>
            </w:r>
            <w:r w:rsidR="00F04298" w:rsidRPr="00C13F28">
              <w:rPr>
                <w:rFonts w:eastAsia="Calibri" w:cs="Arial"/>
                <w:sz w:val="18"/>
                <w:szCs w:val="18"/>
              </w:rPr>
              <w:t>Unidad de Control</w:t>
            </w:r>
            <w:r w:rsidR="007543FF">
              <w:rPr>
                <w:rFonts w:eastAsia="Calibri" w:cs="Arial"/>
                <w:sz w:val="18"/>
                <w:szCs w:val="18"/>
              </w:rPr>
              <w:t xml:space="preserve"> y</w:t>
            </w:r>
            <w:r w:rsidR="00F04298" w:rsidRPr="00C13F28">
              <w:rPr>
                <w:rFonts w:eastAsia="Calibri" w:cs="Arial"/>
                <w:sz w:val="18"/>
                <w:szCs w:val="18"/>
              </w:rPr>
              <w:t xml:space="preserve"> Calidad </w:t>
            </w:r>
            <w:r w:rsidR="00C41C44" w:rsidRPr="00C13F28">
              <w:rPr>
                <w:rFonts w:eastAsia="Calibri" w:cs="Arial"/>
                <w:sz w:val="18"/>
                <w:szCs w:val="18"/>
              </w:rPr>
              <w:t>Ambiental</w:t>
            </w:r>
            <w:r w:rsidR="00C41C44" w:rsidRPr="00F04298">
              <w:rPr>
                <w:rFonts w:eastAsia="Cambria" w:cs="Arial"/>
                <w:sz w:val="18"/>
                <w:szCs w:val="18"/>
                <w:lang w:val="es-ES" w:eastAsia="hi-IN" w:bidi="hi-IN"/>
              </w:rPr>
              <w:t xml:space="preserve"> o</w:t>
            </w:r>
            <w:r w:rsidR="00C41C44">
              <w:rPr>
                <w:rFonts w:eastAsia="Calibri" w:cs="Arial"/>
                <w:sz w:val="18"/>
                <w:szCs w:val="18"/>
              </w:rPr>
              <w:t xml:space="preserve"> quien haga sus veces.</w:t>
            </w:r>
            <w:r w:rsidR="00C41C44" w:rsidRPr="00F04298">
              <w:rPr>
                <w:rFonts w:eastAsia="Cambria" w:cs="Arial"/>
                <w:sz w:val="18"/>
                <w:szCs w:val="18"/>
                <w:lang w:val="es-ES" w:eastAsia="hi-IN" w:bidi="hi-IN"/>
              </w:rPr>
              <w:t xml:space="preserve">  </w:t>
            </w:r>
          </w:p>
        </w:tc>
      </w:tr>
      <w:tr w:rsidR="00510B2C" w:rsidRPr="00A445C7" w14:paraId="35C8E3FE" w14:textId="77777777" w:rsidTr="00B361CE">
        <w:trPr>
          <w:trHeight w:val="1250"/>
          <w:jc w:val="center"/>
        </w:trPr>
        <w:tc>
          <w:tcPr>
            <w:tcW w:w="1577" w:type="dxa"/>
            <w:vMerge w:val="restart"/>
            <w:tcMar>
              <w:left w:w="108" w:type="dxa"/>
            </w:tcMar>
            <w:vAlign w:val="center"/>
          </w:tcPr>
          <w:p w14:paraId="607E56A9" w14:textId="77777777" w:rsidR="00510B2C" w:rsidRPr="00A445C7" w:rsidRDefault="00007F16" w:rsidP="00A445C7">
            <w:pPr>
              <w:widowControl w:val="0"/>
              <w:spacing w:line="276" w:lineRule="auto"/>
              <w:jc w:val="center"/>
              <w:rPr>
                <w:rFonts w:eastAsia="Cambria" w:cs="Arial"/>
                <w:sz w:val="16"/>
                <w:szCs w:val="16"/>
                <w:lang w:val="es-ES" w:eastAsia="en-US" w:bidi="hi-IN"/>
              </w:rPr>
            </w:pPr>
            <w:r w:rsidRPr="00A445C7">
              <w:rPr>
                <w:rFonts w:eastAsia="Cambria" w:cs="Arial"/>
                <w:sz w:val="16"/>
                <w:szCs w:val="16"/>
                <w:lang w:val="es-ES" w:eastAsia="en-US" w:bidi="hi-IN"/>
              </w:rPr>
              <w:t>PERMISO DE MINERÍA ARTESANAL</w:t>
            </w:r>
          </w:p>
        </w:tc>
        <w:tc>
          <w:tcPr>
            <w:tcW w:w="1962" w:type="dxa"/>
            <w:vMerge w:val="restart"/>
            <w:tcMar>
              <w:left w:w="108" w:type="dxa"/>
            </w:tcMar>
            <w:vAlign w:val="center"/>
          </w:tcPr>
          <w:p w14:paraId="69CF8CCD" w14:textId="6266D7CB" w:rsidR="00510B2C" w:rsidRPr="00A445C7" w:rsidRDefault="00007F16" w:rsidP="006B2DC4">
            <w:pPr>
              <w:widowControl w:val="0"/>
              <w:spacing w:line="276" w:lineRule="auto"/>
              <w:jc w:val="both"/>
              <w:rPr>
                <w:rFonts w:eastAsia="Cambria" w:cs="Arial"/>
                <w:sz w:val="18"/>
                <w:szCs w:val="18"/>
                <w:lang w:val="es-ES" w:eastAsia="en-US" w:bidi="hi-IN"/>
              </w:rPr>
            </w:pPr>
            <w:r w:rsidRPr="00A445C7">
              <w:rPr>
                <w:rFonts w:eastAsia="Cambria" w:cs="Arial"/>
                <w:sz w:val="18"/>
                <w:szCs w:val="18"/>
                <w:lang w:val="es-ES" w:eastAsia="hi-IN" w:bidi="hi-IN"/>
              </w:rPr>
              <w:t xml:space="preserve">Autorización de explotación y </w:t>
            </w:r>
            <w:r w:rsidR="008E7FA6" w:rsidRPr="008E7FA6">
              <w:rPr>
                <w:rFonts w:eastAsia="Calibri" w:cs="Arial"/>
                <w:sz w:val="18"/>
                <w:szCs w:val="18"/>
              </w:rPr>
              <w:t>procesamiento</w:t>
            </w:r>
            <w:r w:rsidRPr="008E7FA6">
              <w:rPr>
                <w:rFonts w:eastAsia="Cambria" w:cs="Arial"/>
                <w:sz w:val="14"/>
                <w:szCs w:val="14"/>
                <w:lang w:val="es-ES" w:eastAsia="hi-IN" w:bidi="hi-IN"/>
              </w:rPr>
              <w:t xml:space="preserve"> </w:t>
            </w:r>
            <w:r w:rsidRPr="00A445C7">
              <w:rPr>
                <w:rFonts w:eastAsia="Cambria" w:cs="Arial"/>
                <w:sz w:val="18"/>
                <w:szCs w:val="18"/>
                <w:lang w:val="es-ES" w:eastAsia="hi-IN" w:bidi="hi-IN"/>
              </w:rPr>
              <w:t>y/o almacenamiento para titulares de minería artesanal</w:t>
            </w:r>
          </w:p>
        </w:tc>
        <w:tc>
          <w:tcPr>
            <w:tcW w:w="2834" w:type="dxa"/>
            <w:tcMar>
              <w:left w:w="108" w:type="dxa"/>
            </w:tcMar>
            <w:vAlign w:val="center"/>
          </w:tcPr>
          <w:p w14:paraId="06F70144" w14:textId="77777777" w:rsidR="00510B2C" w:rsidRDefault="00510B2C" w:rsidP="007E3988">
            <w:pPr>
              <w:widowControl w:val="0"/>
              <w:spacing w:line="276" w:lineRule="auto"/>
              <w:jc w:val="both"/>
              <w:rPr>
                <w:rFonts w:eastAsia="Cambria" w:cs="Arial"/>
                <w:sz w:val="18"/>
                <w:szCs w:val="18"/>
                <w:lang w:val="es-ES" w:eastAsia="hi-IN" w:bidi="hi-IN"/>
              </w:rPr>
            </w:pPr>
            <w:r w:rsidRPr="00A445C7">
              <w:rPr>
                <w:rFonts w:eastAsia="Cambria" w:cs="Arial"/>
                <w:sz w:val="18"/>
                <w:szCs w:val="18"/>
                <w:lang w:val="es-ES" w:eastAsia="hi-IN" w:bidi="hi-IN"/>
              </w:rPr>
              <w:t xml:space="preserve">1. </w:t>
            </w:r>
            <w:r w:rsidR="00007F16" w:rsidRPr="00A445C7">
              <w:rPr>
                <w:rFonts w:eastAsia="Cambria" w:cs="Arial"/>
                <w:sz w:val="18"/>
                <w:szCs w:val="18"/>
                <w:lang w:val="es-ES" w:eastAsia="hi-IN" w:bidi="hi-IN"/>
              </w:rPr>
              <w:t>L</w:t>
            </w:r>
            <w:r w:rsidRPr="00A445C7">
              <w:rPr>
                <w:rFonts w:eastAsia="Cambria" w:cs="Arial"/>
                <w:sz w:val="18"/>
                <w:szCs w:val="18"/>
                <w:lang w:val="es-ES" w:eastAsia="hi-IN" w:bidi="hi-IN"/>
              </w:rPr>
              <w:t xml:space="preserve">a </w:t>
            </w:r>
            <w:r w:rsidR="00F04298" w:rsidRPr="00C13F28">
              <w:rPr>
                <w:rFonts w:eastAsia="Calibri" w:cs="Arial"/>
                <w:sz w:val="18"/>
                <w:szCs w:val="18"/>
              </w:rPr>
              <w:t>Unidad de Control</w:t>
            </w:r>
            <w:r w:rsidR="00B13C10">
              <w:rPr>
                <w:rFonts w:eastAsia="Calibri" w:cs="Arial"/>
                <w:sz w:val="18"/>
                <w:szCs w:val="18"/>
              </w:rPr>
              <w:t xml:space="preserve"> y</w:t>
            </w:r>
            <w:r w:rsidR="00F04298" w:rsidRPr="00C13F28">
              <w:rPr>
                <w:rFonts w:eastAsia="Calibri" w:cs="Arial"/>
                <w:sz w:val="18"/>
                <w:szCs w:val="18"/>
              </w:rPr>
              <w:t xml:space="preserve"> Calidad Ambiental</w:t>
            </w:r>
            <w:r w:rsidR="00C41C44">
              <w:rPr>
                <w:rFonts w:eastAsia="Calibri" w:cs="Arial"/>
                <w:sz w:val="18"/>
                <w:szCs w:val="18"/>
              </w:rPr>
              <w:t xml:space="preserve"> o quien haga sus veces</w:t>
            </w:r>
            <w:r w:rsidR="00F04298" w:rsidRPr="00C13F28">
              <w:rPr>
                <w:rFonts w:eastAsia="Cambria" w:cs="Arial"/>
                <w:b/>
                <w:bCs/>
                <w:sz w:val="18"/>
                <w:szCs w:val="18"/>
                <w:lang w:val="es-ES" w:eastAsia="hi-IN" w:bidi="hi-IN"/>
              </w:rPr>
              <w:t xml:space="preserve"> realizará</w:t>
            </w:r>
            <w:r w:rsidRPr="00A445C7">
              <w:rPr>
                <w:rFonts w:eastAsia="Cambria" w:cs="Arial"/>
                <w:sz w:val="18"/>
                <w:szCs w:val="18"/>
                <w:lang w:val="es-ES" w:eastAsia="hi-IN" w:bidi="hi-IN"/>
              </w:rPr>
              <w:t xml:space="preserve"> </w:t>
            </w:r>
            <w:r w:rsidR="00F04298">
              <w:rPr>
                <w:rFonts w:eastAsia="Cambria" w:cs="Arial"/>
                <w:sz w:val="18"/>
                <w:szCs w:val="18"/>
                <w:lang w:val="es-ES" w:eastAsia="hi-IN" w:bidi="hi-IN"/>
              </w:rPr>
              <w:t xml:space="preserve">por lo menos </w:t>
            </w:r>
            <w:r w:rsidRPr="00A445C7">
              <w:rPr>
                <w:rFonts w:eastAsia="Cambria" w:cs="Arial"/>
                <w:sz w:val="18"/>
                <w:szCs w:val="18"/>
                <w:lang w:val="es-ES" w:eastAsia="hi-IN" w:bidi="hi-IN"/>
              </w:rPr>
              <w:t xml:space="preserve">una inspección anual a la actividad de explotación artesanal.  </w:t>
            </w:r>
          </w:p>
          <w:p w14:paraId="5A597488" w14:textId="789D8DE1" w:rsidR="00A33FE8" w:rsidRPr="00A445C7" w:rsidRDefault="00A33FE8" w:rsidP="007E3988">
            <w:pPr>
              <w:widowControl w:val="0"/>
              <w:spacing w:line="276" w:lineRule="auto"/>
              <w:jc w:val="both"/>
              <w:rPr>
                <w:rFonts w:cs="Arial"/>
                <w:sz w:val="18"/>
                <w:szCs w:val="18"/>
                <w:lang w:val="es-ES" w:eastAsia="hi-IN" w:bidi="hi-IN"/>
              </w:rPr>
            </w:pPr>
          </w:p>
        </w:tc>
        <w:tc>
          <w:tcPr>
            <w:tcW w:w="1584" w:type="dxa"/>
            <w:tcMar>
              <w:left w:w="108" w:type="dxa"/>
            </w:tcMar>
            <w:vAlign w:val="center"/>
          </w:tcPr>
          <w:p w14:paraId="34D85A00" w14:textId="77777777" w:rsidR="00510B2C" w:rsidRPr="00A445C7" w:rsidRDefault="00510B2C" w:rsidP="00A445C7">
            <w:pPr>
              <w:widowControl w:val="0"/>
              <w:spacing w:line="276" w:lineRule="auto"/>
              <w:rPr>
                <w:rFonts w:cs="Arial"/>
                <w:sz w:val="18"/>
                <w:szCs w:val="18"/>
                <w:lang w:val="es-ES" w:eastAsia="hi-IN" w:bidi="hi-IN"/>
              </w:rPr>
            </w:pPr>
            <w:r w:rsidRPr="00A445C7">
              <w:rPr>
                <w:rFonts w:eastAsia="Cambria" w:cs="Arial"/>
                <w:sz w:val="18"/>
                <w:szCs w:val="18"/>
                <w:lang w:val="es-ES" w:eastAsia="hi-IN" w:bidi="hi-IN"/>
              </w:rPr>
              <w:t>1. Informe anual de inspección</w:t>
            </w:r>
          </w:p>
        </w:tc>
        <w:tc>
          <w:tcPr>
            <w:tcW w:w="1613" w:type="dxa"/>
            <w:tcMar>
              <w:left w:w="108" w:type="dxa"/>
            </w:tcMar>
            <w:vAlign w:val="center"/>
          </w:tcPr>
          <w:p w14:paraId="6B018E9C" w14:textId="4F58E986" w:rsidR="00510B2C" w:rsidRPr="00A445C7" w:rsidRDefault="00510B2C" w:rsidP="006B2DC4">
            <w:pPr>
              <w:widowControl w:val="0"/>
              <w:spacing w:line="276" w:lineRule="auto"/>
              <w:jc w:val="both"/>
              <w:rPr>
                <w:rFonts w:cs="Arial"/>
                <w:sz w:val="18"/>
                <w:szCs w:val="18"/>
                <w:lang w:val="es-ES" w:eastAsia="hi-IN" w:bidi="hi-IN"/>
              </w:rPr>
            </w:pPr>
            <w:r w:rsidRPr="00A445C7">
              <w:rPr>
                <w:rFonts w:eastAsia="Cambria" w:cs="Arial"/>
                <w:sz w:val="18"/>
                <w:szCs w:val="18"/>
                <w:lang w:val="es-ES" w:eastAsia="hi-IN" w:bidi="hi-IN"/>
              </w:rPr>
              <w:t>1.-</w:t>
            </w:r>
            <w:r w:rsidR="00007F16" w:rsidRPr="00A445C7">
              <w:rPr>
                <w:rFonts w:eastAsia="Cambria" w:cs="Arial"/>
                <w:sz w:val="18"/>
                <w:szCs w:val="18"/>
                <w:lang w:val="es-ES" w:eastAsia="hi-IN" w:bidi="hi-IN"/>
              </w:rPr>
              <w:t xml:space="preserve"> </w:t>
            </w:r>
            <w:r w:rsidR="00F04298" w:rsidRPr="00C13F28">
              <w:rPr>
                <w:rFonts w:eastAsia="Calibri" w:cs="Arial"/>
                <w:sz w:val="18"/>
                <w:szCs w:val="18"/>
              </w:rPr>
              <w:t>Unidad de Control</w:t>
            </w:r>
            <w:r w:rsidR="007543FF">
              <w:rPr>
                <w:rFonts w:eastAsia="Calibri" w:cs="Arial"/>
                <w:sz w:val="18"/>
                <w:szCs w:val="18"/>
              </w:rPr>
              <w:t xml:space="preserve"> y</w:t>
            </w:r>
            <w:r w:rsidR="00F04298" w:rsidRPr="00C13F28">
              <w:rPr>
                <w:rFonts w:eastAsia="Calibri" w:cs="Arial"/>
                <w:sz w:val="18"/>
                <w:szCs w:val="18"/>
              </w:rPr>
              <w:t xml:space="preserve"> Calidad Ambiental</w:t>
            </w:r>
            <w:r w:rsidR="00F04298" w:rsidRPr="00F04298">
              <w:rPr>
                <w:rFonts w:eastAsia="Cambria" w:cs="Arial"/>
                <w:sz w:val="18"/>
                <w:szCs w:val="18"/>
                <w:lang w:val="es-ES" w:eastAsia="hi-IN" w:bidi="hi-IN"/>
              </w:rPr>
              <w:t xml:space="preserve"> </w:t>
            </w:r>
            <w:r w:rsidR="00C41C44">
              <w:rPr>
                <w:rFonts w:eastAsia="Calibri" w:cs="Arial"/>
                <w:sz w:val="18"/>
                <w:szCs w:val="18"/>
              </w:rPr>
              <w:t>o quien haga sus veces.</w:t>
            </w:r>
            <w:r w:rsidR="00C41C44" w:rsidRPr="00F04298">
              <w:rPr>
                <w:rFonts w:eastAsia="Cambria" w:cs="Arial"/>
                <w:sz w:val="18"/>
                <w:szCs w:val="18"/>
                <w:lang w:val="es-ES" w:eastAsia="hi-IN" w:bidi="hi-IN"/>
              </w:rPr>
              <w:t xml:space="preserve">  </w:t>
            </w:r>
          </w:p>
        </w:tc>
      </w:tr>
      <w:tr w:rsidR="00510B2C" w:rsidRPr="00A445C7" w14:paraId="0C414A67" w14:textId="77777777" w:rsidTr="00B361CE">
        <w:trPr>
          <w:trHeight w:val="2351"/>
          <w:jc w:val="center"/>
        </w:trPr>
        <w:tc>
          <w:tcPr>
            <w:tcW w:w="1577" w:type="dxa"/>
            <w:vMerge/>
            <w:tcMar>
              <w:left w:w="108" w:type="dxa"/>
            </w:tcMar>
            <w:vAlign w:val="center"/>
          </w:tcPr>
          <w:p w14:paraId="76DF61B5" w14:textId="77777777" w:rsidR="00510B2C" w:rsidRPr="00A445C7" w:rsidRDefault="00510B2C" w:rsidP="00A445C7">
            <w:pPr>
              <w:widowControl w:val="0"/>
              <w:spacing w:line="276" w:lineRule="auto"/>
              <w:jc w:val="center"/>
              <w:rPr>
                <w:rFonts w:eastAsia="Cambria" w:cs="Arial"/>
                <w:sz w:val="16"/>
                <w:szCs w:val="16"/>
                <w:lang w:val="es-ES" w:eastAsia="en-US" w:bidi="hi-IN"/>
              </w:rPr>
            </w:pPr>
          </w:p>
        </w:tc>
        <w:tc>
          <w:tcPr>
            <w:tcW w:w="1962" w:type="dxa"/>
            <w:vMerge/>
            <w:tcMar>
              <w:left w:w="108" w:type="dxa"/>
            </w:tcMar>
            <w:vAlign w:val="center"/>
          </w:tcPr>
          <w:p w14:paraId="72B4662B" w14:textId="77777777" w:rsidR="00510B2C" w:rsidRPr="00A445C7" w:rsidRDefault="00510B2C" w:rsidP="00A445C7">
            <w:pPr>
              <w:widowControl w:val="0"/>
              <w:spacing w:line="276" w:lineRule="auto"/>
              <w:jc w:val="center"/>
              <w:rPr>
                <w:rFonts w:eastAsia="Cambria" w:cs="Arial"/>
                <w:sz w:val="18"/>
                <w:szCs w:val="18"/>
                <w:lang w:val="es-ES" w:eastAsia="en-US" w:bidi="hi-IN"/>
              </w:rPr>
            </w:pPr>
          </w:p>
        </w:tc>
        <w:tc>
          <w:tcPr>
            <w:tcW w:w="2834" w:type="dxa"/>
            <w:tcMar>
              <w:left w:w="108" w:type="dxa"/>
            </w:tcMar>
            <w:vAlign w:val="center"/>
          </w:tcPr>
          <w:p w14:paraId="4D00E4E7" w14:textId="77777777" w:rsidR="00C56265" w:rsidRDefault="00510B2C" w:rsidP="00A445C7">
            <w:pPr>
              <w:widowControl w:val="0"/>
              <w:spacing w:line="276" w:lineRule="auto"/>
              <w:jc w:val="both"/>
              <w:rPr>
                <w:rFonts w:eastAsia="Cambria" w:cs="Arial"/>
                <w:sz w:val="18"/>
                <w:szCs w:val="18"/>
                <w:lang w:val="es-ES" w:eastAsia="hi-IN" w:bidi="hi-IN"/>
              </w:rPr>
            </w:pPr>
            <w:r w:rsidRPr="00A445C7">
              <w:rPr>
                <w:rFonts w:eastAsia="Cambria" w:cs="Arial"/>
                <w:sz w:val="18"/>
                <w:szCs w:val="18"/>
                <w:lang w:val="es-ES" w:eastAsia="hi-IN" w:bidi="hi-IN"/>
              </w:rPr>
              <w:t xml:space="preserve">2. </w:t>
            </w:r>
            <w:r w:rsidR="00F04298" w:rsidRPr="00C13F28">
              <w:rPr>
                <w:rFonts w:eastAsia="Calibri" w:cs="Arial"/>
                <w:sz w:val="18"/>
                <w:szCs w:val="18"/>
              </w:rPr>
              <w:t>Unidad de Control</w:t>
            </w:r>
            <w:r w:rsidR="00B13C10">
              <w:rPr>
                <w:rFonts w:eastAsia="Calibri" w:cs="Arial"/>
                <w:sz w:val="18"/>
                <w:szCs w:val="18"/>
              </w:rPr>
              <w:t xml:space="preserve"> y</w:t>
            </w:r>
            <w:r w:rsidR="00F04298" w:rsidRPr="00C13F28">
              <w:rPr>
                <w:rFonts w:eastAsia="Calibri" w:cs="Arial"/>
                <w:sz w:val="18"/>
                <w:szCs w:val="18"/>
              </w:rPr>
              <w:t xml:space="preserve"> Calidad Ambiental</w:t>
            </w:r>
            <w:r w:rsidR="00C41C44">
              <w:rPr>
                <w:rFonts w:eastAsia="Calibri" w:cs="Arial"/>
                <w:sz w:val="18"/>
                <w:szCs w:val="18"/>
              </w:rPr>
              <w:t xml:space="preserve"> o quien haga sus veces</w:t>
            </w:r>
            <w:r w:rsidR="00F04298">
              <w:rPr>
                <w:rFonts w:eastAsia="Calibri" w:cs="Arial"/>
                <w:sz w:val="18"/>
                <w:szCs w:val="18"/>
              </w:rPr>
              <w:t xml:space="preserve"> </w:t>
            </w:r>
            <w:r w:rsidRPr="00C13F28">
              <w:rPr>
                <w:rFonts w:eastAsia="Cambria" w:cs="Arial"/>
                <w:b/>
                <w:bCs/>
                <w:sz w:val="18"/>
                <w:szCs w:val="18"/>
                <w:lang w:val="es-ES" w:eastAsia="hi-IN" w:bidi="hi-IN"/>
              </w:rPr>
              <w:t>emitirá</w:t>
            </w:r>
            <w:r w:rsidRPr="00C13F28">
              <w:rPr>
                <w:rFonts w:eastAsia="Cambria" w:cs="Arial"/>
                <w:sz w:val="18"/>
                <w:szCs w:val="18"/>
                <w:lang w:val="es-ES" w:eastAsia="hi-IN" w:bidi="hi-IN"/>
              </w:rPr>
              <w:t xml:space="preserve"> </w:t>
            </w:r>
            <w:r w:rsidRPr="00A445C7">
              <w:rPr>
                <w:rFonts w:eastAsia="Cambria" w:cs="Arial"/>
                <w:sz w:val="18"/>
                <w:szCs w:val="18"/>
                <w:lang w:val="es-ES" w:eastAsia="hi-IN" w:bidi="hi-IN"/>
              </w:rPr>
              <w:t>un Informe de cumplimiento de las obliga</w:t>
            </w:r>
            <w:r w:rsidR="00007F16" w:rsidRPr="00A445C7">
              <w:rPr>
                <w:rFonts w:eastAsia="Cambria" w:cs="Arial"/>
                <w:sz w:val="18"/>
                <w:szCs w:val="18"/>
                <w:lang w:val="es-ES" w:eastAsia="hi-IN" w:bidi="hi-IN"/>
              </w:rPr>
              <w:t>ciones emanadas en el permiso, la Ley sectorial y la presente O</w:t>
            </w:r>
            <w:r w:rsidRPr="00A445C7">
              <w:rPr>
                <w:rFonts w:eastAsia="Cambria" w:cs="Arial"/>
                <w:sz w:val="18"/>
                <w:szCs w:val="18"/>
                <w:lang w:val="es-ES" w:eastAsia="hi-IN" w:bidi="hi-IN"/>
              </w:rPr>
              <w:t xml:space="preserve">rdenanza, para lo cual se revisará la información presentada en </w:t>
            </w:r>
            <w:r w:rsidR="007E3988">
              <w:rPr>
                <w:rFonts w:eastAsia="Cambria" w:cs="Arial"/>
                <w:sz w:val="18"/>
                <w:szCs w:val="18"/>
                <w:lang w:val="es-ES" w:eastAsia="hi-IN" w:bidi="hi-IN"/>
              </w:rPr>
              <w:t xml:space="preserve">el Proyecto de desarrollo minero </w:t>
            </w:r>
            <w:r w:rsidRPr="00A445C7">
              <w:rPr>
                <w:rFonts w:eastAsia="Cambria" w:cs="Arial"/>
                <w:sz w:val="18"/>
                <w:szCs w:val="18"/>
                <w:lang w:val="es-ES" w:eastAsia="hi-IN" w:bidi="hi-IN"/>
              </w:rPr>
              <w:t>y se realizarán inspecciones de campo.</w:t>
            </w:r>
          </w:p>
          <w:p w14:paraId="0DC084EC" w14:textId="6FC01414" w:rsidR="00A33FE8" w:rsidRPr="00CD12FC" w:rsidRDefault="00A33FE8" w:rsidP="00A445C7">
            <w:pPr>
              <w:widowControl w:val="0"/>
              <w:spacing w:line="276" w:lineRule="auto"/>
              <w:jc w:val="both"/>
              <w:rPr>
                <w:rFonts w:eastAsia="Cambria" w:cs="Arial"/>
                <w:sz w:val="18"/>
                <w:szCs w:val="18"/>
                <w:lang w:val="es-ES" w:eastAsia="hi-IN" w:bidi="hi-IN"/>
              </w:rPr>
            </w:pPr>
          </w:p>
        </w:tc>
        <w:tc>
          <w:tcPr>
            <w:tcW w:w="1584" w:type="dxa"/>
            <w:tcMar>
              <w:left w:w="108" w:type="dxa"/>
            </w:tcMar>
            <w:vAlign w:val="center"/>
          </w:tcPr>
          <w:p w14:paraId="2DB80A9B" w14:textId="77777777" w:rsidR="00510B2C" w:rsidRPr="00A445C7" w:rsidRDefault="00510B2C" w:rsidP="00A445C7">
            <w:pPr>
              <w:widowControl w:val="0"/>
              <w:spacing w:line="276" w:lineRule="auto"/>
              <w:jc w:val="both"/>
              <w:rPr>
                <w:rFonts w:cs="Arial"/>
                <w:sz w:val="18"/>
                <w:szCs w:val="18"/>
                <w:lang w:val="es-ES" w:eastAsia="hi-IN" w:bidi="hi-IN"/>
              </w:rPr>
            </w:pPr>
            <w:r w:rsidRPr="00A445C7">
              <w:rPr>
                <w:rFonts w:eastAsia="Cambria" w:cs="Arial"/>
                <w:sz w:val="18"/>
                <w:szCs w:val="18"/>
                <w:lang w:val="es-ES" w:eastAsia="hi-IN" w:bidi="hi-IN"/>
              </w:rPr>
              <w:t>2. Informe anual de cumplimiento de obligaciones</w:t>
            </w:r>
          </w:p>
        </w:tc>
        <w:tc>
          <w:tcPr>
            <w:tcW w:w="1613" w:type="dxa"/>
            <w:tcMar>
              <w:left w:w="108" w:type="dxa"/>
            </w:tcMar>
            <w:vAlign w:val="center"/>
          </w:tcPr>
          <w:p w14:paraId="087BB0FB" w14:textId="6FA2012F" w:rsidR="00510B2C" w:rsidRPr="00A445C7" w:rsidRDefault="00510B2C" w:rsidP="006B2DC4">
            <w:pPr>
              <w:widowControl w:val="0"/>
              <w:spacing w:line="276" w:lineRule="auto"/>
              <w:jc w:val="both"/>
              <w:rPr>
                <w:rFonts w:cs="Arial"/>
                <w:sz w:val="18"/>
                <w:szCs w:val="18"/>
                <w:lang w:val="es-ES" w:eastAsia="hi-IN" w:bidi="hi-IN"/>
              </w:rPr>
            </w:pPr>
            <w:r w:rsidRPr="00A445C7">
              <w:rPr>
                <w:rFonts w:eastAsia="Cambria" w:cs="Arial"/>
                <w:sz w:val="18"/>
                <w:szCs w:val="18"/>
                <w:lang w:val="es-ES" w:eastAsia="hi-IN" w:bidi="hi-IN"/>
              </w:rPr>
              <w:t xml:space="preserve">2. </w:t>
            </w:r>
            <w:r w:rsidR="00B361CE">
              <w:rPr>
                <w:rFonts w:eastAsia="Cambria" w:cs="Arial"/>
                <w:sz w:val="18"/>
                <w:szCs w:val="18"/>
                <w:lang w:val="es-ES" w:eastAsia="hi-IN" w:bidi="hi-IN"/>
              </w:rPr>
              <w:t xml:space="preserve">- </w:t>
            </w:r>
            <w:r w:rsidR="00F04298" w:rsidRPr="00C13F28">
              <w:rPr>
                <w:rFonts w:eastAsia="Calibri" w:cs="Arial"/>
                <w:sz w:val="18"/>
                <w:szCs w:val="18"/>
              </w:rPr>
              <w:t>Unidad de Control</w:t>
            </w:r>
            <w:r w:rsidR="00B13C10">
              <w:rPr>
                <w:rFonts w:eastAsia="Calibri" w:cs="Arial"/>
                <w:sz w:val="18"/>
                <w:szCs w:val="18"/>
              </w:rPr>
              <w:t xml:space="preserve"> y</w:t>
            </w:r>
            <w:r w:rsidR="00F04298" w:rsidRPr="00C13F28">
              <w:rPr>
                <w:rFonts w:eastAsia="Calibri" w:cs="Arial"/>
                <w:sz w:val="18"/>
                <w:szCs w:val="18"/>
              </w:rPr>
              <w:t xml:space="preserve"> Calidad Ambiental</w:t>
            </w:r>
            <w:r w:rsidR="00F04298" w:rsidRPr="00F04298">
              <w:rPr>
                <w:rFonts w:eastAsia="Cambria" w:cs="Arial"/>
                <w:sz w:val="18"/>
                <w:szCs w:val="18"/>
                <w:lang w:val="es-ES" w:eastAsia="hi-IN" w:bidi="hi-IN"/>
              </w:rPr>
              <w:t xml:space="preserve"> </w:t>
            </w:r>
            <w:r w:rsidR="00C41C44">
              <w:rPr>
                <w:rFonts w:eastAsia="Calibri" w:cs="Arial"/>
                <w:sz w:val="18"/>
                <w:szCs w:val="18"/>
              </w:rPr>
              <w:t>o quien haga sus veces.</w:t>
            </w:r>
            <w:r w:rsidR="00C41C44" w:rsidRPr="00F04298">
              <w:rPr>
                <w:rFonts w:eastAsia="Cambria" w:cs="Arial"/>
                <w:sz w:val="18"/>
                <w:szCs w:val="18"/>
                <w:lang w:val="es-ES" w:eastAsia="hi-IN" w:bidi="hi-IN"/>
              </w:rPr>
              <w:t xml:space="preserve">  </w:t>
            </w:r>
            <w:r w:rsidR="00F04298" w:rsidRPr="00F04298">
              <w:rPr>
                <w:rFonts w:eastAsia="Cambria" w:cs="Arial"/>
                <w:sz w:val="18"/>
                <w:szCs w:val="18"/>
                <w:lang w:val="es-ES" w:eastAsia="hi-IN" w:bidi="hi-IN"/>
              </w:rPr>
              <w:t xml:space="preserve"> </w:t>
            </w:r>
          </w:p>
        </w:tc>
      </w:tr>
      <w:tr w:rsidR="00822F4D" w:rsidRPr="00A445C7" w14:paraId="5548D046" w14:textId="77777777" w:rsidTr="00B13C10">
        <w:trPr>
          <w:trHeight w:val="3482"/>
          <w:jc w:val="center"/>
        </w:trPr>
        <w:tc>
          <w:tcPr>
            <w:tcW w:w="1577" w:type="dxa"/>
            <w:tcMar>
              <w:left w:w="108" w:type="dxa"/>
            </w:tcMar>
            <w:vAlign w:val="center"/>
          </w:tcPr>
          <w:p w14:paraId="46F0E382" w14:textId="7BC77ED5" w:rsidR="00822F4D" w:rsidRPr="00A445C7" w:rsidRDefault="00822F4D" w:rsidP="00A445C7">
            <w:pPr>
              <w:widowControl w:val="0"/>
              <w:spacing w:line="276" w:lineRule="auto"/>
              <w:jc w:val="center"/>
              <w:rPr>
                <w:rFonts w:cs="Arial"/>
                <w:sz w:val="16"/>
                <w:szCs w:val="16"/>
                <w:highlight w:val="yellow"/>
                <w:lang w:val="es-ES" w:eastAsia="hi-IN" w:bidi="hi-IN"/>
              </w:rPr>
            </w:pPr>
          </w:p>
        </w:tc>
        <w:tc>
          <w:tcPr>
            <w:tcW w:w="1962" w:type="dxa"/>
            <w:tcMar>
              <w:left w:w="108" w:type="dxa"/>
            </w:tcMar>
            <w:vAlign w:val="center"/>
          </w:tcPr>
          <w:p w14:paraId="2254D489" w14:textId="6CC5CFF3" w:rsidR="00822F4D" w:rsidRPr="00822F4D" w:rsidRDefault="00822F4D" w:rsidP="00822F4D">
            <w:pPr>
              <w:widowControl w:val="0"/>
              <w:spacing w:line="276" w:lineRule="auto"/>
              <w:jc w:val="both"/>
              <w:rPr>
                <w:rFonts w:cs="Arial"/>
                <w:sz w:val="18"/>
                <w:szCs w:val="18"/>
                <w:lang w:val="es-ES" w:eastAsia="hi-IN" w:bidi="hi-IN"/>
              </w:rPr>
            </w:pPr>
            <w:r w:rsidRPr="00822F4D">
              <w:rPr>
                <w:rFonts w:eastAsia="Cambria" w:cs="Arial"/>
                <w:sz w:val="18"/>
                <w:szCs w:val="18"/>
                <w:lang w:val="es-ES" w:eastAsia="hi-IN" w:bidi="hi-IN"/>
              </w:rPr>
              <w:t>Autorización para el transporte de materiales de áridos y pétreos</w:t>
            </w:r>
          </w:p>
        </w:tc>
        <w:tc>
          <w:tcPr>
            <w:tcW w:w="2834" w:type="dxa"/>
            <w:tcMar>
              <w:left w:w="108" w:type="dxa"/>
            </w:tcMar>
            <w:vAlign w:val="center"/>
          </w:tcPr>
          <w:p w14:paraId="4BB44D1A" w14:textId="3DB465CC" w:rsidR="00C96099" w:rsidRDefault="00C96099" w:rsidP="00C96099">
            <w:pPr>
              <w:keepNext/>
              <w:keepLines/>
              <w:widowControl w:val="0"/>
              <w:spacing w:line="276" w:lineRule="auto"/>
              <w:jc w:val="both"/>
              <w:outlineLvl w:val="8"/>
              <w:rPr>
                <w:rFonts w:cs="Arial"/>
                <w:sz w:val="18"/>
                <w:szCs w:val="18"/>
                <w:lang w:val="es-ES" w:eastAsia="hi-IN" w:bidi="hi-IN"/>
              </w:rPr>
            </w:pPr>
            <w:r>
              <w:rPr>
                <w:rFonts w:eastAsia="Calibri" w:cs="Arial"/>
                <w:sz w:val="18"/>
                <w:szCs w:val="18"/>
              </w:rPr>
              <w:t xml:space="preserve">1.- </w:t>
            </w:r>
            <w:r w:rsidR="00F04298" w:rsidRPr="00C96099">
              <w:rPr>
                <w:rFonts w:eastAsia="Calibri" w:cs="Arial"/>
                <w:sz w:val="18"/>
                <w:szCs w:val="18"/>
              </w:rPr>
              <w:t>Unidad de Control</w:t>
            </w:r>
            <w:r w:rsidR="00B13C10" w:rsidRPr="00C96099">
              <w:rPr>
                <w:rFonts w:eastAsia="Calibri" w:cs="Arial"/>
                <w:sz w:val="18"/>
                <w:szCs w:val="18"/>
              </w:rPr>
              <w:t xml:space="preserve"> y</w:t>
            </w:r>
            <w:r w:rsidR="00F04298" w:rsidRPr="00C96099">
              <w:rPr>
                <w:rFonts w:eastAsia="Calibri" w:cs="Arial"/>
                <w:sz w:val="18"/>
                <w:szCs w:val="18"/>
              </w:rPr>
              <w:t xml:space="preserve"> Calidad Ambiental</w:t>
            </w:r>
            <w:r w:rsidR="00C41C44">
              <w:rPr>
                <w:rFonts w:eastAsia="Calibri" w:cs="Arial"/>
                <w:sz w:val="18"/>
                <w:szCs w:val="18"/>
              </w:rPr>
              <w:t xml:space="preserve"> o quien haga sus veces</w:t>
            </w:r>
            <w:r w:rsidR="00CB7DB1" w:rsidRPr="00C96099">
              <w:rPr>
                <w:rFonts w:eastAsia="Calibri" w:cs="Arial"/>
                <w:sz w:val="18"/>
                <w:szCs w:val="18"/>
              </w:rPr>
              <w:t xml:space="preserve"> </w:t>
            </w:r>
            <w:r w:rsidR="00F04298" w:rsidRPr="00C96099">
              <w:rPr>
                <w:rFonts w:eastAsia="Cambria" w:cs="Arial"/>
                <w:b/>
                <w:bCs/>
                <w:sz w:val="18"/>
                <w:szCs w:val="18"/>
                <w:lang w:val="es-ES" w:eastAsia="hi-IN" w:bidi="hi-IN"/>
              </w:rPr>
              <w:t>organizará</w:t>
            </w:r>
            <w:r w:rsidR="00822F4D" w:rsidRPr="00C96099">
              <w:rPr>
                <w:rFonts w:cs="Arial"/>
                <w:sz w:val="18"/>
                <w:szCs w:val="18"/>
                <w:lang w:val="es-ES" w:eastAsia="hi-IN" w:bidi="hi-IN"/>
              </w:rPr>
              <w:t xml:space="preserve"> operativos de control para verificar que los transportistas de materiales áridos y pétreos tengan la factura y guía de remisión del material transportado, </w:t>
            </w:r>
          </w:p>
          <w:p w14:paraId="00D267D6" w14:textId="77777777" w:rsidR="00C96099" w:rsidRDefault="00C96099" w:rsidP="00C96099">
            <w:pPr>
              <w:keepNext/>
              <w:keepLines/>
              <w:widowControl w:val="0"/>
              <w:spacing w:line="276" w:lineRule="auto"/>
              <w:jc w:val="both"/>
              <w:outlineLvl w:val="8"/>
              <w:rPr>
                <w:rFonts w:cs="Arial"/>
                <w:sz w:val="18"/>
                <w:szCs w:val="18"/>
                <w:lang w:val="es-ES" w:eastAsia="hi-IN" w:bidi="hi-IN"/>
              </w:rPr>
            </w:pPr>
          </w:p>
          <w:p w14:paraId="74DD1A1E" w14:textId="05B7F040" w:rsidR="00C96099" w:rsidRDefault="00C96099" w:rsidP="00C96099">
            <w:pPr>
              <w:keepNext/>
              <w:keepLines/>
              <w:widowControl w:val="0"/>
              <w:spacing w:line="276" w:lineRule="auto"/>
              <w:jc w:val="both"/>
              <w:outlineLvl w:val="8"/>
              <w:rPr>
                <w:rFonts w:cs="Arial"/>
                <w:sz w:val="18"/>
                <w:szCs w:val="18"/>
                <w:lang w:val="es-ES" w:eastAsia="hi-IN" w:bidi="hi-IN"/>
              </w:rPr>
            </w:pPr>
            <w:r w:rsidRPr="00C96099">
              <w:rPr>
                <w:rFonts w:cs="Arial"/>
                <w:b/>
                <w:bCs/>
                <w:sz w:val="18"/>
                <w:szCs w:val="18"/>
                <w:lang w:val="es-ES" w:eastAsia="hi-IN" w:bidi="hi-IN"/>
              </w:rPr>
              <w:t>C</w:t>
            </w:r>
            <w:r w:rsidR="00822F4D" w:rsidRPr="00C96099">
              <w:rPr>
                <w:rFonts w:cs="Arial"/>
                <w:b/>
                <w:bCs/>
                <w:sz w:val="18"/>
                <w:szCs w:val="18"/>
                <w:lang w:val="es-ES" w:eastAsia="hi-IN" w:bidi="hi-IN"/>
              </w:rPr>
              <w:t xml:space="preserve">oordinará </w:t>
            </w:r>
            <w:r w:rsidR="00822F4D" w:rsidRPr="00C96099">
              <w:rPr>
                <w:rFonts w:cs="Arial"/>
                <w:sz w:val="18"/>
                <w:szCs w:val="18"/>
                <w:lang w:val="es-ES" w:eastAsia="hi-IN" w:bidi="hi-IN"/>
              </w:rPr>
              <w:t>operativos de control en conjunto con la policía Nacional</w:t>
            </w:r>
            <w:r w:rsidR="00C13F28" w:rsidRPr="00C96099">
              <w:rPr>
                <w:rFonts w:cs="Arial"/>
                <w:sz w:val="18"/>
                <w:szCs w:val="18"/>
                <w:lang w:val="es-ES" w:eastAsia="hi-IN" w:bidi="hi-IN"/>
              </w:rPr>
              <w:t xml:space="preserve"> y la Coordinación de Control Municipal</w:t>
            </w:r>
            <w:r w:rsidR="00236BEF">
              <w:rPr>
                <w:rFonts w:cs="Arial"/>
                <w:sz w:val="18"/>
                <w:szCs w:val="18"/>
                <w:lang w:val="es-ES" w:eastAsia="hi-IN" w:bidi="hi-IN"/>
              </w:rPr>
              <w:t xml:space="preserve"> o quien haga sus veces</w:t>
            </w:r>
            <w:r w:rsidR="00822F4D" w:rsidRPr="00C96099">
              <w:rPr>
                <w:rFonts w:cs="Arial"/>
                <w:sz w:val="18"/>
                <w:szCs w:val="18"/>
                <w:lang w:val="es-ES" w:eastAsia="hi-IN" w:bidi="hi-IN"/>
              </w:rPr>
              <w:t xml:space="preserve"> para verificar el cumplimiento de las obligaciones establecidas en esta Ordenanza.</w:t>
            </w:r>
          </w:p>
          <w:p w14:paraId="2B6A4B3C" w14:textId="6D7D73DA" w:rsidR="00C96099" w:rsidRPr="00C96099" w:rsidRDefault="00C96099" w:rsidP="00C96099">
            <w:pPr>
              <w:keepNext/>
              <w:keepLines/>
              <w:widowControl w:val="0"/>
              <w:spacing w:line="276" w:lineRule="auto"/>
              <w:jc w:val="both"/>
              <w:outlineLvl w:val="8"/>
              <w:rPr>
                <w:rFonts w:cs="Arial"/>
                <w:sz w:val="18"/>
                <w:szCs w:val="18"/>
                <w:lang w:val="es-ES" w:eastAsia="hi-IN" w:bidi="hi-IN"/>
              </w:rPr>
            </w:pPr>
          </w:p>
        </w:tc>
        <w:tc>
          <w:tcPr>
            <w:tcW w:w="1584" w:type="dxa"/>
            <w:tcMar>
              <w:left w:w="108" w:type="dxa"/>
            </w:tcMar>
            <w:vAlign w:val="center"/>
          </w:tcPr>
          <w:p w14:paraId="6C00F933" w14:textId="77777777" w:rsidR="00822F4D" w:rsidRPr="00822F4D" w:rsidRDefault="00822F4D" w:rsidP="00822F4D">
            <w:pPr>
              <w:spacing w:line="276" w:lineRule="auto"/>
              <w:jc w:val="both"/>
              <w:rPr>
                <w:rFonts w:cs="Arial"/>
                <w:sz w:val="18"/>
                <w:szCs w:val="18"/>
                <w:lang w:val="es-ES" w:eastAsia="hi-IN" w:bidi="hi-IN"/>
              </w:rPr>
            </w:pPr>
            <w:r w:rsidRPr="00822F4D">
              <w:rPr>
                <w:rFonts w:eastAsia="Cambria" w:cs="Arial"/>
                <w:sz w:val="18"/>
                <w:szCs w:val="18"/>
                <w:lang w:val="es-ES" w:eastAsia="hi-IN" w:bidi="hi-IN"/>
              </w:rPr>
              <w:t xml:space="preserve">1. Informe de cumplimiento de obligaciones legales </w:t>
            </w:r>
          </w:p>
          <w:p w14:paraId="27D510DE" w14:textId="65A38540" w:rsidR="00822F4D" w:rsidRPr="00822F4D" w:rsidRDefault="00822F4D" w:rsidP="00822F4D">
            <w:pPr>
              <w:spacing w:line="276" w:lineRule="auto"/>
              <w:jc w:val="both"/>
              <w:rPr>
                <w:rFonts w:cs="Arial"/>
                <w:sz w:val="18"/>
                <w:szCs w:val="18"/>
                <w:lang w:val="es-ES" w:eastAsia="hi-IN" w:bidi="hi-IN"/>
              </w:rPr>
            </w:pPr>
          </w:p>
        </w:tc>
        <w:tc>
          <w:tcPr>
            <w:tcW w:w="1613" w:type="dxa"/>
            <w:tcMar>
              <w:left w:w="108" w:type="dxa"/>
            </w:tcMar>
            <w:vAlign w:val="center"/>
          </w:tcPr>
          <w:p w14:paraId="04460237" w14:textId="126B5462" w:rsidR="00822F4D" w:rsidRDefault="00822F4D" w:rsidP="00C13F28">
            <w:pPr>
              <w:widowControl w:val="0"/>
              <w:spacing w:line="276" w:lineRule="auto"/>
              <w:jc w:val="both"/>
              <w:rPr>
                <w:rFonts w:eastAsia="Calibri" w:cs="Arial"/>
                <w:sz w:val="18"/>
                <w:szCs w:val="18"/>
              </w:rPr>
            </w:pPr>
            <w:r w:rsidRPr="00822F4D">
              <w:rPr>
                <w:rFonts w:eastAsia="Cambria" w:cs="Arial"/>
                <w:sz w:val="18"/>
                <w:szCs w:val="18"/>
                <w:lang w:val="es-ES" w:eastAsia="hi-IN" w:bidi="hi-IN"/>
              </w:rPr>
              <w:t>1.</w:t>
            </w:r>
            <w:r w:rsidR="00B361CE">
              <w:rPr>
                <w:rFonts w:eastAsia="Cambria" w:cs="Arial"/>
                <w:sz w:val="18"/>
                <w:szCs w:val="18"/>
                <w:lang w:val="es-ES" w:eastAsia="hi-IN" w:bidi="hi-IN"/>
              </w:rPr>
              <w:t>-</w:t>
            </w:r>
            <w:r w:rsidRPr="00822F4D">
              <w:rPr>
                <w:rFonts w:eastAsia="Cambria" w:cs="Arial"/>
                <w:sz w:val="18"/>
                <w:szCs w:val="18"/>
                <w:lang w:val="es-ES" w:eastAsia="hi-IN" w:bidi="hi-IN"/>
              </w:rPr>
              <w:t xml:space="preserve"> </w:t>
            </w:r>
            <w:r w:rsidR="00F04298" w:rsidRPr="00C13F28">
              <w:rPr>
                <w:rFonts w:eastAsia="Calibri" w:cs="Arial"/>
                <w:sz w:val="18"/>
                <w:szCs w:val="18"/>
              </w:rPr>
              <w:t>Unidad de Control</w:t>
            </w:r>
            <w:r w:rsidR="00B13C10">
              <w:rPr>
                <w:rFonts w:eastAsia="Calibri" w:cs="Arial"/>
                <w:sz w:val="18"/>
                <w:szCs w:val="18"/>
              </w:rPr>
              <w:t xml:space="preserve"> y</w:t>
            </w:r>
            <w:r w:rsidR="00F04298" w:rsidRPr="00C13F28">
              <w:rPr>
                <w:rFonts w:eastAsia="Calibri" w:cs="Arial"/>
                <w:sz w:val="18"/>
                <w:szCs w:val="18"/>
              </w:rPr>
              <w:t xml:space="preserve"> Calidad Ambiental</w:t>
            </w:r>
            <w:r w:rsidR="00C41C44">
              <w:rPr>
                <w:rFonts w:eastAsia="Calibri" w:cs="Arial"/>
                <w:sz w:val="18"/>
                <w:szCs w:val="18"/>
              </w:rPr>
              <w:t xml:space="preserve"> o quien haga sus veces.</w:t>
            </w:r>
            <w:r w:rsidR="00C41C44" w:rsidRPr="00F04298">
              <w:rPr>
                <w:rFonts w:eastAsia="Cambria" w:cs="Arial"/>
                <w:sz w:val="18"/>
                <w:szCs w:val="18"/>
                <w:lang w:val="es-ES" w:eastAsia="hi-IN" w:bidi="hi-IN"/>
              </w:rPr>
              <w:t xml:space="preserve">  </w:t>
            </w:r>
          </w:p>
          <w:p w14:paraId="339FADC9" w14:textId="77777777" w:rsidR="00C96099" w:rsidRDefault="00C96099" w:rsidP="00C13F28">
            <w:pPr>
              <w:widowControl w:val="0"/>
              <w:spacing w:line="276" w:lineRule="auto"/>
              <w:jc w:val="both"/>
              <w:rPr>
                <w:rFonts w:cs="Arial"/>
                <w:sz w:val="18"/>
                <w:szCs w:val="18"/>
                <w:lang w:val="es-ES" w:eastAsia="hi-IN" w:bidi="hi-IN"/>
              </w:rPr>
            </w:pPr>
          </w:p>
          <w:p w14:paraId="2A1895D1" w14:textId="58D1B5BF" w:rsidR="00C96099" w:rsidRDefault="00C96099" w:rsidP="00C13F28">
            <w:pPr>
              <w:widowControl w:val="0"/>
              <w:spacing w:line="276" w:lineRule="auto"/>
              <w:jc w:val="both"/>
              <w:rPr>
                <w:rFonts w:cs="Arial"/>
                <w:sz w:val="18"/>
                <w:szCs w:val="18"/>
                <w:lang w:val="es-ES" w:eastAsia="hi-IN" w:bidi="hi-IN"/>
              </w:rPr>
            </w:pPr>
            <w:r>
              <w:rPr>
                <w:rFonts w:cs="Arial"/>
                <w:sz w:val="18"/>
                <w:szCs w:val="18"/>
                <w:lang w:val="es-ES" w:eastAsia="hi-IN" w:bidi="hi-IN"/>
              </w:rPr>
              <w:t>Coordinación de Control Municipal</w:t>
            </w:r>
            <w:r w:rsidR="00236BEF">
              <w:rPr>
                <w:rFonts w:cs="Arial"/>
                <w:sz w:val="18"/>
                <w:szCs w:val="18"/>
                <w:lang w:val="es-ES" w:eastAsia="hi-IN" w:bidi="hi-IN"/>
              </w:rPr>
              <w:t xml:space="preserve"> o quien haga sus veces </w:t>
            </w:r>
          </w:p>
          <w:p w14:paraId="77F582C4" w14:textId="77777777" w:rsidR="00C96099" w:rsidRDefault="00C96099" w:rsidP="00C13F28">
            <w:pPr>
              <w:widowControl w:val="0"/>
              <w:spacing w:line="276" w:lineRule="auto"/>
              <w:jc w:val="both"/>
              <w:rPr>
                <w:rFonts w:cs="Arial"/>
                <w:sz w:val="18"/>
                <w:szCs w:val="18"/>
                <w:lang w:val="es-ES" w:eastAsia="hi-IN" w:bidi="hi-IN"/>
              </w:rPr>
            </w:pPr>
          </w:p>
          <w:p w14:paraId="33F4E6D9" w14:textId="093601F3" w:rsidR="00C96099" w:rsidRPr="00822F4D" w:rsidRDefault="00C96099" w:rsidP="00C13F28">
            <w:pPr>
              <w:widowControl w:val="0"/>
              <w:spacing w:line="276" w:lineRule="auto"/>
              <w:jc w:val="both"/>
              <w:rPr>
                <w:rFonts w:cs="Arial"/>
                <w:sz w:val="18"/>
                <w:szCs w:val="18"/>
                <w:lang w:val="es-ES" w:eastAsia="hi-IN" w:bidi="hi-IN"/>
              </w:rPr>
            </w:pPr>
            <w:r>
              <w:rPr>
                <w:rFonts w:cs="Arial"/>
                <w:sz w:val="18"/>
                <w:szCs w:val="18"/>
                <w:lang w:val="es-ES" w:eastAsia="hi-IN" w:bidi="hi-IN"/>
              </w:rPr>
              <w:t>Policía Nacional</w:t>
            </w:r>
          </w:p>
        </w:tc>
      </w:tr>
      <w:tr w:rsidR="00510B2C" w:rsidRPr="00A445C7" w14:paraId="0C6235F1" w14:textId="77777777" w:rsidTr="00371451">
        <w:trPr>
          <w:trHeight w:val="95"/>
          <w:jc w:val="center"/>
        </w:trPr>
        <w:tc>
          <w:tcPr>
            <w:tcW w:w="1577" w:type="dxa"/>
            <w:vMerge w:val="restart"/>
            <w:shd w:val="clear" w:color="auto" w:fill="FFFFFF" w:themeFill="background1"/>
            <w:tcMar>
              <w:left w:w="108" w:type="dxa"/>
            </w:tcMar>
            <w:vAlign w:val="center"/>
          </w:tcPr>
          <w:p w14:paraId="1BBFA9A9" w14:textId="30B84B48" w:rsidR="00510B2C" w:rsidRPr="00152A15" w:rsidRDefault="00152A15" w:rsidP="00A445C7">
            <w:pPr>
              <w:widowControl w:val="0"/>
              <w:spacing w:line="276" w:lineRule="auto"/>
              <w:jc w:val="center"/>
              <w:rPr>
                <w:rFonts w:cs="Arial"/>
                <w:sz w:val="18"/>
                <w:szCs w:val="18"/>
                <w:lang w:val="es-ES" w:eastAsia="hi-IN" w:bidi="hi-IN"/>
              </w:rPr>
            </w:pPr>
            <w:r w:rsidRPr="00152A15">
              <w:rPr>
                <w:rFonts w:eastAsia="Cambria" w:cs="Arial"/>
                <w:sz w:val="18"/>
                <w:szCs w:val="18"/>
                <w:lang w:val="es-ES" w:eastAsia="hi-IN" w:bidi="hi-IN"/>
              </w:rPr>
              <w:t>AUTORIZACION</w:t>
            </w:r>
          </w:p>
        </w:tc>
        <w:tc>
          <w:tcPr>
            <w:tcW w:w="1962" w:type="dxa"/>
            <w:vMerge w:val="restart"/>
            <w:tcMar>
              <w:left w:w="108" w:type="dxa"/>
            </w:tcMar>
            <w:vAlign w:val="center"/>
          </w:tcPr>
          <w:p w14:paraId="22DC8739" w14:textId="3053DE89" w:rsidR="00510B2C" w:rsidRPr="00152A15" w:rsidRDefault="00510B2C" w:rsidP="00A445C7">
            <w:pPr>
              <w:widowControl w:val="0"/>
              <w:spacing w:line="276" w:lineRule="auto"/>
              <w:jc w:val="center"/>
              <w:rPr>
                <w:rFonts w:cs="Arial"/>
                <w:sz w:val="18"/>
                <w:szCs w:val="18"/>
                <w:lang w:val="es-ES" w:eastAsia="hi-IN" w:bidi="hi-IN"/>
              </w:rPr>
            </w:pPr>
            <w:r w:rsidRPr="00152A15">
              <w:rPr>
                <w:rFonts w:eastAsia="Cambria" w:cs="Arial"/>
                <w:sz w:val="18"/>
                <w:szCs w:val="18"/>
                <w:lang w:val="es-ES" w:eastAsia="hi-IN" w:bidi="hi-IN"/>
              </w:rPr>
              <w:t xml:space="preserve">Autorización para el </w:t>
            </w:r>
            <w:r w:rsidR="008E7FA6" w:rsidRPr="008E7FA6">
              <w:rPr>
                <w:rFonts w:eastAsia="Calibri" w:cs="Arial"/>
                <w:sz w:val="18"/>
                <w:szCs w:val="18"/>
              </w:rPr>
              <w:t>procesamiento</w:t>
            </w:r>
            <w:r w:rsidRPr="00152A15">
              <w:rPr>
                <w:rFonts w:eastAsia="Cambria" w:cs="Arial"/>
                <w:sz w:val="18"/>
                <w:szCs w:val="18"/>
                <w:lang w:val="es-ES" w:eastAsia="hi-IN" w:bidi="hi-IN"/>
              </w:rPr>
              <w:t xml:space="preserve"> y almacenamiento de materiales áridos y pétreos.</w:t>
            </w:r>
          </w:p>
        </w:tc>
        <w:tc>
          <w:tcPr>
            <w:tcW w:w="2834" w:type="dxa"/>
            <w:tcMar>
              <w:left w:w="108" w:type="dxa"/>
            </w:tcMar>
            <w:vAlign w:val="center"/>
          </w:tcPr>
          <w:p w14:paraId="6D9F1653" w14:textId="77777777" w:rsidR="00510B2C" w:rsidRDefault="00510B2C" w:rsidP="00C13F28">
            <w:pPr>
              <w:widowControl w:val="0"/>
              <w:spacing w:line="276" w:lineRule="auto"/>
              <w:jc w:val="both"/>
              <w:rPr>
                <w:rFonts w:eastAsia="Cambria" w:cs="Arial"/>
                <w:sz w:val="18"/>
                <w:szCs w:val="18"/>
                <w:lang w:val="es-ES" w:eastAsia="hi-IN" w:bidi="hi-IN"/>
              </w:rPr>
            </w:pPr>
            <w:r w:rsidRPr="00152A15">
              <w:rPr>
                <w:rFonts w:eastAsia="Cambria" w:cs="Arial"/>
                <w:sz w:val="18"/>
                <w:szCs w:val="18"/>
                <w:lang w:val="es-ES" w:eastAsia="hi-IN" w:bidi="hi-IN"/>
              </w:rPr>
              <w:t xml:space="preserve">1. </w:t>
            </w:r>
            <w:r w:rsidR="00007F16" w:rsidRPr="00152A15">
              <w:rPr>
                <w:rFonts w:eastAsia="Cambria" w:cs="Arial"/>
                <w:sz w:val="18"/>
                <w:szCs w:val="18"/>
                <w:lang w:val="es-ES" w:eastAsia="hi-IN" w:bidi="hi-IN"/>
              </w:rPr>
              <w:t>L</w:t>
            </w:r>
            <w:r w:rsidRPr="00152A15">
              <w:rPr>
                <w:rFonts w:eastAsia="Cambria" w:cs="Arial"/>
                <w:sz w:val="18"/>
                <w:szCs w:val="18"/>
                <w:lang w:val="es-ES" w:eastAsia="hi-IN" w:bidi="hi-IN"/>
              </w:rPr>
              <w:t xml:space="preserve">a </w:t>
            </w:r>
            <w:r w:rsidR="00F04298" w:rsidRPr="00C13F28">
              <w:rPr>
                <w:rFonts w:eastAsia="Calibri" w:cs="Arial"/>
                <w:sz w:val="18"/>
                <w:szCs w:val="18"/>
              </w:rPr>
              <w:t>Unidad de Control</w:t>
            </w:r>
            <w:r w:rsidR="00B13C10">
              <w:rPr>
                <w:rFonts w:eastAsia="Calibri" w:cs="Arial"/>
                <w:sz w:val="18"/>
                <w:szCs w:val="18"/>
              </w:rPr>
              <w:t xml:space="preserve"> y </w:t>
            </w:r>
            <w:r w:rsidR="00F04298" w:rsidRPr="00C13F28">
              <w:rPr>
                <w:rFonts w:eastAsia="Calibri" w:cs="Arial"/>
                <w:sz w:val="18"/>
                <w:szCs w:val="18"/>
              </w:rPr>
              <w:t>Calidad Ambiental</w:t>
            </w:r>
            <w:r w:rsidR="00C41C44">
              <w:rPr>
                <w:rFonts w:eastAsia="Calibri" w:cs="Arial"/>
                <w:sz w:val="18"/>
                <w:szCs w:val="18"/>
              </w:rPr>
              <w:t xml:space="preserve"> o quien haga sus veces,</w:t>
            </w:r>
            <w:r w:rsidR="00F04298">
              <w:rPr>
                <w:rFonts w:eastAsia="Calibri" w:cs="Arial"/>
                <w:sz w:val="18"/>
                <w:szCs w:val="18"/>
              </w:rPr>
              <w:t xml:space="preserve"> </w:t>
            </w:r>
            <w:r w:rsidR="00152A15" w:rsidRPr="00C13F28">
              <w:rPr>
                <w:rFonts w:eastAsia="Cambria" w:cs="Arial"/>
                <w:b/>
                <w:bCs/>
                <w:sz w:val="18"/>
                <w:szCs w:val="18"/>
                <w:lang w:val="es-ES" w:eastAsia="hi-IN" w:bidi="hi-IN"/>
              </w:rPr>
              <w:t>realizará</w:t>
            </w:r>
            <w:r w:rsidRPr="00C13F28">
              <w:rPr>
                <w:rFonts w:eastAsia="Cambria" w:cs="Arial"/>
                <w:b/>
                <w:bCs/>
                <w:sz w:val="18"/>
                <w:szCs w:val="18"/>
                <w:lang w:val="es-ES" w:eastAsia="hi-IN" w:bidi="hi-IN"/>
              </w:rPr>
              <w:t xml:space="preserve"> </w:t>
            </w:r>
            <w:r w:rsidR="00F04298">
              <w:rPr>
                <w:rFonts w:eastAsia="Cambria" w:cs="Arial"/>
                <w:sz w:val="18"/>
                <w:szCs w:val="18"/>
                <w:lang w:val="es-ES" w:eastAsia="hi-IN" w:bidi="hi-IN"/>
              </w:rPr>
              <w:t xml:space="preserve">por lo menos una  </w:t>
            </w:r>
            <w:r w:rsidRPr="00152A15">
              <w:rPr>
                <w:rFonts w:eastAsia="Cambria" w:cs="Arial"/>
                <w:sz w:val="18"/>
                <w:szCs w:val="18"/>
                <w:lang w:val="es-ES" w:eastAsia="hi-IN" w:bidi="hi-IN"/>
              </w:rPr>
              <w:t xml:space="preserve"> inspección anual a la actividad de </w:t>
            </w:r>
            <w:r w:rsidR="008E7FA6" w:rsidRPr="008E7FA6">
              <w:rPr>
                <w:rFonts w:eastAsia="Calibri" w:cs="Arial"/>
                <w:sz w:val="18"/>
                <w:szCs w:val="18"/>
              </w:rPr>
              <w:t>procesamiento</w:t>
            </w:r>
            <w:r w:rsidRPr="00152A15">
              <w:rPr>
                <w:rFonts w:eastAsia="Cambria" w:cs="Arial"/>
                <w:sz w:val="18"/>
                <w:szCs w:val="18"/>
                <w:lang w:val="es-ES" w:eastAsia="hi-IN" w:bidi="hi-IN"/>
              </w:rPr>
              <w:t xml:space="preserve"> y almacenamiento de materiales áridos y pétreos. </w:t>
            </w:r>
          </w:p>
          <w:p w14:paraId="013C4C7C" w14:textId="79F069D2" w:rsidR="00A33FE8" w:rsidRPr="00152A15" w:rsidRDefault="00A33FE8" w:rsidP="00C13F28">
            <w:pPr>
              <w:widowControl w:val="0"/>
              <w:spacing w:line="276" w:lineRule="auto"/>
              <w:jc w:val="both"/>
              <w:rPr>
                <w:rFonts w:cs="Arial"/>
                <w:sz w:val="18"/>
                <w:szCs w:val="18"/>
                <w:lang w:val="es-ES" w:eastAsia="hi-IN" w:bidi="hi-IN"/>
              </w:rPr>
            </w:pPr>
          </w:p>
        </w:tc>
        <w:tc>
          <w:tcPr>
            <w:tcW w:w="1584" w:type="dxa"/>
            <w:tcMar>
              <w:left w:w="108" w:type="dxa"/>
            </w:tcMar>
            <w:vAlign w:val="center"/>
          </w:tcPr>
          <w:p w14:paraId="014EDC0F" w14:textId="31D4C6DD" w:rsidR="00510B2C" w:rsidRPr="00152A15" w:rsidRDefault="00510B2C" w:rsidP="00A445C7">
            <w:pPr>
              <w:spacing w:line="276" w:lineRule="auto"/>
              <w:rPr>
                <w:rFonts w:cs="Arial"/>
                <w:sz w:val="18"/>
                <w:szCs w:val="18"/>
                <w:lang w:val="es-ES" w:eastAsia="hi-IN" w:bidi="hi-IN"/>
              </w:rPr>
            </w:pPr>
            <w:r w:rsidRPr="00152A15">
              <w:rPr>
                <w:rFonts w:eastAsia="Cambria" w:cs="Arial"/>
                <w:sz w:val="18"/>
                <w:szCs w:val="18"/>
                <w:lang w:val="es-ES" w:eastAsia="hi-IN" w:bidi="hi-IN"/>
              </w:rPr>
              <w:t>1. Informe anual de inspección</w:t>
            </w:r>
            <w:r w:rsidR="00F04298">
              <w:rPr>
                <w:rFonts w:eastAsia="Cambria" w:cs="Arial"/>
                <w:sz w:val="18"/>
                <w:szCs w:val="18"/>
                <w:lang w:val="es-ES" w:eastAsia="hi-IN" w:bidi="hi-IN"/>
              </w:rPr>
              <w:t>.</w:t>
            </w:r>
          </w:p>
        </w:tc>
        <w:tc>
          <w:tcPr>
            <w:tcW w:w="1613" w:type="dxa"/>
            <w:tcMar>
              <w:left w:w="108" w:type="dxa"/>
            </w:tcMar>
            <w:vAlign w:val="center"/>
          </w:tcPr>
          <w:p w14:paraId="0872F5A1" w14:textId="740AD8F8" w:rsidR="00F04298" w:rsidRPr="00822F4D" w:rsidRDefault="00510B2C" w:rsidP="00F04298">
            <w:pPr>
              <w:widowControl w:val="0"/>
              <w:spacing w:line="276" w:lineRule="auto"/>
              <w:jc w:val="both"/>
              <w:rPr>
                <w:rFonts w:cs="Arial"/>
                <w:sz w:val="18"/>
                <w:szCs w:val="18"/>
                <w:lang w:val="es-ES" w:eastAsia="hi-IN" w:bidi="hi-IN"/>
              </w:rPr>
            </w:pPr>
            <w:r w:rsidRPr="00152A15">
              <w:rPr>
                <w:rFonts w:eastAsia="Cambria" w:cs="Arial"/>
                <w:sz w:val="18"/>
                <w:szCs w:val="18"/>
                <w:lang w:val="es-ES" w:eastAsia="hi-IN" w:bidi="hi-IN"/>
              </w:rPr>
              <w:t xml:space="preserve">1.- </w:t>
            </w:r>
            <w:r w:rsidR="00F04298" w:rsidRPr="00C13F28">
              <w:rPr>
                <w:rFonts w:eastAsia="Calibri" w:cs="Arial"/>
                <w:sz w:val="18"/>
                <w:szCs w:val="18"/>
              </w:rPr>
              <w:t>Unidad de Control</w:t>
            </w:r>
            <w:r w:rsidR="00B13C10">
              <w:rPr>
                <w:rFonts w:eastAsia="Calibri" w:cs="Arial"/>
                <w:sz w:val="18"/>
                <w:szCs w:val="18"/>
              </w:rPr>
              <w:t xml:space="preserve"> y</w:t>
            </w:r>
            <w:r w:rsidR="00F04298" w:rsidRPr="00C13F28">
              <w:rPr>
                <w:rFonts w:eastAsia="Calibri" w:cs="Arial"/>
                <w:sz w:val="18"/>
                <w:szCs w:val="18"/>
              </w:rPr>
              <w:t xml:space="preserve"> Calidad Ambiental</w:t>
            </w:r>
            <w:r w:rsidR="00C41C44">
              <w:rPr>
                <w:rFonts w:eastAsia="Calibri" w:cs="Arial"/>
                <w:sz w:val="18"/>
                <w:szCs w:val="18"/>
              </w:rPr>
              <w:t xml:space="preserve"> o quien haga sus veces.</w:t>
            </w:r>
            <w:r w:rsidR="00C41C44" w:rsidRPr="00F04298">
              <w:rPr>
                <w:rFonts w:eastAsia="Cambria" w:cs="Arial"/>
                <w:sz w:val="18"/>
                <w:szCs w:val="18"/>
                <w:lang w:val="es-ES" w:eastAsia="hi-IN" w:bidi="hi-IN"/>
              </w:rPr>
              <w:t xml:space="preserve">  </w:t>
            </w:r>
            <w:r w:rsidR="00F04298" w:rsidRPr="00F04298">
              <w:rPr>
                <w:rFonts w:eastAsia="Cambria" w:cs="Arial"/>
                <w:sz w:val="18"/>
                <w:szCs w:val="18"/>
                <w:lang w:val="es-ES" w:eastAsia="hi-IN" w:bidi="hi-IN"/>
              </w:rPr>
              <w:t xml:space="preserve"> </w:t>
            </w:r>
          </w:p>
          <w:p w14:paraId="495CE8F7" w14:textId="3D45E72C" w:rsidR="00510B2C" w:rsidRPr="00152A15" w:rsidRDefault="00510B2C" w:rsidP="00B361CE">
            <w:pPr>
              <w:widowControl w:val="0"/>
              <w:spacing w:line="276" w:lineRule="auto"/>
              <w:jc w:val="both"/>
              <w:rPr>
                <w:rFonts w:cs="Arial"/>
                <w:sz w:val="18"/>
                <w:szCs w:val="18"/>
                <w:lang w:val="es-ES" w:eastAsia="hi-IN" w:bidi="hi-IN"/>
              </w:rPr>
            </w:pPr>
          </w:p>
        </w:tc>
      </w:tr>
      <w:tr w:rsidR="00152A15" w:rsidRPr="00A445C7" w14:paraId="02A95C94" w14:textId="77777777" w:rsidTr="00371451">
        <w:trPr>
          <w:trHeight w:val="95"/>
          <w:jc w:val="center"/>
        </w:trPr>
        <w:tc>
          <w:tcPr>
            <w:tcW w:w="1577" w:type="dxa"/>
            <w:vMerge/>
            <w:shd w:val="clear" w:color="auto" w:fill="FFFFFF" w:themeFill="background1"/>
            <w:tcMar>
              <w:left w:w="108" w:type="dxa"/>
            </w:tcMar>
            <w:vAlign w:val="center"/>
          </w:tcPr>
          <w:p w14:paraId="4C086033" w14:textId="77777777" w:rsidR="00152A15" w:rsidRPr="00A445C7" w:rsidRDefault="00152A15" w:rsidP="00152A15">
            <w:pPr>
              <w:widowControl w:val="0"/>
              <w:spacing w:line="276" w:lineRule="auto"/>
              <w:jc w:val="center"/>
              <w:rPr>
                <w:rFonts w:eastAsia="Cambria" w:cs="Arial"/>
                <w:sz w:val="16"/>
                <w:szCs w:val="16"/>
                <w:highlight w:val="yellow"/>
                <w:lang w:val="es-ES" w:eastAsia="hi-IN" w:bidi="hi-IN"/>
              </w:rPr>
            </w:pPr>
          </w:p>
        </w:tc>
        <w:tc>
          <w:tcPr>
            <w:tcW w:w="1962" w:type="dxa"/>
            <w:vMerge/>
            <w:tcMar>
              <w:left w:w="108" w:type="dxa"/>
            </w:tcMar>
            <w:vAlign w:val="center"/>
          </w:tcPr>
          <w:p w14:paraId="785F5E37" w14:textId="77777777" w:rsidR="00152A15" w:rsidRPr="00A445C7" w:rsidRDefault="00152A15" w:rsidP="00152A15">
            <w:pPr>
              <w:widowControl w:val="0"/>
              <w:spacing w:line="276" w:lineRule="auto"/>
              <w:jc w:val="center"/>
              <w:rPr>
                <w:rFonts w:eastAsia="Cambria" w:cs="Arial"/>
                <w:sz w:val="16"/>
                <w:szCs w:val="16"/>
                <w:highlight w:val="yellow"/>
                <w:lang w:val="es-ES" w:eastAsia="hi-IN" w:bidi="hi-IN"/>
              </w:rPr>
            </w:pPr>
          </w:p>
        </w:tc>
        <w:tc>
          <w:tcPr>
            <w:tcW w:w="2834" w:type="dxa"/>
            <w:tcMar>
              <w:left w:w="108" w:type="dxa"/>
            </w:tcMar>
            <w:vAlign w:val="center"/>
          </w:tcPr>
          <w:p w14:paraId="2626C8D8" w14:textId="77777777" w:rsidR="00152A15" w:rsidRDefault="00152A15" w:rsidP="00C13F28">
            <w:pPr>
              <w:widowControl w:val="0"/>
              <w:spacing w:line="276" w:lineRule="auto"/>
              <w:jc w:val="both"/>
              <w:rPr>
                <w:rFonts w:eastAsia="Cambria" w:cs="Arial"/>
                <w:sz w:val="18"/>
                <w:szCs w:val="18"/>
                <w:lang w:val="es-ES" w:eastAsia="hi-IN" w:bidi="hi-IN"/>
              </w:rPr>
            </w:pPr>
            <w:r w:rsidRPr="00A445C7">
              <w:rPr>
                <w:rFonts w:eastAsia="Cambria" w:cs="Arial"/>
                <w:sz w:val="18"/>
                <w:szCs w:val="18"/>
                <w:lang w:val="es-ES" w:eastAsia="hi-IN" w:bidi="hi-IN"/>
              </w:rPr>
              <w:t xml:space="preserve">2. De manera </w:t>
            </w:r>
            <w:r w:rsidR="00F04298">
              <w:rPr>
                <w:rFonts w:eastAsia="Cambria" w:cs="Arial"/>
                <w:sz w:val="18"/>
                <w:szCs w:val="18"/>
                <w:lang w:val="es-ES" w:eastAsia="hi-IN" w:bidi="hi-IN"/>
              </w:rPr>
              <w:t>anual hasta el 31 de marzo de cada año,</w:t>
            </w:r>
            <w:r>
              <w:rPr>
                <w:rFonts w:eastAsia="Cambria" w:cs="Arial"/>
                <w:sz w:val="18"/>
                <w:szCs w:val="18"/>
                <w:lang w:val="es-ES" w:eastAsia="hi-IN" w:bidi="hi-IN"/>
              </w:rPr>
              <w:t xml:space="preserve"> </w:t>
            </w:r>
            <w:r w:rsidRPr="00A445C7">
              <w:rPr>
                <w:rFonts w:eastAsia="Cambria" w:cs="Arial"/>
                <w:sz w:val="18"/>
                <w:szCs w:val="18"/>
                <w:lang w:val="es-ES" w:eastAsia="hi-IN" w:bidi="hi-IN"/>
              </w:rPr>
              <w:t xml:space="preserve">el </w:t>
            </w:r>
            <w:r>
              <w:rPr>
                <w:rFonts w:eastAsia="Cambria" w:cs="Arial"/>
                <w:sz w:val="18"/>
                <w:szCs w:val="18"/>
                <w:lang w:val="es-ES" w:eastAsia="hi-IN" w:bidi="hi-IN"/>
              </w:rPr>
              <w:t>autorizado</w:t>
            </w:r>
            <w:r w:rsidRPr="00A445C7">
              <w:rPr>
                <w:rFonts w:eastAsia="Cambria" w:cs="Arial"/>
                <w:sz w:val="18"/>
                <w:szCs w:val="18"/>
                <w:lang w:val="es-ES" w:eastAsia="hi-IN" w:bidi="hi-IN"/>
              </w:rPr>
              <w:t xml:space="preserve"> </w:t>
            </w:r>
            <w:r w:rsidRPr="00C17AB6">
              <w:rPr>
                <w:rFonts w:eastAsia="Cambria" w:cs="Arial"/>
                <w:b/>
                <w:bCs/>
                <w:sz w:val="18"/>
                <w:szCs w:val="18"/>
                <w:lang w:val="es-ES" w:eastAsia="hi-IN" w:bidi="hi-IN"/>
              </w:rPr>
              <w:t>deberá</w:t>
            </w:r>
            <w:r w:rsidRPr="00A445C7">
              <w:rPr>
                <w:rFonts w:eastAsia="Cambria" w:cs="Arial"/>
                <w:sz w:val="18"/>
                <w:szCs w:val="18"/>
                <w:lang w:val="es-ES" w:eastAsia="hi-IN" w:bidi="hi-IN"/>
              </w:rPr>
              <w:t xml:space="preserve"> presentar el informe auditado</w:t>
            </w:r>
            <w:r>
              <w:rPr>
                <w:rFonts w:eastAsia="Cambria" w:cs="Arial"/>
                <w:sz w:val="18"/>
                <w:szCs w:val="18"/>
                <w:lang w:val="es-ES" w:eastAsia="hi-IN" w:bidi="hi-IN"/>
              </w:rPr>
              <w:t xml:space="preserve"> donde se </w:t>
            </w:r>
            <w:r w:rsidRPr="00A445C7">
              <w:rPr>
                <w:rFonts w:eastAsia="Cambria" w:cs="Arial"/>
                <w:sz w:val="18"/>
                <w:szCs w:val="18"/>
                <w:lang w:val="es-ES" w:eastAsia="hi-IN" w:bidi="hi-IN"/>
              </w:rPr>
              <w:t>evidenci</w:t>
            </w:r>
            <w:r>
              <w:rPr>
                <w:rFonts w:eastAsia="Cambria" w:cs="Arial"/>
                <w:sz w:val="18"/>
                <w:szCs w:val="18"/>
                <w:lang w:val="es-ES" w:eastAsia="hi-IN" w:bidi="hi-IN"/>
              </w:rPr>
              <w:t xml:space="preserve">e </w:t>
            </w:r>
            <w:r w:rsidRPr="00A445C7">
              <w:rPr>
                <w:rFonts w:eastAsia="Cambria" w:cs="Arial"/>
                <w:sz w:val="18"/>
                <w:szCs w:val="18"/>
                <w:lang w:val="es-ES" w:eastAsia="hi-IN" w:bidi="hi-IN"/>
              </w:rPr>
              <w:t xml:space="preserve">el cumplimiento de las obligaciones emanadas en la autorización de </w:t>
            </w:r>
            <w:r w:rsidR="008E7FA6" w:rsidRPr="008E7FA6">
              <w:rPr>
                <w:rFonts w:eastAsia="Calibri" w:cs="Arial"/>
                <w:sz w:val="18"/>
                <w:szCs w:val="18"/>
              </w:rPr>
              <w:t>procesamiento</w:t>
            </w:r>
            <w:r>
              <w:rPr>
                <w:rFonts w:eastAsia="Cambria" w:cs="Arial"/>
                <w:sz w:val="18"/>
                <w:szCs w:val="18"/>
                <w:lang w:val="es-ES" w:eastAsia="hi-IN" w:bidi="hi-IN"/>
              </w:rPr>
              <w:t xml:space="preserve"> y almacenamiento. </w:t>
            </w:r>
          </w:p>
          <w:p w14:paraId="7DAE4E13" w14:textId="6A4313F4" w:rsidR="00A33FE8" w:rsidRPr="00A445C7" w:rsidRDefault="00A33FE8" w:rsidP="00C13F28">
            <w:pPr>
              <w:widowControl w:val="0"/>
              <w:spacing w:line="276" w:lineRule="auto"/>
              <w:jc w:val="both"/>
              <w:rPr>
                <w:rFonts w:eastAsia="Cambria" w:cs="Arial"/>
                <w:sz w:val="16"/>
                <w:szCs w:val="16"/>
                <w:highlight w:val="yellow"/>
                <w:lang w:val="es-ES" w:eastAsia="hi-IN" w:bidi="hi-IN"/>
              </w:rPr>
            </w:pPr>
          </w:p>
        </w:tc>
        <w:tc>
          <w:tcPr>
            <w:tcW w:w="1584" w:type="dxa"/>
            <w:tcMar>
              <w:left w:w="108" w:type="dxa"/>
            </w:tcMar>
            <w:vAlign w:val="center"/>
          </w:tcPr>
          <w:p w14:paraId="22F636E6" w14:textId="0B936D4C" w:rsidR="00152A15" w:rsidRPr="00A445C7" w:rsidRDefault="00152A15" w:rsidP="00B361CE">
            <w:pPr>
              <w:spacing w:line="276" w:lineRule="auto"/>
              <w:jc w:val="both"/>
              <w:rPr>
                <w:rFonts w:eastAsia="Cambria" w:cs="Arial"/>
                <w:sz w:val="16"/>
                <w:szCs w:val="16"/>
                <w:highlight w:val="yellow"/>
                <w:lang w:val="es-ES" w:eastAsia="hi-IN" w:bidi="hi-IN"/>
              </w:rPr>
            </w:pPr>
            <w:r w:rsidRPr="00A445C7">
              <w:rPr>
                <w:rFonts w:eastAsia="Cambria" w:cs="Arial"/>
                <w:sz w:val="18"/>
                <w:szCs w:val="18"/>
                <w:lang w:val="es-ES" w:eastAsia="hi-IN" w:bidi="hi-IN"/>
              </w:rPr>
              <w:t xml:space="preserve">2.Informe </w:t>
            </w:r>
            <w:r w:rsidR="00F04298">
              <w:rPr>
                <w:rFonts w:eastAsia="Cambria" w:cs="Arial"/>
                <w:sz w:val="18"/>
                <w:szCs w:val="18"/>
                <w:lang w:val="es-ES" w:eastAsia="hi-IN" w:bidi="hi-IN"/>
              </w:rPr>
              <w:t>anual</w:t>
            </w:r>
            <w:r w:rsidR="00B361CE">
              <w:rPr>
                <w:rFonts w:eastAsia="Cambria" w:cs="Arial"/>
                <w:sz w:val="18"/>
                <w:szCs w:val="18"/>
                <w:lang w:val="es-ES" w:eastAsia="hi-IN" w:bidi="hi-IN"/>
              </w:rPr>
              <w:t xml:space="preserve"> </w:t>
            </w:r>
            <w:r w:rsidRPr="00A445C7">
              <w:rPr>
                <w:rFonts w:eastAsia="Cambria" w:cs="Arial"/>
                <w:sz w:val="18"/>
                <w:szCs w:val="18"/>
                <w:lang w:val="es-ES" w:eastAsia="hi-IN" w:bidi="hi-IN"/>
              </w:rPr>
              <w:t>auditado</w:t>
            </w:r>
            <w:r w:rsidR="00F04298">
              <w:rPr>
                <w:rFonts w:eastAsia="Cambria" w:cs="Arial"/>
                <w:sz w:val="18"/>
                <w:szCs w:val="18"/>
                <w:lang w:val="es-ES" w:eastAsia="hi-IN" w:bidi="hi-IN"/>
              </w:rPr>
              <w:t>.</w:t>
            </w:r>
          </w:p>
        </w:tc>
        <w:tc>
          <w:tcPr>
            <w:tcW w:w="1613" w:type="dxa"/>
            <w:tcMar>
              <w:left w:w="108" w:type="dxa"/>
            </w:tcMar>
            <w:vAlign w:val="center"/>
          </w:tcPr>
          <w:p w14:paraId="5AA4E31B" w14:textId="39450B59" w:rsidR="00152A15" w:rsidRPr="00A445C7" w:rsidRDefault="00152A15" w:rsidP="00B361CE">
            <w:pPr>
              <w:widowControl w:val="0"/>
              <w:spacing w:line="276" w:lineRule="auto"/>
              <w:jc w:val="both"/>
              <w:rPr>
                <w:rFonts w:eastAsia="Cambria" w:cs="Arial"/>
                <w:sz w:val="16"/>
                <w:szCs w:val="16"/>
                <w:highlight w:val="yellow"/>
                <w:lang w:val="es-ES" w:eastAsia="hi-IN" w:bidi="hi-IN"/>
              </w:rPr>
            </w:pPr>
            <w:r w:rsidRPr="00A445C7">
              <w:rPr>
                <w:rFonts w:eastAsia="Cambria" w:cs="Arial"/>
                <w:sz w:val="18"/>
                <w:szCs w:val="18"/>
                <w:lang w:val="es-ES" w:eastAsia="hi-IN" w:bidi="hi-IN"/>
              </w:rPr>
              <w:t xml:space="preserve">2.- Titular </w:t>
            </w:r>
            <w:r>
              <w:rPr>
                <w:rFonts w:eastAsia="Cambria" w:cs="Arial"/>
                <w:sz w:val="18"/>
                <w:szCs w:val="18"/>
                <w:lang w:val="es-ES" w:eastAsia="hi-IN" w:bidi="hi-IN"/>
              </w:rPr>
              <w:t>minero</w:t>
            </w:r>
            <w:r w:rsidR="00B361CE">
              <w:rPr>
                <w:rFonts w:eastAsia="Cambria" w:cs="Arial"/>
                <w:sz w:val="18"/>
                <w:szCs w:val="18"/>
                <w:lang w:val="es-ES" w:eastAsia="hi-IN" w:bidi="hi-IN"/>
              </w:rPr>
              <w:t>, asesor técnico y</w:t>
            </w:r>
            <w:r w:rsidRPr="00A445C7">
              <w:rPr>
                <w:rFonts w:eastAsia="Cambria" w:cs="Arial"/>
                <w:sz w:val="18"/>
                <w:szCs w:val="18"/>
                <w:lang w:val="es-ES" w:eastAsia="hi-IN" w:bidi="hi-IN"/>
              </w:rPr>
              <w:t xml:space="preserve"> </w:t>
            </w:r>
            <w:r w:rsidR="00B361CE">
              <w:rPr>
                <w:rFonts w:eastAsia="Cambria" w:cs="Arial"/>
                <w:sz w:val="18"/>
                <w:szCs w:val="18"/>
                <w:lang w:val="es-ES" w:eastAsia="hi-IN" w:bidi="hi-IN"/>
              </w:rPr>
              <w:t>a</w:t>
            </w:r>
            <w:r w:rsidRPr="00A445C7">
              <w:rPr>
                <w:rFonts w:eastAsia="Cambria" w:cs="Arial"/>
                <w:sz w:val="18"/>
                <w:szCs w:val="18"/>
                <w:lang w:val="es-ES" w:eastAsia="hi-IN" w:bidi="hi-IN"/>
              </w:rPr>
              <w:t xml:space="preserve">uditor </w:t>
            </w:r>
            <w:r w:rsidR="00C17AB6">
              <w:rPr>
                <w:rFonts w:eastAsia="Cambria" w:cs="Arial"/>
                <w:sz w:val="18"/>
                <w:szCs w:val="18"/>
                <w:lang w:val="es-ES" w:eastAsia="hi-IN" w:bidi="hi-IN"/>
              </w:rPr>
              <w:t>minero</w:t>
            </w:r>
            <w:r w:rsidR="00F04298">
              <w:rPr>
                <w:rFonts w:eastAsia="Cambria" w:cs="Arial"/>
                <w:sz w:val="18"/>
                <w:szCs w:val="18"/>
                <w:lang w:val="es-ES" w:eastAsia="hi-IN" w:bidi="hi-IN"/>
              </w:rPr>
              <w:t>.</w:t>
            </w:r>
          </w:p>
        </w:tc>
      </w:tr>
      <w:tr w:rsidR="00152A15" w:rsidRPr="00A445C7" w14:paraId="5F02B2B9" w14:textId="77777777" w:rsidTr="00371451">
        <w:trPr>
          <w:trHeight w:val="1845"/>
          <w:jc w:val="center"/>
        </w:trPr>
        <w:tc>
          <w:tcPr>
            <w:tcW w:w="1577" w:type="dxa"/>
            <w:vMerge/>
            <w:shd w:val="clear" w:color="auto" w:fill="FFFFFF" w:themeFill="background1"/>
            <w:tcMar>
              <w:left w:w="108" w:type="dxa"/>
            </w:tcMar>
          </w:tcPr>
          <w:p w14:paraId="2EBC207D" w14:textId="77777777" w:rsidR="00152A15" w:rsidRPr="00A445C7" w:rsidRDefault="00152A15" w:rsidP="00152A15">
            <w:pPr>
              <w:widowControl w:val="0"/>
              <w:spacing w:line="276" w:lineRule="auto"/>
              <w:jc w:val="center"/>
              <w:rPr>
                <w:rFonts w:eastAsia="Cambria" w:cs="Arial"/>
                <w:sz w:val="16"/>
                <w:szCs w:val="16"/>
                <w:highlight w:val="yellow"/>
                <w:lang w:val="es-ES" w:eastAsia="en-US" w:bidi="hi-IN"/>
              </w:rPr>
            </w:pPr>
          </w:p>
        </w:tc>
        <w:tc>
          <w:tcPr>
            <w:tcW w:w="1962" w:type="dxa"/>
            <w:vMerge/>
            <w:tcMar>
              <w:left w:w="108" w:type="dxa"/>
            </w:tcMar>
            <w:vAlign w:val="center"/>
          </w:tcPr>
          <w:p w14:paraId="02372F42" w14:textId="77777777" w:rsidR="00152A15" w:rsidRPr="00A445C7" w:rsidRDefault="00152A15" w:rsidP="00152A15">
            <w:pPr>
              <w:widowControl w:val="0"/>
              <w:spacing w:line="276" w:lineRule="auto"/>
              <w:jc w:val="center"/>
              <w:rPr>
                <w:rFonts w:eastAsia="Cambria" w:cs="Arial"/>
                <w:sz w:val="16"/>
                <w:szCs w:val="16"/>
                <w:highlight w:val="yellow"/>
                <w:lang w:val="es-ES" w:eastAsia="en-US" w:bidi="hi-IN"/>
              </w:rPr>
            </w:pPr>
          </w:p>
        </w:tc>
        <w:tc>
          <w:tcPr>
            <w:tcW w:w="2834" w:type="dxa"/>
            <w:tcMar>
              <w:left w:w="108" w:type="dxa"/>
            </w:tcMar>
            <w:vAlign w:val="center"/>
          </w:tcPr>
          <w:p w14:paraId="7ACC5817" w14:textId="77777777" w:rsidR="00152A15" w:rsidRDefault="00B361CE" w:rsidP="00B361CE">
            <w:pPr>
              <w:widowControl w:val="0"/>
              <w:spacing w:line="276" w:lineRule="auto"/>
              <w:jc w:val="both"/>
              <w:rPr>
                <w:rFonts w:eastAsia="Cambria" w:cs="Arial"/>
                <w:sz w:val="18"/>
                <w:szCs w:val="18"/>
                <w:lang w:val="es-ES" w:eastAsia="hi-IN" w:bidi="hi-IN"/>
              </w:rPr>
            </w:pPr>
            <w:r>
              <w:rPr>
                <w:rFonts w:eastAsia="Cambria" w:cs="Arial"/>
                <w:sz w:val="18"/>
                <w:szCs w:val="18"/>
                <w:lang w:val="es-ES" w:eastAsia="hi-IN" w:bidi="hi-IN"/>
              </w:rPr>
              <w:t>3</w:t>
            </w:r>
            <w:r w:rsidR="00152A15" w:rsidRPr="00B361CE">
              <w:rPr>
                <w:rFonts w:eastAsia="Cambria" w:cs="Arial"/>
                <w:sz w:val="18"/>
                <w:szCs w:val="18"/>
                <w:lang w:val="es-ES" w:eastAsia="hi-IN" w:bidi="hi-IN"/>
              </w:rPr>
              <w:t xml:space="preserve">. </w:t>
            </w:r>
            <w:r w:rsidR="00152A15" w:rsidRPr="00C13F28">
              <w:rPr>
                <w:rFonts w:eastAsia="Cambria" w:cs="Arial"/>
                <w:sz w:val="18"/>
                <w:szCs w:val="18"/>
                <w:lang w:val="es-ES" w:eastAsia="hi-IN" w:bidi="hi-IN"/>
              </w:rPr>
              <w:t xml:space="preserve">La </w:t>
            </w:r>
            <w:r w:rsidR="00BC4656" w:rsidRPr="00C13F28">
              <w:rPr>
                <w:rFonts w:eastAsia="Calibri" w:cs="Arial"/>
                <w:sz w:val="18"/>
                <w:szCs w:val="18"/>
              </w:rPr>
              <w:t>Unidad de Control</w:t>
            </w:r>
            <w:r w:rsidR="00B13C10">
              <w:rPr>
                <w:rFonts w:eastAsia="Calibri" w:cs="Arial"/>
                <w:sz w:val="18"/>
                <w:szCs w:val="18"/>
              </w:rPr>
              <w:t xml:space="preserve"> y </w:t>
            </w:r>
            <w:r w:rsidR="00BC4656" w:rsidRPr="00C13F28">
              <w:rPr>
                <w:rFonts w:eastAsia="Calibri" w:cs="Arial"/>
                <w:sz w:val="18"/>
                <w:szCs w:val="18"/>
              </w:rPr>
              <w:t>Calidad Ambiental</w:t>
            </w:r>
            <w:r w:rsidR="00C41C44">
              <w:rPr>
                <w:rFonts w:eastAsia="Calibri" w:cs="Arial"/>
                <w:sz w:val="18"/>
                <w:szCs w:val="18"/>
              </w:rPr>
              <w:t xml:space="preserve"> o quien haga sus veces, </w:t>
            </w:r>
            <w:r w:rsidR="00152A15" w:rsidRPr="00C17AB6">
              <w:rPr>
                <w:rFonts w:eastAsia="Cambria" w:cs="Arial"/>
                <w:b/>
                <w:bCs/>
                <w:sz w:val="18"/>
                <w:szCs w:val="18"/>
                <w:lang w:val="es-ES" w:eastAsia="hi-IN" w:bidi="hi-IN"/>
              </w:rPr>
              <w:t>emitirá</w:t>
            </w:r>
            <w:r w:rsidR="00152A15" w:rsidRPr="00B361CE">
              <w:rPr>
                <w:rFonts w:eastAsia="Cambria" w:cs="Arial"/>
                <w:sz w:val="18"/>
                <w:szCs w:val="18"/>
                <w:lang w:val="es-ES" w:eastAsia="hi-IN" w:bidi="hi-IN"/>
              </w:rPr>
              <w:t xml:space="preserve"> un Informe de cumplimiento de las obligaciones emanadas en la autorización, </w:t>
            </w:r>
            <w:r w:rsidR="00C96099">
              <w:rPr>
                <w:rFonts w:eastAsia="Cambria" w:cs="Arial"/>
                <w:sz w:val="18"/>
                <w:szCs w:val="18"/>
                <w:lang w:val="es-ES" w:eastAsia="hi-IN" w:bidi="hi-IN"/>
              </w:rPr>
              <w:t>l</w:t>
            </w:r>
            <w:r w:rsidR="00152A15" w:rsidRPr="00B361CE">
              <w:rPr>
                <w:rFonts w:eastAsia="Cambria" w:cs="Arial"/>
                <w:sz w:val="18"/>
                <w:szCs w:val="18"/>
                <w:lang w:val="es-ES" w:eastAsia="hi-IN" w:bidi="hi-IN"/>
              </w:rPr>
              <w:t xml:space="preserve">a Ley sectorial y la presente ordenanza, para lo cual se revisará la información presentada en la </w:t>
            </w:r>
            <w:r w:rsidR="00152A15" w:rsidRPr="00B361CE">
              <w:rPr>
                <w:rFonts w:eastAsia="Calibri" w:cs="Arial"/>
                <w:sz w:val="18"/>
                <w:szCs w:val="18"/>
                <w:lang w:val="es-ES" w:eastAsia="en-US"/>
              </w:rPr>
              <w:t xml:space="preserve">descripción del proceso de </w:t>
            </w:r>
            <w:r w:rsidR="008E7FA6" w:rsidRPr="008E7FA6">
              <w:rPr>
                <w:rFonts w:eastAsia="Calibri" w:cs="Arial"/>
                <w:sz w:val="18"/>
                <w:szCs w:val="18"/>
              </w:rPr>
              <w:t>procesamiento</w:t>
            </w:r>
            <w:r w:rsidR="00152A15" w:rsidRPr="00B361CE">
              <w:rPr>
                <w:rFonts w:eastAsia="Calibri" w:cs="Arial"/>
                <w:sz w:val="18"/>
                <w:szCs w:val="18"/>
                <w:lang w:val="es-ES" w:eastAsia="en-US"/>
              </w:rPr>
              <w:t xml:space="preserve"> y </w:t>
            </w:r>
            <w:r w:rsidR="00BC4656">
              <w:rPr>
                <w:rFonts w:eastAsia="Calibri" w:cs="Arial"/>
                <w:sz w:val="18"/>
                <w:szCs w:val="18"/>
                <w:lang w:val="es-ES" w:eastAsia="en-US"/>
              </w:rPr>
              <w:t>almacenamiento</w:t>
            </w:r>
            <w:r w:rsidR="00152A15" w:rsidRPr="00B361CE">
              <w:rPr>
                <w:rFonts w:eastAsia="Cambria" w:cs="Arial"/>
                <w:sz w:val="18"/>
                <w:szCs w:val="18"/>
                <w:lang w:val="es-ES" w:eastAsia="hi-IN" w:bidi="hi-IN"/>
              </w:rPr>
              <w:t>.</w:t>
            </w:r>
          </w:p>
          <w:p w14:paraId="1A1CB445" w14:textId="0540EA70" w:rsidR="00A33FE8" w:rsidRPr="00B361CE" w:rsidRDefault="00A33FE8" w:rsidP="00B361CE">
            <w:pPr>
              <w:widowControl w:val="0"/>
              <w:spacing w:line="276" w:lineRule="auto"/>
              <w:jc w:val="both"/>
              <w:rPr>
                <w:rFonts w:cs="Arial"/>
                <w:sz w:val="18"/>
                <w:szCs w:val="18"/>
                <w:lang w:val="es-ES" w:eastAsia="hi-IN" w:bidi="hi-IN"/>
              </w:rPr>
            </w:pPr>
          </w:p>
        </w:tc>
        <w:tc>
          <w:tcPr>
            <w:tcW w:w="1584" w:type="dxa"/>
            <w:tcMar>
              <w:left w:w="108" w:type="dxa"/>
            </w:tcMar>
            <w:vAlign w:val="center"/>
          </w:tcPr>
          <w:p w14:paraId="5A3C84DF" w14:textId="3BCC1F57" w:rsidR="00152A15" w:rsidRPr="00B361CE" w:rsidRDefault="00B361CE" w:rsidP="00152A15">
            <w:pPr>
              <w:spacing w:line="276" w:lineRule="auto"/>
              <w:rPr>
                <w:rFonts w:cs="Arial"/>
                <w:sz w:val="18"/>
                <w:szCs w:val="18"/>
                <w:lang w:val="es-ES" w:eastAsia="hi-IN" w:bidi="hi-IN"/>
              </w:rPr>
            </w:pPr>
            <w:r>
              <w:rPr>
                <w:rFonts w:eastAsia="Cambria" w:cs="Arial"/>
                <w:sz w:val="18"/>
                <w:szCs w:val="18"/>
                <w:lang w:val="es-ES" w:eastAsia="hi-IN" w:bidi="hi-IN"/>
              </w:rPr>
              <w:t>3</w:t>
            </w:r>
            <w:r w:rsidR="00152A15" w:rsidRPr="00B361CE">
              <w:rPr>
                <w:rFonts w:eastAsia="Cambria" w:cs="Arial"/>
                <w:sz w:val="18"/>
                <w:szCs w:val="18"/>
                <w:lang w:val="es-ES" w:eastAsia="hi-IN" w:bidi="hi-IN"/>
              </w:rPr>
              <w:t>. Informe de cumplimiento de obligaciones</w:t>
            </w:r>
          </w:p>
        </w:tc>
        <w:tc>
          <w:tcPr>
            <w:tcW w:w="1613" w:type="dxa"/>
            <w:tcMar>
              <w:left w:w="108" w:type="dxa"/>
            </w:tcMar>
            <w:vAlign w:val="center"/>
          </w:tcPr>
          <w:p w14:paraId="63EA3923" w14:textId="76CD83CC" w:rsidR="00BC4656" w:rsidRPr="00822F4D" w:rsidRDefault="00B361CE" w:rsidP="00BC4656">
            <w:pPr>
              <w:widowControl w:val="0"/>
              <w:spacing w:line="276" w:lineRule="auto"/>
              <w:jc w:val="both"/>
              <w:rPr>
                <w:rFonts w:cs="Arial"/>
                <w:sz w:val="18"/>
                <w:szCs w:val="18"/>
                <w:lang w:val="es-ES" w:eastAsia="hi-IN" w:bidi="hi-IN"/>
              </w:rPr>
            </w:pPr>
            <w:r>
              <w:rPr>
                <w:rFonts w:eastAsia="Cambria" w:cs="Arial"/>
                <w:sz w:val="18"/>
                <w:szCs w:val="18"/>
                <w:lang w:val="es-ES" w:eastAsia="hi-IN" w:bidi="hi-IN"/>
              </w:rPr>
              <w:t>3</w:t>
            </w:r>
            <w:r w:rsidR="00152A15" w:rsidRPr="00B361CE">
              <w:rPr>
                <w:rFonts w:eastAsia="Cambria" w:cs="Arial"/>
                <w:sz w:val="18"/>
                <w:szCs w:val="18"/>
                <w:lang w:val="es-ES" w:eastAsia="hi-IN" w:bidi="hi-IN"/>
              </w:rPr>
              <w:t xml:space="preserve">. </w:t>
            </w:r>
            <w:r w:rsidR="00BC4656" w:rsidRPr="00C13F28">
              <w:rPr>
                <w:rFonts w:eastAsia="Calibri" w:cs="Arial"/>
                <w:sz w:val="18"/>
                <w:szCs w:val="18"/>
              </w:rPr>
              <w:t>Unidad de Control</w:t>
            </w:r>
            <w:r w:rsidR="00B13C10">
              <w:rPr>
                <w:rFonts w:eastAsia="Calibri" w:cs="Arial"/>
                <w:sz w:val="18"/>
                <w:szCs w:val="18"/>
              </w:rPr>
              <w:t xml:space="preserve"> y</w:t>
            </w:r>
            <w:r w:rsidR="00BC4656" w:rsidRPr="00C13F28">
              <w:rPr>
                <w:rFonts w:eastAsia="Calibri" w:cs="Arial"/>
                <w:sz w:val="18"/>
                <w:szCs w:val="18"/>
              </w:rPr>
              <w:t xml:space="preserve"> Calidad Ambiental</w:t>
            </w:r>
            <w:r w:rsidR="00C41C44">
              <w:rPr>
                <w:rFonts w:eastAsia="Calibri" w:cs="Arial"/>
                <w:sz w:val="18"/>
                <w:szCs w:val="18"/>
              </w:rPr>
              <w:t xml:space="preserve"> o quien haga sus veces.</w:t>
            </w:r>
            <w:r w:rsidR="00C41C44" w:rsidRPr="00F04298">
              <w:rPr>
                <w:rFonts w:eastAsia="Cambria" w:cs="Arial"/>
                <w:sz w:val="18"/>
                <w:szCs w:val="18"/>
                <w:lang w:val="es-ES" w:eastAsia="hi-IN" w:bidi="hi-IN"/>
              </w:rPr>
              <w:t xml:space="preserve">  </w:t>
            </w:r>
            <w:r w:rsidR="00BC4656" w:rsidRPr="00F04298">
              <w:rPr>
                <w:rFonts w:eastAsia="Cambria" w:cs="Arial"/>
                <w:sz w:val="18"/>
                <w:szCs w:val="18"/>
                <w:lang w:val="es-ES" w:eastAsia="hi-IN" w:bidi="hi-IN"/>
              </w:rPr>
              <w:t xml:space="preserve">  </w:t>
            </w:r>
          </w:p>
          <w:p w14:paraId="5EC24CA1" w14:textId="2B9EE562" w:rsidR="00152A15" w:rsidRPr="00B361CE" w:rsidRDefault="00152A15" w:rsidP="00B361CE">
            <w:pPr>
              <w:widowControl w:val="0"/>
              <w:spacing w:line="276" w:lineRule="auto"/>
              <w:jc w:val="both"/>
              <w:rPr>
                <w:rFonts w:cs="Arial"/>
                <w:sz w:val="18"/>
                <w:szCs w:val="18"/>
                <w:lang w:val="es-ES" w:eastAsia="hi-IN" w:bidi="hi-IN"/>
              </w:rPr>
            </w:pPr>
          </w:p>
        </w:tc>
      </w:tr>
    </w:tbl>
    <w:p w14:paraId="7FDA3B3F" w14:textId="77777777" w:rsidR="00C56265" w:rsidRPr="004D1B8B" w:rsidRDefault="00C56265" w:rsidP="00A445C7">
      <w:pPr>
        <w:widowControl w:val="0"/>
        <w:tabs>
          <w:tab w:val="left" w:pos="1701"/>
        </w:tabs>
        <w:spacing w:line="276" w:lineRule="auto"/>
        <w:contextualSpacing/>
        <w:jc w:val="both"/>
        <w:rPr>
          <w:rFonts w:eastAsia="SimSun" w:cs="Arial"/>
          <w:b/>
          <w:sz w:val="22"/>
          <w:szCs w:val="22"/>
          <w:lang w:val="es-ES" w:eastAsia="hi-IN" w:bidi="hi-IN"/>
        </w:rPr>
      </w:pPr>
    </w:p>
    <w:p w14:paraId="4A94534F" w14:textId="111610A3" w:rsidR="00C56265" w:rsidRPr="004D1B8B" w:rsidRDefault="00C56265" w:rsidP="005E63CE">
      <w:pPr>
        <w:widowControl w:val="0"/>
        <w:tabs>
          <w:tab w:val="left" w:pos="1701"/>
        </w:tabs>
        <w:spacing w:line="276" w:lineRule="auto"/>
        <w:contextualSpacing/>
        <w:jc w:val="both"/>
        <w:rPr>
          <w:rFonts w:eastAsia="SimSun" w:cs="Arial"/>
          <w:b/>
          <w:sz w:val="22"/>
          <w:szCs w:val="22"/>
          <w:lang w:val="es-ES" w:eastAsia="hi-IN" w:bidi="hi-IN"/>
        </w:rPr>
      </w:pPr>
    </w:p>
    <w:p w14:paraId="6FE28816" w14:textId="7DED9DAC" w:rsidR="00056594" w:rsidRDefault="00B06085" w:rsidP="004D1B8B">
      <w:pPr>
        <w:widowControl w:val="0"/>
        <w:tabs>
          <w:tab w:val="left" w:pos="90"/>
          <w:tab w:val="left" w:pos="1701"/>
        </w:tabs>
        <w:spacing w:line="276" w:lineRule="auto"/>
        <w:jc w:val="both"/>
        <w:rPr>
          <w:rFonts w:eastAsia="Calibri" w:cs="Arial"/>
          <w:sz w:val="22"/>
          <w:szCs w:val="22"/>
          <w:lang w:val="es-ES"/>
        </w:rPr>
      </w:pPr>
      <w:r w:rsidRPr="004D1B8B">
        <w:rPr>
          <w:rFonts w:eastAsia="Calibri" w:cs="Arial"/>
          <w:b/>
          <w:bCs/>
          <w:sz w:val="22"/>
          <w:szCs w:val="22"/>
          <w:lang w:val="es-ES"/>
        </w:rPr>
        <w:t xml:space="preserve">Art. </w:t>
      </w:r>
      <w:r w:rsidR="00796CC9" w:rsidRPr="004D1B8B">
        <w:rPr>
          <w:rFonts w:eastAsia="Calibri" w:cs="Arial"/>
          <w:b/>
          <w:bCs/>
          <w:sz w:val="22"/>
          <w:szCs w:val="22"/>
          <w:lang w:val="es-ES"/>
        </w:rPr>
        <w:t>1</w:t>
      </w:r>
      <w:r w:rsidR="00C96ED3" w:rsidRPr="004D1B8B">
        <w:rPr>
          <w:rFonts w:eastAsia="Calibri" w:cs="Arial"/>
          <w:b/>
          <w:bCs/>
          <w:sz w:val="22"/>
          <w:szCs w:val="22"/>
          <w:lang w:val="es-ES"/>
        </w:rPr>
        <w:t>3</w:t>
      </w:r>
      <w:r w:rsidR="002822F6">
        <w:rPr>
          <w:rFonts w:eastAsia="Calibri" w:cs="Arial"/>
          <w:b/>
          <w:bCs/>
          <w:sz w:val="22"/>
          <w:szCs w:val="22"/>
          <w:lang w:val="es-ES"/>
        </w:rPr>
        <w:t>0</w:t>
      </w:r>
      <w:r w:rsidRPr="004D1B8B">
        <w:rPr>
          <w:rFonts w:eastAsia="Calibri" w:cs="Arial"/>
          <w:sz w:val="22"/>
          <w:szCs w:val="22"/>
          <w:lang w:val="es-ES"/>
        </w:rPr>
        <w:t xml:space="preserve">.- </w:t>
      </w:r>
      <w:r w:rsidRPr="004D1B8B">
        <w:rPr>
          <w:rFonts w:eastAsia="Calibri" w:cs="Arial"/>
          <w:b/>
          <w:sz w:val="22"/>
          <w:szCs w:val="22"/>
          <w:lang w:val="es-ES"/>
        </w:rPr>
        <w:t xml:space="preserve">De las </w:t>
      </w:r>
      <w:r w:rsidR="0010008E" w:rsidRPr="004D1B8B">
        <w:rPr>
          <w:rFonts w:eastAsia="Calibri" w:cs="Arial"/>
          <w:b/>
          <w:sz w:val="22"/>
          <w:szCs w:val="22"/>
          <w:lang w:val="es-ES"/>
        </w:rPr>
        <w:t>inspecciones. -</w:t>
      </w:r>
      <w:r w:rsidR="00563C94" w:rsidRPr="004D1B8B">
        <w:rPr>
          <w:rFonts w:eastAsia="Calibri" w:cs="Arial"/>
          <w:b/>
          <w:sz w:val="22"/>
          <w:szCs w:val="22"/>
          <w:lang w:val="es-ES"/>
        </w:rPr>
        <w:t xml:space="preserve"> </w:t>
      </w:r>
      <w:r w:rsidR="0085477D" w:rsidRPr="004D1B8B">
        <w:rPr>
          <w:rFonts w:eastAsia="Calibri" w:cs="Arial"/>
          <w:sz w:val="22"/>
          <w:szCs w:val="22"/>
          <w:lang w:val="es-ES"/>
        </w:rPr>
        <w:t>Todos los actores del ciclo de explotación de materiales áridos y pétreos</w:t>
      </w:r>
      <w:r w:rsidRPr="004D1B8B">
        <w:rPr>
          <w:rFonts w:eastAsia="Calibri" w:cs="Arial"/>
          <w:sz w:val="22"/>
          <w:szCs w:val="22"/>
          <w:lang w:val="es-ES"/>
        </w:rPr>
        <w:t xml:space="preserve"> están obligados a permitir la inspección de sus instalaciones u operaciones a los funcionarios debidamente autorizados por parte de</w:t>
      </w:r>
      <w:r w:rsidR="00925A28" w:rsidRPr="004D1B8B">
        <w:rPr>
          <w:rFonts w:eastAsia="Calibri" w:cs="Arial"/>
          <w:sz w:val="22"/>
          <w:szCs w:val="22"/>
          <w:lang w:val="es-ES"/>
        </w:rPr>
        <w:t xml:space="preserve">l </w:t>
      </w:r>
      <w:r w:rsidR="006850D4" w:rsidRPr="004D1B8B">
        <w:rPr>
          <w:rFonts w:eastAsia="Calibri" w:cs="Arial"/>
          <w:sz w:val="22"/>
          <w:szCs w:val="22"/>
          <w:lang w:val="es-ES"/>
        </w:rPr>
        <w:t>GAD</w:t>
      </w:r>
      <w:r w:rsidR="00286AFE" w:rsidRPr="004D1B8B">
        <w:rPr>
          <w:rFonts w:eastAsia="Calibri" w:cs="Arial"/>
          <w:sz w:val="22"/>
          <w:szCs w:val="22"/>
          <w:lang w:val="es-ES"/>
        </w:rPr>
        <w:t xml:space="preserve"> </w:t>
      </w:r>
      <w:r w:rsidR="006850D4" w:rsidRPr="004D1B8B">
        <w:rPr>
          <w:rFonts w:eastAsia="MS Mincho" w:cs="Arial"/>
          <w:sz w:val="22"/>
          <w:szCs w:val="22"/>
          <w:lang w:val="es-ES"/>
        </w:rPr>
        <w:t>Municipal</w:t>
      </w:r>
      <w:r w:rsidR="00E52776" w:rsidRPr="004D1B8B">
        <w:rPr>
          <w:rFonts w:eastAsia="MS Mincho" w:cs="Arial"/>
          <w:sz w:val="22"/>
          <w:szCs w:val="22"/>
          <w:lang w:val="es-ES"/>
        </w:rPr>
        <w:t xml:space="preserve"> del cantón </w:t>
      </w:r>
      <w:r w:rsidR="004257B3" w:rsidRPr="004D1B8B">
        <w:rPr>
          <w:rFonts w:cs="Arial"/>
          <w:sz w:val="22"/>
          <w:szCs w:val="22"/>
          <w:lang w:val="es-ES"/>
        </w:rPr>
        <w:t>La Joya de los Sachas</w:t>
      </w:r>
      <w:r w:rsidR="00286AFE" w:rsidRPr="004D1B8B">
        <w:rPr>
          <w:rFonts w:eastAsia="MS Mincho" w:cs="Arial"/>
          <w:sz w:val="22"/>
          <w:szCs w:val="22"/>
          <w:lang w:val="es-ES"/>
        </w:rPr>
        <w:t>, en cualquier momento</w:t>
      </w:r>
      <w:r w:rsidR="00925A28" w:rsidRPr="004D1B8B">
        <w:rPr>
          <w:rFonts w:eastAsia="Calibri" w:cs="Arial"/>
          <w:sz w:val="22"/>
          <w:szCs w:val="22"/>
          <w:lang w:val="es-ES"/>
        </w:rPr>
        <w:t>.</w:t>
      </w:r>
      <w:r w:rsidRPr="004D1B8B">
        <w:rPr>
          <w:rFonts w:eastAsia="Calibri" w:cs="Arial"/>
          <w:sz w:val="22"/>
          <w:szCs w:val="22"/>
          <w:lang w:val="es-ES"/>
        </w:rPr>
        <w:t xml:space="preserve"> Dichas inspecciones no podrán interferir en ningún caso el normal desarrollo de los trabajos mineros. En caso de no permitirse la inspección </w:t>
      </w:r>
      <w:r w:rsidR="0081647E" w:rsidRPr="004D1B8B">
        <w:rPr>
          <w:rFonts w:eastAsia="Calibri" w:cs="Arial"/>
          <w:sz w:val="22"/>
          <w:szCs w:val="22"/>
          <w:lang w:val="es-ES"/>
        </w:rPr>
        <w:t>o no prestar las facilidades necesarias para realizarla</w:t>
      </w:r>
      <w:r w:rsidRPr="004D1B8B">
        <w:rPr>
          <w:rFonts w:eastAsia="Calibri" w:cs="Arial"/>
          <w:sz w:val="22"/>
          <w:szCs w:val="22"/>
          <w:lang w:val="es-ES"/>
        </w:rPr>
        <w:t xml:space="preserve">, </w:t>
      </w:r>
      <w:r w:rsidR="00373C19" w:rsidRPr="004D1B8B">
        <w:rPr>
          <w:rFonts w:eastAsia="Calibri" w:cs="Arial"/>
          <w:sz w:val="22"/>
          <w:szCs w:val="22"/>
          <w:lang w:val="es-ES"/>
        </w:rPr>
        <w:t xml:space="preserve">será causal para la suspensión </w:t>
      </w:r>
      <w:r w:rsidR="00BC1974" w:rsidRPr="004D1B8B">
        <w:rPr>
          <w:rFonts w:eastAsia="Calibri" w:cs="Arial"/>
          <w:sz w:val="22"/>
          <w:szCs w:val="22"/>
          <w:lang w:val="es-ES"/>
        </w:rPr>
        <w:t xml:space="preserve">de la </w:t>
      </w:r>
      <w:r w:rsidR="00286AFE" w:rsidRPr="004D1B8B">
        <w:rPr>
          <w:rFonts w:eastAsia="Calibri" w:cs="Arial"/>
          <w:sz w:val="22"/>
          <w:szCs w:val="22"/>
          <w:lang w:val="es-ES"/>
        </w:rPr>
        <w:t>actividad</w:t>
      </w:r>
      <w:r w:rsidR="00373C19" w:rsidRPr="004D1B8B">
        <w:rPr>
          <w:rFonts w:eastAsia="Calibri" w:cs="Arial"/>
          <w:sz w:val="22"/>
          <w:szCs w:val="22"/>
          <w:lang w:val="es-ES"/>
        </w:rPr>
        <w:t xml:space="preserve">. </w:t>
      </w:r>
      <w:r w:rsidR="00286AFE" w:rsidRPr="004D1B8B">
        <w:rPr>
          <w:rFonts w:eastAsia="Calibri" w:cs="Arial"/>
          <w:sz w:val="22"/>
          <w:szCs w:val="22"/>
          <w:lang w:val="es-ES"/>
        </w:rPr>
        <w:t xml:space="preserve">Las inspecciones no requerirán de notificaciones previas. </w:t>
      </w:r>
    </w:p>
    <w:p w14:paraId="441215BE" w14:textId="77777777" w:rsidR="00C41C44" w:rsidRPr="004D1B8B" w:rsidRDefault="00C41C44" w:rsidP="004D1B8B">
      <w:pPr>
        <w:widowControl w:val="0"/>
        <w:tabs>
          <w:tab w:val="left" w:pos="90"/>
          <w:tab w:val="left" w:pos="1701"/>
        </w:tabs>
        <w:spacing w:line="276" w:lineRule="auto"/>
        <w:jc w:val="both"/>
        <w:rPr>
          <w:rFonts w:eastAsia="Calibri" w:cs="Arial"/>
          <w:sz w:val="22"/>
          <w:szCs w:val="22"/>
          <w:lang w:val="es-ES"/>
        </w:rPr>
      </w:pPr>
    </w:p>
    <w:p w14:paraId="69A3DE75" w14:textId="08792069" w:rsidR="00056594" w:rsidRPr="004D1B8B" w:rsidRDefault="00B06085" w:rsidP="004D1B8B">
      <w:pPr>
        <w:widowControl w:val="0"/>
        <w:tabs>
          <w:tab w:val="left" w:pos="90"/>
          <w:tab w:val="left" w:pos="1701"/>
        </w:tabs>
        <w:spacing w:line="276" w:lineRule="auto"/>
        <w:jc w:val="both"/>
        <w:rPr>
          <w:rFonts w:eastAsia="MS Mincho" w:cs="Arial"/>
          <w:sz w:val="22"/>
          <w:szCs w:val="22"/>
          <w:lang w:val="es-ES"/>
        </w:rPr>
      </w:pPr>
      <w:r w:rsidRPr="004D1B8B">
        <w:rPr>
          <w:rFonts w:eastAsia="SimSun" w:cs="Arial"/>
          <w:sz w:val="22"/>
          <w:szCs w:val="22"/>
          <w:lang w:val="es-ES" w:eastAsia="hi-IN" w:bidi="hi-IN"/>
        </w:rPr>
        <w:t xml:space="preserve">Las inspecciones que realice el </w:t>
      </w:r>
      <w:r w:rsidR="006850D4" w:rsidRPr="004D1B8B">
        <w:rPr>
          <w:rFonts w:eastAsia="Calibri" w:cs="Arial"/>
          <w:sz w:val="22"/>
          <w:szCs w:val="22"/>
          <w:lang w:val="es-ES"/>
        </w:rPr>
        <w:t>GAD</w:t>
      </w:r>
      <w:r w:rsidR="00B02B91" w:rsidRPr="004D1B8B">
        <w:rPr>
          <w:rFonts w:eastAsia="Calibri" w:cs="Arial"/>
          <w:sz w:val="22"/>
          <w:szCs w:val="22"/>
          <w:lang w:val="es-ES"/>
        </w:rPr>
        <w:t xml:space="preserve"> </w:t>
      </w:r>
      <w:r w:rsidR="006850D4" w:rsidRPr="004D1B8B">
        <w:rPr>
          <w:rFonts w:eastAsia="MS Mincho" w:cs="Arial"/>
          <w:sz w:val="22"/>
          <w:szCs w:val="22"/>
          <w:lang w:val="es-ES"/>
        </w:rPr>
        <w:t>Municipal</w:t>
      </w:r>
      <w:r w:rsidR="00710361" w:rsidRPr="004D1B8B">
        <w:rPr>
          <w:rFonts w:eastAsia="MS Mincho" w:cs="Arial"/>
          <w:sz w:val="22"/>
          <w:szCs w:val="22"/>
          <w:lang w:val="es-ES"/>
        </w:rPr>
        <w:t xml:space="preserve"> del cantón </w:t>
      </w:r>
      <w:r w:rsidR="004257B3" w:rsidRPr="004D1B8B">
        <w:rPr>
          <w:rFonts w:cs="Arial"/>
          <w:sz w:val="22"/>
          <w:szCs w:val="22"/>
          <w:lang w:val="es-ES"/>
        </w:rPr>
        <w:t>La Joya de los Sachas</w:t>
      </w:r>
      <w:r w:rsidR="004257B3" w:rsidRPr="004D1B8B">
        <w:rPr>
          <w:rFonts w:eastAsia="MS Mincho" w:cs="Arial"/>
          <w:sz w:val="22"/>
          <w:szCs w:val="22"/>
          <w:lang w:val="es-ES"/>
        </w:rPr>
        <w:t xml:space="preserve"> </w:t>
      </w:r>
      <w:r w:rsidR="00DE40D4" w:rsidRPr="004D1B8B">
        <w:rPr>
          <w:rFonts w:eastAsia="MS Mincho" w:cs="Arial"/>
          <w:sz w:val="22"/>
          <w:szCs w:val="22"/>
          <w:lang w:val="es-ES"/>
        </w:rPr>
        <w:t xml:space="preserve">serán: </w:t>
      </w:r>
    </w:p>
    <w:p w14:paraId="4E9A30BB" w14:textId="77777777" w:rsidR="00056594" w:rsidRPr="004D1B8B" w:rsidRDefault="00677CBF" w:rsidP="004D1B8B">
      <w:pPr>
        <w:pStyle w:val="Cuadrculamedia1-nfasis21"/>
        <w:numPr>
          <w:ilvl w:val="0"/>
          <w:numId w:val="3"/>
        </w:numPr>
        <w:spacing w:before="0"/>
        <w:rPr>
          <w:rFonts w:eastAsia="SimSun"/>
          <w:lang w:eastAsia="hi-IN" w:bidi="hi-IN"/>
        </w:rPr>
      </w:pPr>
      <w:r w:rsidRPr="004D1B8B">
        <w:rPr>
          <w:rFonts w:eastAsia="SimSun"/>
          <w:lang w:eastAsia="hi-IN" w:bidi="hi-IN"/>
        </w:rPr>
        <w:t>De oficio</w:t>
      </w:r>
      <w:r w:rsidR="00B06085" w:rsidRPr="004D1B8B">
        <w:rPr>
          <w:rFonts w:eastAsia="SimSun"/>
          <w:lang w:eastAsia="hi-IN" w:bidi="hi-IN"/>
        </w:rPr>
        <w:t>; o,</w:t>
      </w:r>
    </w:p>
    <w:p w14:paraId="0C4C43F0" w14:textId="77777777" w:rsidR="00056594" w:rsidRPr="004D1B8B" w:rsidRDefault="00286AFE" w:rsidP="004D1B8B">
      <w:pPr>
        <w:pStyle w:val="Cuadrculamedia1-nfasis21"/>
        <w:numPr>
          <w:ilvl w:val="0"/>
          <w:numId w:val="3"/>
        </w:numPr>
        <w:spacing w:before="0"/>
        <w:rPr>
          <w:rFonts w:eastAsia="SimSun"/>
          <w:lang w:eastAsia="hi-IN" w:bidi="hi-IN"/>
        </w:rPr>
      </w:pPr>
      <w:r w:rsidRPr="004D1B8B">
        <w:rPr>
          <w:rFonts w:eastAsia="SimSun"/>
          <w:lang w:eastAsia="hi-IN" w:bidi="hi-IN"/>
        </w:rPr>
        <w:t>Por d</w:t>
      </w:r>
      <w:r w:rsidR="00B06085" w:rsidRPr="004D1B8B">
        <w:rPr>
          <w:rFonts w:eastAsia="SimSun"/>
          <w:lang w:eastAsia="hi-IN" w:bidi="hi-IN"/>
        </w:rPr>
        <w:t xml:space="preserve">enuncia ciudadana debidamente sustentada </w:t>
      </w:r>
    </w:p>
    <w:p w14:paraId="64D70508" w14:textId="77777777" w:rsidR="0085477D" w:rsidRPr="004D1B8B" w:rsidRDefault="0085477D" w:rsidP="004D1B8B">
      <w:pPr>
        <w:widowControl w:val="0"/>
        <w:tabs>
          <w:tab w:val="left" w:pos="1701"/>
        </w:tabs>
        <w:spacing w:line="276" w:lineRule="auto"/>
        <w:contextualSpacing/>
        <w:jc w:val="both"/>
        <w:rPr>
          <w:rFonts w:eastAsia="SimSun" w:cs="Arial"/>
          <w:sz w:val="22"/>
          <w:szCs w:val="22"/>
          <w:lang w:val="es-ES" w:eastAsia="hi-IN" w:bidi="hi-IN"/>
        </w:rPr>
      </w:pPr>
    </w:p>
    <w:p w14:paraId="27E9029D" w14:textId="5C24EFEA" w:rsidR="00056594" w:rsidRPr="004D1B8B" w:rsidRDefault="00B06085" w:rsidP="004D1B8B">
      <w:pPr>
        <w:widowControl w:val="0"/>
        <w:tabs>
          <w:tab w:val="left" w:pos="1701"/>
        </w:tabs>
        <w:spacing w:line="276" w:lineRule="auto"/>
        <w:contextualSpacing/>
        <w:jc w:val="both"/>
        <w:rPr>
          <w:rFonts w:eastAsia="SimSun" w:cs="Arial"/>
          <w:sz w:val="22"/>
          <w:szCs w:val="22"/>
          <w:lang w:val="es-ES" w:eastAsia="hi-IN" w:bidi="hi-IN"/>
        </w:rPr>
      </w:pPr>
      <w:r w:rsidRPr="004D1B8B">
        <w:rPr>
          <w:rFonts w:eastAsia="SimSun" w:cs="Arial"/>
          <w:sz w:val="22"/>
          <w:szCs w:val="22"/>
          <w:lang w:val="es-ES" w:eastAsia="hi-IN" w:bidi="hi-IN"/>
        </w:rPr>
        <w:t xml:space="preserve">El </w:t>
      </w:r>
      <w:r w:rsidR="006850D4" w:rsidRPr="004D1B8B">
        <w:rPr>
          <w:rFonts w:eastAsia="Calibri" w:cs="Arial"/>
          <w:sz w:val="22"/>
          <w:szCs w:val="22"/>
          <w:lang w:val="es-ES"/>
        </w:rPr>
        <w:t>GAD</w:t>
      </w:r>
      <w:r w:rsidR="00B02B91" w:rsidRPr="004D1B8B">
        <w:rPr>
          <w:rFonts w:eastAsia="Calibri" w:cs="Arial"/>
          <w:sz w:val="22"/>
          <w:szCs w:val="22"/>
          <w:lang w:val="es-ES"/>
        </w:rPr>
        <w:t xml:space="preserve"> </w:t>
      </w:r>
      <w:r w:rsidR="006850D4" w:rsidRPr="004D1B8B">
        <w:rPr>
          <w:rFonts w:eastAsia="MS Mincho" w:cs="Arial"/>
          <w:sz w:val="22"/>
          <w:szCs w:val="22"/>
          <w:lang w:val="es-ES"/>
        </w:rPr>
        <w:t>Municipal</w:t>
      </w:r>
      <w:r w:rsidR="00E52776" w:rsidRPr="004D1B8B">
        <w:rPr>
          <w:rFonts w:eastAsia="MS Mincho" w:cs="Arial"/>
          <w:sz w:val="22"/>
          <w:szCs w:val="22"/>
          <w:lang w:val="es-ES"/>
        </w:rPr>
        <w:t xml:space="preserve"> </w:t>
      </w:r>
      <w:r w:rsidR="006850D4" w:rsidRPr="004D1B8B">
        <w:rPr>
          <w:rFonts w:eastAsia="MS Mincho" w:cs="Arial"/>
          <w:sz w:val="22"/>
          <w:szCs w:val="22"/>
          <w:lang w:val="es-ES"/>
        </w:rPr>
        <w:t>de</w:t>
      </w:r>
      <w:r w:rsidR="00E52776" w:rsidRPr="004D1B8B">
        <w:rPr>
          <w:rFonts w:eastAsia="MS Mincho" w:cs="Arial"/>
          <w:sz w:val="22"/>
          <w:szCs w:val="22"/>
          <w:lang w:val="es-ES"/>
        </w:rPr>
        <w:t xml:space="preserve">l cantón </w:t>
      </w:r>
      <w:r w:rsidR="004257B3" w:rsidRPr="004D1B8B">
        <w:rPr>
          <w:rFonts w:cs="Arial"/>
          <w:sz w:val="22"/>
          <w:szCs w:val="22"/>
          <w:lang w:val="es-ES"/>
        </w:rPr>
        <w:t>La Joya de los Sachas</w:t>
      </w:r>
      <w:r w:rsidR="004257B3" w:rsidRPr="004D1B8B">
        <w:rPr>
          <w:rFonts w:eastAsia="SimSun" w:cs="Arial"/>
          <w:sz w:val="22"/>
          <w:szCs w:val="22"/>
          <w:lang w:val="es-ES" w:eastAsia="hi-IN" w:bidi="hi-IN"/>
        </w:rPr>
        <w:t xml:space="preserve"> </w:t>
      </w:r>
      <w:r w:rsidRPr="004D1B8B">
        <w:rPr>
          <w:rFonts w:eastAsia="SimSun" w:cs="Arial"/>
          <w:sz w:val="22"/>
          <w:szCs w:val="22"/>
          <w:lang w:val="es-ES" w:eastAsia="hi-IN" w:bidi="hi-IN"/>
        </w:rPr>
        <w:t xml:space="preserve">podrá contar con el apoyo de la </w:t>
      </w:r>
      <w:r w:rsidR="006D7FAE" w:rsidRPr="004D1B8B">
        <w:rPr>
          <w:rFonts w:eastAsia="SimSun" w:cs="Arial"/>
          <w:sz w:val="22"/>
          <w:szCs w:val="22"/>
          <w:lang w:val="es-ES" w:eastAsia="hi-IN" w:bidi="hi-IN"/>
        </w:rPr>
        <w:t xml:space="preserve">Policía Nacional </w:t>
      </w:r>
      <w:r w:rsidRPr="004D1B8B">
        <w:rPr>
          <w:rFonts w:eastAsia="SimSun" w:cs="Arial"/>
          <w:sz w:val="22"/>
          <w:szCs w:val="22"/>
          <w:lang w:val="es-ES" w:eastAsia="hi-IN" w:bidi="hi-IN"/>
        </w:rPr>
        <w:t>en los casos que fueren necesarios.</w:t>
      </w:r>
    </w:p>
    <w:p w14:paraId="3115FA6E" w14:textId="77777777" w:rsidR="00563C94" w:rsidRPr="004D1B8B" w:rsidRDefault="00563C94" w:rsidP="004D1B8B">
      <w:pPr>
        <w:widowControl w:val="0"/>
        <w:tabs>
          <w:tab w:val="left" w:pos="1701"/>
        </w:tabs>
        <w:spacing w:line="276" w:lineRule="auto"/>
        <w:contextualSpacing/>
        <w:jc w:val="both"/>
        <w:rPr>
          <w:rFonts w:eastAsia="SimSun" w:cs="Arial"/>
          <w:sz w:val="22"/>
          <w:szCs w:val="22"/>
          <w:lang w:val="es-ES" w:eastAsia="hi-IN" w:bidi="hi-IN"/>
        </w:rPr>
      </w:pPr>
    </w:p>
    <w:p w14:paraId="33352D0C" w14:textId="77777777" w:rsidR="00056594" w:rsidRPr="004D1B8B" w:rsidRDefault="00B06085" w:rsidP="004D1B8B">
      <w:pPr>
        <w:widowControl w:val="0"/>
        <w:tabs>
          <w:tab w:val="left" w:pos="1701"/>
        </w:tabs>
        <w:spacing w:line="276" w:lineRule="auto"/>
        <w:contextualSpacing/>
        <w:jc w:val="both"/>
        <w:rPr>
          <w:rFonts w:eastAsia="SimSun" w:cs="Arial"/>
          <w:sz w:val="22"/>
          <w:szCs w:val="22"/>
          <w:lang w:val="es-ES" w:eastAsia="hi-IN" w:bidi="hi-IN"/>
        </w:rPr>
      </w:pPr>
      <w:r w:rsidRPr="004D1B8B">
        <w:rPr>
          <w:rFonts w:eastAsia="SimSun" w:cs="Arial"/>
          <w:sz w:val="22"/>
          <w:szCs w:val="22"/>
          <w:lang w:val="es-ES" w:eastAsia="hi-IN" w:bidi="hi-IN"/>
        </w:rPr>
        <w:t>Los resultados de las inspecciones constarán en el correspondiente informe de inspección que de ser el caso dará inicio, a los procedimientos sancionatori</w:t>
      </w:r>
      <w:r w:rsidR="00563C94" w:rsidRPr="004D1B8B">
        <w:rPr>
          <w:rFonts w:eastAsia="SimSun" w:cs="Arial"/>
          <w:sz w:val="22"/>
          <w:szCs w:val="22"/>
          <w:lang w:val="es-ES" w:eastAsia="hi-IN" w:bidi="hi-IN"/>
        </w:rPr>
        <w:t>os establecidos en la presente O</w:t>
      </w:r>
      <w:r w:rsidRPr="004D1B8B">
        <w:rPr>
          <w:rFonts w:eastAsia="SimSun" w:cs="Arial"/>
          <w:sz w:val="22"/>
          <w:szCs w:val="22"/>
          <w:lang w:val="es-ES" w:eastAsia="hi-IN" w:bidi="hi-IN"/>
        </w:rPr>
        <w:t>rdenanza.</w:t>
      </w:r>
    </w:p>
    <w:p w14:paraId="1A0DEC18" w14:textId="77777777" w:rsidR="001C6085" w:rsidRPr="004D1B8B" w:rsidRDefault="001C6085" w:rsidP="004D1B8B">
      <w:pPr>
        <w:widowControl w:val="0"/>
        <w:tabs>
          <w:tab w:val="left" w:pos="1701"/>
        </w:tabs>
        <w:spacing w:line="276" w:lineRule="auto"/>
        <w:contextualSpacing/>
        <w:jc w:val="both"/>
        <w:rPr>
          <w:rFonts w:eastAsia="SimSun" w:cs="Arial"/>
          <w:sz w:val="22"/>
          <w:szCs w:val="22"/>
          <w:lang w:val="es-ES" w:eastAsia="hi-IN" w:bidi="hi-IN"/>
        </w:rPr>
      </w:pPr>
    </w:p>
    <w:p w14:paraId="4000EF3D" w14:textId="2762988C" w:rsidR="00BC4656" w:rsidRDefault="0089573F" w:rsidP="004D1B8B">
      <w:pPr>
        <w:widowControl w:val="0"/>
        <w:spacing w:line="276" w:lineRule="auto"/>
        <w:jc w:val="both"/>
        <w:rPr>
          <w:rFonts w:eastAsia="Cambria" w:cs="Arial"/>
          <w:sz w:val="22"/>
          <w:szCs w:val="22"/>
          <w:lang w:val="es-ES" w:eastAsia="hi-IN" w:bidi="hi-IN"/>
        </w:rPr>
      </w:pPr>
      <w:r w:rsidRPr="004D1B8B">
        <w:rPr>
          <w:rFonts w:eastAsia="Calibri" w:cs="Arial"/>
          <w:b/>
          <w:bCs/>
          <w:sz w:val="22"/>
          <w:szCs w:val="22"/>
          <w:lang w:val="es-ES"/>
        </w:rPr>
        <w:t xml:space="preserve">Art. </w:t>
      </w:r>
      <w:r w:rsidR="00796CC9" w:rsidRPr="004D1B8B">
        <w:rPr>
          <w:rFonts w:eastAsia="Calibri" w:cs="Arial"/>
          <w:b/>
          <w:bCs/>
          <w:sz w:val="22"/>
          <w:szCs w:val="22"/>
          <w:lang w:val="es-ES"/>
        </w:rPr>
        <w:t>1</w:t>
      </w:r>
      <w:r w:rsidR="00C96ED3" w:rsidRPr="004D1B8B">
        <w:rPr>
          <w:rFonts w:eastAsia="Calibri" w:cs="Arial"/>
          <w:b/>
          <w:bCs/>
          <w:sz w:val="22"/>
          <w:szCs w:val="22"/>
          <w:lang w:val="es-ES"/>
        </w:rPr>
        <w:t>3</w:t>
      </w:r>
      <w:r w:rsidR="002822F6">
        <w:rPr>
          <w:rFonts w:eastAsia="Calibri" w:cs="Arial"/>
          <w:b/>
          <w:bCs/>
          <w:sz w:val="22"/>
          <w:szCs w:val="22"/>
          <w:lang w:val="es-ES"/>
        </w:rPr>
        <w:t>1</w:t>
      </w:r>
      <w:r w:rsidR="00483987" w:rsidRPr="004D1B8B">
        <w:rPr>
          <w:rFonts w:eastAsia="Calibri" w:cs="Arial"/>
          <w:b/>
          <w:bCs/>
          <w:sz w:val="22"/>
          <w:szCs w:val="22"/>
          <w:lang w:val="es-ES"/>
        </w:rPr>
        <w:t>.-</w:t>
      </w:r>
      <w:r w:rsidR="00796CC9" w:rsidRPr="004D1B8B">
        <w:rPr>
          <w:rFonts w:eastAsia="Calibri" w:cs="Arial"/>
          <w:b/>
          <w:bCs/>
          <w:sz w:val="22"/>
          <w:szCs w:val="22"/>
          <w:lang w:val="es-ES"/>
        </w:rPr>
        <w:t xml:space="preserve"> </w:t>
      </w:r>
      <w:r w:rsidR="001C6085" w:rsidRPr="004D1B8B">
        <w:rPr>
          <w:rFonts w:eastAsia="SimSun" w:cs="Arial"/>
          <w:b/>
          <w:sz w:val="22"/>
          <w:szCs w:val="22"/>
          <w:lang w:val="es-ES" w:eastAsia="hi-IN" w:bidi="hi-IN"/>
        </w:rPr>
        <w:t>De los Informes de producción</w:t>
      </w:r>
      <w:r w:rsidR="00AD4B75" w:rsidRPr="004D1B8B">
        <w:rPr>
          <w:rFonts w:eastAsia="SimSun" w:cs="Arial"/>
          <w:b/>
          <w:sz w:val="22"/>
          <w:szCs w:val="22"/>
          <w:lang w:val="es-ES" w:eastAsia="hi-IN" w:bidi="hi-IN"/>
        </w:rPr>
        <w:t xml:space="preserve"> y </w:t>
      </w:r>
      <w:r w:rsidR="0010008E" w:rsidRPr="004D1B8B">
        <w:rPr>
          <w:rFonts w:eastAsia="SimSun" w:cs="Arial"/>
          <w:b/>
          <w:sz w:val="22"/>
          <w:szCs w:val="22"/>
          <w:lang w:val="es-ES" w:eastAsia="hi-IN" w:bidi="hi-IN"/>
        </w:rPr>
        <w:t>manifiestos</w:t>
      </w:r>
      <w:r w:rsidR="0010008E" w:rsidRPr="004D1B8B">
        <w:rPr>
          <w:rFonts w:eastAsia="SimSun" w:cs="Arial"/>
          <w:sz w:val="22"/>
          <w:szCs w:val="22"/>
          <w:lang w:val="es-ES" w:eastAsia="hi-IN" w:bidi="hi-IN"/>
        </w:rPr>
        <w:t>. -</w:t>
      </w:r>
      <w:r w:rsidR="001C6085" w:rsidRPr="004D1B8B">
        <w:rPr>
          <w:rFonts w:eastAsia="SimSun" w:cs="Arial"/>
          <w:sz w:val="22"/>
          <w:szCs w:val="22"/>
          <w:lang w:val="es-ES" w:eastAsia="hi-IN" w:bidi="hi-IN"/>
        </w:rPr>
        <w:t xml:space="preserve"> Se</w:t>
      </w:r>
      <w:r w:rsidRPr="004D1B8B">
        <w:rPr>
          <w:rFonts w:eastAsia="SimSun" w:cs="Arial"/>
          <w:sz w:val="22"/>
          <w:szCs w:val="22"/>
          <w:lang w:val="es-ES" w:eastAsia="hi-IN" w:bidi="hi-IN"/>
        </w:rPr>
        <w:t xml:space="preserve">rán elaborados </w:t>
      </w:r>
      <w:r w:rsidR="002317F7" w:rsidRPr="004D1B8B">
        <w:rPr>
          <w:rFonts w:eastAsia="SimSun" w:cs="Arial"/>
          <w:sz w:val="22"/>
          <w:szCs w:val="22"/>
          <w:lang w:val="es-ES" w:eastAsia="hi-IN" w:bidi="hi-IN"/>
        </w:rPr>
        <w:t xml:space="preserve">y auditados </w:t>
      </w:r>
      <w:r w:rsidRPr="004D1B8B">
        <w:rPr>
          <w:rFonts w:eastAsia="SimSun" w:cs="Arial"/>
          <w:sz w:val="22"/>
          <w:szCs w:val="22"/>
          <w:lang w:val="es-ES" w:eastAsia="hi-IN" w:bidi="hi-IN"/>
        </w:rPr>
        <w:t>por los asesores técnicos</w:t>
      </w:r>
      <w:r w:rsidR="003D3DC6" w:rsidRPr="004D1B8B">
        <w:rPr>
          <w:rFonts w:eastAsia="SimSun" w:cs="Arial"/>
          <w:sz w:val="22"/>
          <w:szCs w:val="22"/>
          <w:lang w:val="es-ES" w:eastAsia="hi-IN" w:bidi="hi-IN"/>
        </w:rPr>
        <w:t xml:space="preserve"> </w:t>
      </w:r>
      <w:r w:rsidR="002317F7" w:rsidRPr="004D1B8B">
        <w:rPr>
          <w:rFonts w:eastAsia="SimSun" w:cs="Arial"/>
          <w:sz w:val="22"/>
          <w:szCs w:val="22"/>
          <w:lang w:val="es-ES" w:eastAsia="hi-IN" w:bidi="hi-IN"/>
        </w:rPr>
        <w:t xml:space="preserve">y auditores </w:t>
      </w:r>
      <w:r w:rsidR="00AB38B2" w:rsidRPr="004D1B8B">
        <w:rPr>
          <w:rFonts w:eastAsia="SimSun" w:cs="Arial"/>
          <w:sz w:val="22"/>
          <w:szCs w:val="22"/>
          <w:lang w:val="es-ES" w:eastAsia="hi-IN" w:bidi="hi-IN"/>
        </w:rPr>
        <w:t xml:space="preserve">mineros </w:t>
      </w:r>
      <w:r w:rsidR="003D3DC6" w:rsidRPr="004D1B8B">
        <w:rPr>
          <w:rFonts w:eastAsia="SimSun" w:cs="Arial"/>
          <w:sz w:val="22"/>
          <w:szCs w:val="22"/>
          <w:lang w:val="es-ES" w:eastAsia="hi-IN" w:bidi="hi-IN"/>
        </w:rPr>
        <w:t xml:space="preserve">registrados en el </w:t>
      </w:r>
      <w:r w:rsidR="006850D4" w:rsidRPr="004D1B8B">
        <w:rPr>
          <w:rFonts w:eastAsia="Calibri" w:cs="Arial"/>
          <w:sz w:val="22"/>
          <w:szCs w:val="22"/>
          <w:lang w:val="es-ES"/>
        </w:rPr>
        <w:t>GAD</w:t>
      </w:r>
      <w:r w:rsidR="004C6726" w:rsidRPr="004D1B8B">
        <w:rPr>
          <w:rFonts w:eastAsia="Calibri" w:cs="Arial"/>
          <w:sz w:val="22"/>
          <w:szCs w:val="22"/>
          <w:lang w:val="es-ES"/>
        </w:rPr>
        <w:t xml:space="preserve"> </w:t>
      </w:r>
      <w:r w:rsidR="006850D4" w:rsidRPr="004D1B8B">
        <w:rPr>
          <w:rFonts w:eastAsia="MS Mincho" w:cs="Arial"/>
          <w:sz w:val="22"/>
          <w:szCs w:val="22"/>
          <w:lang w:val="es-ES"/>
        </w:rPr>
        <w:t>Municipal</w:t>
      </w:r>
      <w:r w:rsidR="00E52776" w:rsidRPr="004D1B8B">
        <w:rPr>
          <w:rFonts w:eastAsia="MS Mincho" w:cs="Arial"/>
          <w:sz w:val="22"/>
          <w:szCs w:val="22"/>
          <w:lang w:val="es-ES"/>
        </w:rPr>
        <w:t xml:space="preserve"> del cantón </w:t>
      </w:r>
      <w:r w:rsidR="004257B3" w:rsidRPr="004D1B8B">
        <w:rPr>
          <w:rFonts w:cs="Arial"/>
          <w:sz w:val="22"/>
          <w:szCs w:val="22"/>
          <w:lang w:val="es-ES"/>
        </w:rPr>
        <w:t>La Joya de los Sachas</w:t>
      </w:r>
      <w:r w:rsidR="00CC585D" w:rsidRPr="004D1B8B">
        <w:rPr>
          <w:rFonts w:eastAsia="SimSun" w:cs="Arial"/>
          <w:sz w:val="22"/>
          <w:szCs w:val="22"/>
          <w:lang w:val="es-ES" w:eastAsia="hi-IN" w:bidi="hi-IN"/>
        </w:rPr>
        <w:t>, Los</w:t>
      </w:r>
      <w:r w:rsidR="002317F7" w:rsidRPr="004D1B8B">
        <w:rPr>
          <w:rFonts w:eastAsia="SimSun" w:cs="Arial"/>
          <w:sz w:val="22"/>
          <w:szCs w:val="22"/>
          <w:lang w:val="es-ES" w:eastAsia="hi-IN" w:bidi="hi-IN"/>
        </w:rPr>
        <w:t xml:space="preserve"> informes</w:t>
      </w:r>
      <w:r w:rsidR="001C52CD" w:rsidRPr="004D1B8B">
        <w:rPr>
          <w:rFonts w:eastAsia="SimSun" w:cs="Arial"/>
          <w:sz w:val="22"/>
          <w:szCs w:val="22"/>
          <w:lang w:val="es-ES" w:eastAsia="hi-IN" w:bidi="hi-IN"/>
        </w:rPr>
        <w:t xml:space="preserve"> </w:t>
      </w:r>
      <w:r w:rsidR="006D7FAE" w:rsidRPr="004D1B8B">
        <w:rPr>
          <w:rFonts w:eastAsia="SimSun" w:cs="Arial"/>
          <w:sz w:val="22"/>
          <w:szCs w:val="22"/>
          <w:lang w:val="es-ES" w:eastAsia="hi-IN" w:bidi="hi-IN"/>
        </w:rPr>
        <w:t>de Producción</w:t>
      </w:r>
      <w:r w:rsidR="009D32AF" w:rsidRPr="004D1B8B">
        <w:rPr>
          <w:rFonts w:eastAsia="SimSun" w:cs="Arial"/>
          <w:sz w:val="22"/>
          <w:szCs w:val="22"/>
          <w:lang w:val="es-ES" w:eastAsia="hi-IN" w:bidi="hi-IN"/>
        </w:rPr>
        <w:t xml:space="preserve"> auditados</w:t>
      </w:r>
      <w:r w:rsidR="006D7FAE" w:rsidRPr="004D1B8B">
        <w:rPr>
          <w:rFonts w:eastAsia="SimSun" w:cs="Arial"/>
          <w:sz w:val="22"/>
          <w:szCs w:val="22"/>
          <w:lang w:val="es-ES" w:eastAsia="hi-IN" w:bidi="hi-IN"/>
        </w:rPr>
        <w:t xml:space="preserve"> </w:t>
      </w:r>
      <w:r w:rsidR="002317F7" w:rsidRPr="004D1B8B">
        <w:rPr>
          <w:rFonts w:eastAsia="SimSun" w:cs="Arial"/>
          <w:sz w:val="22"/>
          <w:szCs w:val="22"/>
          <w:lang w:val="es-ES" w:eastAsia="hi-IN" w:bidi="hi-IN"/>
        </w:rPr>
        <w:t xml:space="preserve">deberán </w:t>
      </w:r>
      <w:r w:rsidR="006D7FAE" w:rsidRPr="004D1B8B">
        <w:rPr>
          <w:rFonts w:eastAsia="SimSun" w:cs="Arial"/>
          <w:sz w:val="22"/>
          <w:szCs w:val="22"/>
          <w:lang w:val="es-ES" w:eastAsia="hi-IN" w:bidi="hi-IN"/>
        </w:rPr>
        <w:t xml:space="preserve">ser presentados anualmente hasta el 31 de marzo de cada año y </w:t>
      </w:r>
      <w:r w:rsidR="002317F7" w:rsidRPr="004D1B8B">
        <w:rPr>
          <w:rFonts w:eastAsia="SimSun" w:cs="Arial"/>
          <w:sz w:val="22"/>
          <w:szCs w:val="22"/>
          <w:lang w:val="es-ES" w:eastAsia="hi-IN" w:bidi="hi-IN"/>
        </w:rPr>
        <w:t>contener la información que establece el marco jurídico nacional y local</w:t>
      </w:r>
      <w:r w:rsidR="00CC585D" w:rsidRPr="004D1B8B">
        <w:rPr>
          <w:rFonts w:eastAsia="SimSun" w:cs="Arial"/>
          <w:sz w:val="22"/>
          <w:szCs w:val="22"/>
          <w:lang w:val="es-ES" w:eastAsia="hi-IN" w:bidi="hi-IN"/>
        </w:rPr>
        <w:t xml:space="preserve"> y debe guardar relación estricta con </w:t>
      </w:r>
      <w:r w:rsidR="00BC4656" w:rsidRPr="004D1B8B">
        <w:rPr>
          <w:rFonts w:eastAsia="SimSun" w:cs="Arial"/>
          <w:sz w:val="22"/>
          <w:szCs w:val="22"/>
          <w:lang w:val="es-ES" w:eastAsia="hi-IN" w:bidi="hi-IN"/>
        </w:rPr>
        <w:t>las Guías técnicas preparadas por para el efecto por la</w:t>
      </w:r>
      <w:r w:rsidR="00BC4656" w:rsidRPr="004D1B8B">
        <w:rPr>
          <w:rFonts w:eastAsia="Calibri" w:cs="Arial"/>
          <w:sz w:val="22"/>
          <w:szCs w:val="22"/>
        </w:rPr>
        <w:t xml:space="preserve"> Unidad de Control</w:t>
      </w:r>
      <w:r w:rsidR="00B13C10" w:rsidRPr="004D1B8B">
        <w:rPr>
          <w:rFonts w:eastAsia="Calibri" w:cs="Arial"/>
          <w:sz w:val="22"/>
          <w:szCs w:val="22"/>
        </w:rPr>
        <w:t xml:space="preserve"> y</w:t>
      </w:r>
      <w:r w:rsidR="00BC4656" w:rsidRPr="004D1B8B">
        <w:rPr>
          <w:rFonts w:eastAsia="Calibri" w:cs="Arial"/>
          <w:sz w:val="22"/>
          <w:szCs w:val="22"/>
        </w:rPr>
        <w:t xml:space="preserve"> Calidad Ambiental</w:t>
      </w:r>
      <w:r w:rsidR="00C41C44">
        <w:rPr>
          <w:rFonts w:eastAsia="Calibri" w:cs="Arial"/>
          <w:sz w:val="22"/>
          <w:szCs w:val="22"/>
        </w:rPr>
        <w:t xml:space="preserve"> o quien haga sus veces</w:t>
      </w:r>
      <w:r w:rsidR="00BC4656" w:rsidRPr="004D1B8B">
        <w:rPr>
          <w:rFonts w:eastAsia="Cambria" w:cs="Arial"/>
          <w:sz w:val="22"/>
          <w:szCs w:val="22"/>
          <w:lang w:val="es-ES" w:eastAsia="hi-IN" w:bidi="hi-IN"/>
        </w:rPr>
        <w:t xml:space="preserve">. </w:t>
      </w:r>
    </w:p>
    <w:p w14:paraId="2337FB47" w14:textId="77777777" w:rsidR="001C51F5" w:rsidRPr="004D1B8B" w:rsidRDefault="001C51F5" w:rsidP="004D1B8B">
      <w:pPr>
        <w:widowControl w:val="0"/>
        <w:spacing w:line="276" w:lineRule="auto"/>
        <w:jc w:val="both"/>
        <w:rPr>
          <w:rFonts w:eastAsia="Cambria" w:cs="Arial"/>
          <w:sz w:val="22"/>
          <w:szCs w:val="22"/>
          <w:lang w:val="es-ES" w:eastAsia="hi-IN" w:bidi="hi-IN"/>
        </w:rPr>
      </w:pPr>
    </w:p>
    <w:p w14:paraId="23271A2E" w14:textId="6F6A6A2D" w:rsidR="002317F7" w:rsidRPr="004D1B8B" w:rsidRDefault="002317F7" w:rsidP="004D1B8B">
      <w:pPr>
        <w:widowControl w:val="0"/>
        <w:spacing w:line="276" w:lineRule="auto"/>
        <w:jc w:val="both"/>
        <w:rPr>
          <w:rFonts w:cs="Arial"/>
          <w:sz w:val="22"/>
          <w:szCs w:val="22"/>
          <w:lang w:val="es-ES" w:eastAsia="hi-IN" w:bidi="hi-IN"/>
        </w:rPr>
      </w:pPr>
      <w:r w:rsidRPr="004D1B8B">
        <w:rPr>
          <w:rFonts w:eastAsia="SimSun" w:cs="Arial"/>
          <w:sz w:val="22"/>
          <w:szCs w:val="22"/>
          <w:lang w:val="es-ES" w:eastAsia="hi-IN" w:bidi="hi-IN"/>
        </w:rPr>
        <w:t>Los operadores mineros, contratistas, arrendatarios y demás</w:t>
      </w:r>
      <w:r w:rsidR="00A4383A" w:rsidRPr="004D1B8B">
        <w:rPr>
          <w:rFonts w:eastAsia="SimSun" w:cs="Arial"/>
          <w:sz w:val="22"/>
          <w:szCs w:val="22"/>
          <w:lang w:val="es-ES" w:eastAsia="hi-IN" w:bidi="hi-IN"/>
        </w:rPr>
        <w:t>,</w:t>
      </w:r>
      <w:r w:rsidRPr="004D1B8B">
        <w:rPr>
          <w:rFonts w:eastAsia="SimSun" w:cs="Arial"/>
          <w:sz w:val="22"/>
          <w:szCs w:val="22"/>
          <w:lang w:val="es-ES" w:eastAsia="hi-IN" w:bidi="hi-IN"/>
        </w:rPr>
        <w:t xml:space="preserve"> tendrán la obligación de presentar la información que solicite el GAD M</w:t>
      </w:r>
      <w:r w:rsidRPr="004D1B8B">
        <w:rPr>
          <w:rFonts w:eastAsia="MS Mincho" w:cs="Arial"/>
          <w:sz w:val="22"/>
          <w:szCs w:val="22"/>
          <w:lang w:val="es-ES"/>
        </w:rPr>
        <w:t>unicipal</w:t>
      </w:r>
      <w:r w:rsidR="00AB38B2" w:rsidRPr="004D1B8B">
        <w:rPr>
          <w:rFonts w:eastAsia="MS Mincho" w:cs="Arial"/>
          <w:sz w:val="22"/>
          <w:szCs w:val="22"/>
          <w:lang w:val="es-ES"/>
        </w:rPr>
        <w:t xml:space="preserve"> </w:t>
      </w:r>
      <w:r w:rsidRPr="004D1B8B">
        <w:rPr>
          <w:rFonts w:eastAsia="MS Mincho" w:cs="Arial"/>
          <w:sz w:val="22"/>
          <w:szCs w:val="22"/>
          <w:lang w:val="es-ES"/>
        </w:rPr>
        <w:t>de</w:t>
      </w:r>
      <w:r w:rsidR="00AB38B2" w:rsidRPr="004D1B8B">
        <w:rPr>
          <w:rFonts w:eastAsia="MS Mincho" w:cs="Arial"/>
          <w:sz w:val="22"/>
          <w:szCs w:val="22"/>
          <w:lang w:val="es-ES"/>
        </w:rPr>
        <w:t xml:space="preserve">l cantón </w:t>
      </w:r>
      <w:r w:rsidR="004257B3" w:rsidRPr="004D1B8B">
        <w:rPr>
          <w:rFonts w:cs="Arial"/>
          <w:sz w:val="22"/>
          <w:szCs w:val="22"/>
          <w:lang w:val="es-ES"/>
        </w:rPr>
        <w:t>La Joya de los Sachas</w:t>
      </w:r>
      <w:r w:rsidR="004257B3" w:rsidRPr="004D1B8B">
        <w:rPr>
          <w:rFonts w:eastAsia="SimSun" w:cs="Arial"/>
          <w:sz w:val="22"/>
          <w:szCs w:val="22"/>
          <w:lang w:val="es-ES" w:eastAsia="hi-IN" w:bidi="hi-IN"/>
        </w:rPr>
        <w:t xml:space="preserve"> </w:t>
      </w:r>
      <w:r w:rsidRPr="004D1B8B">
        <w:rPr>
          <w:rFonts w:eastAsia="SimSun" w:cs="Arial"/>
          <w:sz w:val="22"/>
          <w:szCs w:val="22"/>
          <w:lang w:val="es-ES" w:eastAsia="hi-IN" w:bidi="hi-IN"/>
        </w:rPr>
        <w:t>con el fin de facilitar la verificación de los informes presentados</w:t>
      </w:r>
      <w:r w:rsidR="00A4383A" w:rsidRPr="004D1B8B">
        <w:rPr>
          <w:rFonts w:eastAsia="SimSun" w:cs="Arial"/>
          <w:sz w:val="22"/>
          <w:szCs w:val="22"/>
          <w:lang w:val="es-ES" w:eastAsia="hi-IN" w:bidi="hi-IN"/>
        </w:rPr>
        <w:t>.</w:t>
      </w:r>
    </w:p>
    <w:p w14:paraId="0B00C65D" w14:textId="77777777" w:rsidR="006D7133" w:rsidRPr="004D1B8B" w:rsidRDefault="006D7133" w:rsidP="004D1B8B">
      <w:pPr>
        <w:widowControl w:val="0"/>
        <w:tabs>
          <w:tab w:val="left" w:pos="1701"/>
        </w:tabs>
        <w:spacing w:line="276" w:lineRule="auto"/>
        <w:contextualSpacing/>
        <w:jc w:val="both"/>
        <w:rPr>
          <w:rFonts w:eastAsia="SimSun" w:cs="Arial"/>
          <w:sz w:val="22"/>
          <w:szCs w:val="22"/>
          <w:lang w:val="es-ES" w:eastAsia="hi-IN" w:bidi="hi-IN"/>
        </w:rPr>
      </w:pPr>
    </w:p>
    <w:p w14:paraId="4EB99A33" w14:textId="5D3C05C0" w:rsidR="007E05F7" w:rsidRPr="004D1B8B" w:rsidRDefault="005D3F18" w:rsidP="004D1B8B">
      <w:pPr>
        <w:widowControl w:val="0"/>
        <w:tabs>
          <w:tab w:val="left" w:pos="1701"/>
        </w:tabs>
        <w:spacing w:line="276" w:lineRule="auto"/>
        <w:contextualSpacing/>
        <w:jc w:val="both"/>
        <w:rPr>
          <w:rFonts w:eastAsia="Calibri" w:cs="Arial"/>
          <w:sz w:val="22"/>
          <w:szCs w:val="22"/>
        </w:rPr>
      </w:pPr>
      <w:r w:rsidRPr="004D1B8B">
        <w:rPr>
          <w:rFonts w:eastAsia="SimSun" w:cs="Arial"/>
          <w:sz w:val="22"/>
          <w:szCs w:val="22"/>
          <w:lang w:val="es-ES" w:eastAsia="hi-IN" w:bidi="hi-IN"/>
        </w:rPr>
        <w:t>Sin ninguna excepción, s</w:t>
      </w:r>
      <w:r w:rsidR="00AD4B75" w:rsidRPr="004D1B8B">
        <w:rPr>
          <w:rFonts w:eastAsia="SimSun" w:cs="Arial"/>
          <w:sz w:val="22"/>
          <w:szCs w:val="22"/>
          <w:lang w:val="es-ES" w:eastAsia="hi-IN" w:bidi="hi-IN"/>
        </w:rPr>
        <w:t>e deberá presentar el manifiesto de producción</w:t>
      </w:r>
      <w:r w:rsidR="00AB38B2" w:rsidRPr="004D1B8B">
        <w:rPr>
          <w:rFonts w:eastAsia="SimSun" w:cs="Arial"/>
          <w:sz w:val="22"/>
          <w:szCs w:val="22"/>
          <w:lang w:val="es-ES" w:eastAsia="hi-IN" w:bidi="hi-IN"/>
        </w:rPr>
        <w:t xml:space="preserve"> anual conforme determina </w:t>
      </w:r>
      <w:r w:rsidR="00CC585D" w:rsidRPr="004D1B8B">
        <w:rPr>
          <w:rFonts w:eastAsia="SimSun" w:cs="Arial"/>
          <w:sz w:val="22"/>
          <w:szCs w:val="22"/>
          <w:lang w:val="es-ES" w:eastAsia="hi-IN" w:bidi="hi-IN"/>
        </w:rPr>
        <w:t xml:space="preserve">el </w:t>
      </w:r>
      <w:r w:rsidR="005774D4" w:rsidRPr="004D1B8B">
        <w:rPr>
          <w:rFonts w:eastAsia="Calibri" w:cs="Arial"/>
          <w:sz w:val="22"/>
          <w:szCs w:val="22"/>
        </w:rPr>
        <w:t>Art. 138 de la Ley de Minería, Art. enumerado segundo</w:t>
      </w:r>
      <w:r w:rsidR="006D7133" w:rsidRPr="004D1B8B">
        <w:rPr>
          <w:rFonts w:eastAsia="Calibri" w:cs="Arial"/>
          <w:sz w:val="22"/>
          <w:szCs w:val="22"/>
        </w:rPr>
        <w:t xml:space="preserve"> y la presente ordenanza.</w:t>
      </w:r>
    </w:p>
    <w:p w14:paraId="5ADF93A4" w14:textId="77777777" w:rsidR="00B27F12" w:rsidRPr="004D1B8B" w:rsidRDefault="00B27F12" w:rsidP="004D1B8B">
      <w:pPr>
        <w:widowControl w:val="0"/>
        <w:tabs>
          <w:tab w:val="left" w:pos="1701"/>
        </w:tabs>
        <w:spacing w:line="276" w:lineRule="auto"/>
        <w:contextualSpacing/>
        <w:jc w:val="both"/>
        <w:rPr>
          <w:rFonts w:eastAsia="Calibri" w:cs="Arial"/>
          <w:sz w:val="22"/>
          <w:szCs w:val="22"/>
        </w:rPr>
      </w:pPr>
    </w:p>
    <w:p w14:paraId="18765FA5" w14:textId="1951AECC" w:rsidR="00647331" w:rsidRPr="004D1B8B" w:rsidRDefault="00647331" w:rsidP="004D1B8B">
      <w:pPr>
        <w:autoSpaceDE w:val="0"/>
        <w:autoSpaceDN w:val="0"/>
        <w:adjustRightInd w:val="0"/>
        <w:spacing w:line="276" w:lineRule="auto"/>
        <w:jc w:val="both"/>
        <w:rPr>
          <w:rFonts w:cs="Arial"/>
          <w:sz w:val="22"/>
          <w:szCs w:val="22"/>
        </w:rPr>
      </w:pPr>
      <w:r w:rsidRPr="004D1B8B">
        <w:rPr>
          <w:rFonts w:cs="Arial"/>
          <w:b/>
          <w:bCs/>
          <w:sz w:val="22"/>
          <w:szCs w:val="22"/>
        </w:rPr>
        <w:t>Art. 1</w:t>
      </w:r>
      <w:r w:rsidR="00C96ED3" w:rsidRPr="004D1B8B">
        <w:rPr>
          <w:rFonts w:cs="Arial"/>
          <w:b/>
          <w:bCs/>
          <w:sz w:val="22"/>
          <w:szCs w:val="22"/>
        </w:rPr>
        <w:t>3</w:t>
      </w:r>
      <w:r w:rsidR="002822F6">
        <w:rPr>
          <w:rFonts w:cs="Arial"/>
          <w:b/>
          <w:bCs/>
          <w:sz w:val="22"/>
          <w:szCs w:val="22"/>
        </w:rPr>
        <w:t>2</w:t>
      </w:r>
      <w:r w:rsidRPr="004D1B8B">
        <w:rPr>
          <w:rFonts w:cs="Arial"/>
          <w:b/>
          <w:bCs/>
          <w:sz w:val="22"/>
          <w:szCs w:val="22"/>
        </w:rPr>
        <w:t xml:space="preserve">.- Control de la obligación de revegetación y reforestación.- </w:t>
      </w:r>
      <w:r w:rsidRPr="004D1B8B">
        <w:rPr>
          <w:rFonts w:cs="Arial"/>
          <w:sz w:val="22"/>
          <w:szCs w:val="22"/>
        </w:rPr>
        <w:t xml:space="preserve">La </w:t>
      </w:r>
      <w:r w:rsidR="00744914" w:rsidRPr="004D1B8B">
        <w:rPr>
          <w:rFonts w:eastAsia="Calibri" w:cs="Arial"/>
          <w:sz w:val="22"/>
          <w:szCs w:val="22"/>
        </w:rPr>
        <w:t>Unidad de Control</w:t>
      </w:r>
      <w:r w:rsidR="00B13C10" w:rsidRPr="004D1B8B">
        <w:rPr>
          <w:rFonts w:eastAsia="Calibri" w:cs="Arial"/>
          <w:sz w:val="22"/>
          <w:szCs w:val="22"/>
        </w:rPr>
        <w:t xml:space="preserve"> y</w:t>
      </w:r>
      <w:r w:rsidR="00744914" w:rsidRPr="004D1B8B">
        <w:rPr>
          <w:rFonts w:eastAsia="Calibri" w:cs="Arial"/>
          <w:sz w:val="22"/>
          <w:szCs w:val="22"/>
        </w:rPr>
        <w:t xml:space="preserve"> Calidad Ambiental</w:t>
      </w:r>
      <w:r w:rsidRPr="004D1B8B">
        <w:rPr>
          <w:rFonts w:cs="Arial"/>
          <w:sz w:val="22"/>
          <w:szCs w:val="22"/>
        </w:rPr>
        <w:t xml:space="preserve"> o quien haga sus veces, en el evento de que la explotación de materiales áridos y pétreos en los lechos de los ríos, y canteras requiriera de trabajos que obliguen al retiro de la capa vegetal y la tala de árboles, controlará el cumplimiento de la obligación de los autorizados, de proceder a la revegetación y reforestación de dicha zona, preferentemente con especies nativas, conforme lo establecido en la normativa ambiental, al plan de manejo ambiental y cierre de mina, e informará de tales actos a la Dirección de Gestión de Ambiente. </w:t>
      </w:r>
    </w:p>
    <w:p w14:paraId="103FF584" w14:textId="77777777" w:rsidR="00647331" w:rsidRPr="004D1B8B" w:rsidRDefault="00647331" w:rsidP="004D1B8B">
      <w:pPr>
        <w:autoSpaceDE w:val="0"/>
        <w:autoSpaceDN w:val="0"/>
        <w:adjustRightInd w:val="0"/>
        <w:spacing w:line="276" w:lineRule="auto"/>
        <w:jc w:val="both"/>
        <w:rPr>
          <w:rFonts w:cs="Arial"/>
          <w:sz w:val="22"/>
          <w:szCs w:val="22"/>
        </w:rPr>
      </w:pPr>
    </w:p>
    <w:p w14:paraId="00BA81C1" w14:textId="6AB32CFE" w:rsidR="00647331" w:rsidRPr="004D1B8B" w:rsidRDefault="00647331" w:rsidP="004D1B8B">
      <w:pPr>
        <w:autoSpaceDE w:val="0"/>
        <w:autoSpaceDN w:val="0"/>
        <w:adjustRightInd w:val="0"/>
        <w:spacing w:line="276" w:lineRule="auto"/>
        <w:jc w:val="both"/>
        <w:rPr>
          <w:rFonts w:cs="Arial"/>
          <w:b/>
          <w:bCs/>
          <w:sz w:val="22"/>
          <w:szCs w:val="22"/>
        </w:rPr>
      </w:pPr>
      <w:r w:rsidRPr="004D1B8B">
        <w:rPr>
          <w:rFonts w:cs="Arial"/>
          <w:b/>
          <w:bCs/>
          <w:sz w:val="22"/>
          <w:szCs w:val="22"/>
        </w:rPr>
        <w:t>Art. 1</w:t>
      </w:r>
      <w:r w:rsidR="00C96ED3" w:rsidRPr="004D1B8B">
        <w:rPr>
          <w:rFonts w:cs="Arial"/>
          <w:b/>
          <w:bCs/>
          <w:sz w:val="22"/>
          <w:szCs w:val="22"/>
        </w:rPr>
        <w:t>3</w:t>
      </w:r>
      <w:r w:rsidR="002822F6">
        <w:rPr>
          <w:rFonts w:cs="Arial"/>
          <w:b/>
          <w:bCs/>
          <w:sz w:val="22"/>
          <w:szCs w:val="22"/>
        </w:rPr>
        <w:t>3</w:t>
      </w:r>
      <w:r w:rsidRPr="004D1B8B">
        <w:rPr>
          <w:rFonts w:cs="Arial"/>
          <w:b/>
          <w:bCs/>
          <w:sz w:val="22"/>
          <w:szCs w:val="22"/>
        </w:rPr>
        <w:t xml:space="preserve">.- Control de la acumulación de residuos y prohibición de descargas de desechos. - </w:t>
      </w:r>
      <w:r w:rsidRPr="004D1B8B">
        <w:rPr>
          <w:rFonts w:cs="Arial"/>
          <w:sz w:val="22"/>
          <w:szCs w:val="22"/>
        </w:rPr>
        <w:t xml:space="preserve">La </w:t>
      </w:r>
      <w:r w:rsidR="00744914" w:rsidRPr="004D1B8B">
        <w:rPr>
          <w:rFonts w:eastAsia="Calibri" w:cs="Arial"/>
          <w:sz w:val="22"/>
          <w:szCs w:val="22"/>
        </w:rPr>
        <w:t>Unidad de Control</w:t>
      </w:r>
      <w:r w:rsidR="00B13C10" w:rsidRPr="004D1B8B">
        <w:rPr>
          <w:rFonts w:eastAsia="Calibri" w:cs="Arial"/>
          <w:sz w:val="22"/>
          <w:szCs w:val="22"/>
        </w:rPr>
        <w:t xml:space="preserve"> y</w:t>
      </w:r>
      <w:r w:rsidR="00744914" w:rsidRPr="004D1B8B">
        <w:rPr>
          <w:rFonts w:eastAsia="Calibri" w:cs="Arial"/>
          <w:sz w:val="22"/>
          <w:szCs w:val="22"/>
        </w:rPr>
        <w:t xml:space="preserve"> Calidad Ambiental</w:t>
      </w:r>
      <w:r w:rsidR="00744914" w:rsidRPr="004D1B8B">
        <w:rPr>
          <w:rFonts w:cs="Arial"/>
          <w:sz w:val="22"/>
          <w:szCs w:val="22"/>
        </w:rPr>
        <w:t xml:space="preserve"> </w:t>
      </w:r>
      <w:r w:rsidRPr="004D1B8B">
        <w:rPr>
          <w:rFonts w:cs="Arial"/>
          <w:sz w:val="22"/>
          <w:szCs w:val="22"/>
        </w:rPr>
        <w:t>o quien haga sus veces controlará que</w:t>
      </w:r>
      <w:r w:rsidRPr="004D1B8B">
        <w:rPr>
          <w:rFonts w:cs="Arial"/>
          <w:b/>
          <w:bCs/>
          <w:sz w:val="22"/>
          <w:szCs w:val="22"/>
        </w:rPr>
        <w:t xml:space="preserve"> </w:t>
      </w:r>
      <w:r w:rsidRPr="004D1B8B">
        <w:rPr>
          <w:rFonts w:cs="Arial"/>
          <w:sz w:val="22"/>
          <w:szCs w:val="22"/>
        </w:rPr>
        <w:t>los autorizados para explotar materiales áridos y pétreos,</w:t>
      </w:r>
      <w:r w:rsidRPr="004D1B8B">
        <w:rPr>
          <w:rFonts w:cs="Arial"/>
          <w:b/>
          <w:bCs/>
          <w:sz w:val="22"/>
          <w:szCs w:val="22"/>
        </w:rPr>
        <w:t xml:space="preserve"> </w:t>
      </w:r>
      <w:r w:rsidRPr="004D1B8B">
        <w:rPr>
          <w:rFonts w:cs="Arial"/>
          <w:sz w:val="22"/>
          <w:szCs w:val="22"/>
        </w:rPr>
        <w:t>durante la acumulación de residuos mineros, tomen estrictas</w:t>
      </w:r>
      <w:r w:rsidRPr="004D1B8B">
        <w:rPr>
          <w:rFonts w:cs="Arial"/>
          <w:b/>
          <w:bCs/>
          <w:sz w:val="22"/>
          <w:szCs w:val="22"/>
        </w:rPr>
        <w:t xml:space="preserve"> </w:t>
      </w:r>
      <w:r w:rsidRPr="004D1B8B">
        <w:rPr>
          <w:rFonts w:cs="Arial"/>
          <w:sz w:val="22"/>
          <w:szCs w:val="22"/>
        </w:rPr>
        <w:t>precauciones que eviten la contaminación de los lugares</w:t>
      </w:r>
      <w:r w:rsidRPr="004D1B8B">
        <w:rPr>
          <w:rFonts w:cs="Arial"/>
          <w:b/>
          <w:bCs/>
          <w:sz w:val="22"/>
          <w:szCs w:val="22"/>
        </w:rPr>
        <w:t xml:space="preserve"> </w:t>
      </w:r>
      <w:r w:rsidRPr="004D1B8B">
        <w:rPr>
          <w:rFonts w:cs="Arial"/>
          <w:sz w:val="22"/>
          <w:szCs w:val="22"/>
        </w:rPr>
        <w:t>donde estos se depositen, cumpliendo con la construcción</w:t>
      </w:r>
      <w:r w:rsidRPr="004D1B8B">
        <w:rPr>
          <w:rFonts w:cs="Arial"/>
          <w:b/>
          <w:bCs/>
          <w:sz w:val="22"/>
          <w:szCs w:val="22"/>
        </w:rPr>
        <w:t xml:space="preserve"> </w:t>
      </w:r>
      <w:r w:rsidRPr="004D1B8B">
        <w:rPr>
          <w:rFonts w:cs="Arial"/>
          <w:sz w:val="22"/>
          <w:szCs w:val="22"/>
        </w:rPr>
        <w:t>de instalaciones como escombreras, rellenos de desechos, u</w:t>
      </w:r>
      <w:r w:rsidRPr="004D1B8B">
        <w:rPr>
          <w:rFonts w:cs="Arial"/>
          <w:b/>
          <w:bCs/>
          <w:sz w:val="22"/>
          <w:szCs w:val="22"/>
        </w:rPr>
        <w:t xml:space="preserve"> </w:t>
      </w:r>
      <w:r w:rsidRPr="004D1B8B">
        <w:rPr>
          <w:rFonts w:cs="Arial"/>
          <w:sz w:val="22"/>
          <w:szCs w:val="22"/>
        </w:rPr>
        <w:t>otras infraestructuras técnicamente diseñadas y construidas</w:t>
      </w:r>
      <w:r w:rsidRPr="004D1B8B">
        <w:rPr>
          <w:rFonts w:cs="Arial"/>
          <w:b/>
          <w:bCs/>
          <w:sz w:val="22"/>
          <w:szCs w:val="22"/>
        </w:rPr>
        <w:t xml:space="preserve"> </w:t>
      </w:r>
      <w:r w:rsidRPr="004D1B8B">
        <w:rPr>
          <w:rFonts w:cs="Arial"/>
          <w:sz w:val="22"/>
          <w:szCs w:val="22"/>
        </w:rPr>
        <w:t>que garanticen un manejo seguro y a largo plazo de</w:t>
      </w:r>
      <w:r w:rsidRPr="004D1B8B">
        <w:rPr>
          <w:rFonts w:cs="Arial"/>
          <w:b/>
          <w:bCs/>
          <w:sz w:val="22"/>
          <w:szCs w:val="22"/>
        </w:rPr>
        <w:t xml:space="preserve"> </w:t>
      </w:r>
      <w:r w:rsidRPr="004D1B8B">
        <w:rPr>
          <w:rFonts w:cs="Arial"/>
          <w:sz w:val="22"/>
          <w:szCs w:val="22"/>
        </w:rPr>
        <w:t>conformidad con la autorización municipal.</w:t>
      </w:r>
      <w:r w:rsidRPr="004D1B8B">
        <w:rPr>
          <w:rFonts w:cs="Arial"/>
          <w:b/>
          <w:bCs/>
          <w:sz w:val="22"/>
          <w:szCs w:val="22"/>
        </w:rPr>
        <w:t xml:space="preserve"> </w:t>
      </w:r>
    </w:p>
    <w:p w14:paraId="0E107074" w14:textId="77777777" w:rsidR="00647331" w:rsidRPr="004D1B8B" w:rsidRDefault="00647331" w:rsidP="004D1B8B">
      <w:pPr>
        <w:autoSpaceDE w:val="0"/>
        <w:autoSpaceDN w:val="0"/>
        <w:adjustRightInd w:val="0"/>
        <w:spacing w:line="276" w:lineRule="auto"/>
        <w:jc w:val="both"/>
        <w:rPr>
          <w:rFonts w:cs="Arial"/>
          <w:b/>
          <w:bCs/>
          <w:sz w:val="22"/>
          <w:szCs w:val="22"/>
        </w:rPr>
      </w:pPr>
    </w:p>
    <w:p w14:paraId="27B6D37B" w14:textId="77777777" w:rsidR="00647331" w:rsidRPr="004D1B8B" w:rsidRDefault="00647331" w:rsidP="004D1B8B">
      <w:pPr>
        <w:autoSpaceDE w:val="0"/>
        <w:autoSpaceDN w:val="0"/>
        <w:adjustRightInd w:val="0"/>
        <w:spacing w:line="276" w:lineRule="auto"/>
        <w:jc w:val="both"/>
        <w:rPr>
          <w:rFonts w:cs="Arial"/>
          <w:sz w:val="22"/>
          <w:szCs w:val="22"/>
        </w:rPr>
      </w:pPr>
      <w:r w:rsidRPr="004D1B8B">
        <w:rPr>
          <w:rFonts w:cs="Arial"/>
          <w:sz w:val="22"/>
          <w:szCs w:val="22"/>
        </w:rPr>
        <w:t>Se prohíbe la descarga de desechos de escombros,</w:t>
      </w:r>
      <w:r w:rsidRPr="004D1B8B">
        <w:rPr>
          <w:rFonts w:cs="Arial"/>
          <w:b/>
          <w:bCs/>
          <w:sz w:val="22"/>
          <w:szCs w:val="22"/>
        </w:rPr>
        <w:t xml:space="preserve"> </w:t>
      </w:r>
      <w:r w:rsidRPr="004D1B8B">
        <w:rPr>
          <w:rFonts w:cs="Arial"/>
          <w:sz w:val="22"/>
          <w:szCs w:val="22"/>
        </w:rPr>
        <w:t>provenientes de la explotación de áridos y pétreos, hacia</w:t>
      </w:r>
      <w:r w:rsidRPr="004D1B8B">
        <w:rPr>
          <w:rFonts w:cs="Arial"/>
          <w:b/>
          <w:bCs/>
          <w:sz w:val="22"/>
          <w:szCs w:val="22"/>
        </w:rPr>
        <w:t xml:space="preserve"> </w:t>
      </w:r>
      <w:r w:rsidRPr="004D1B8B">
        <w:rPr>
          <w:rFonts w:cs="Arial"/>
          <w:sz w:val="22"/>
          <w:szCs w:val="22"/>
        </w:rPr>
        <w:t>los ríos, quebradas, u otros sitios donde se presenten riesgos de contaminación, salvo cuando los estudios técnicos aprobados así lo permitieren y constare en la respectiva autorización municipal, debiendo aplicar el principio de precaución. El incumplimiento de esta disposición ocasionará sanciones que pueden llegar a la caducidad de la autorización.</w:t>
      </w:r>
    </w:p>
    <w:p w14:paraId="2BDBE3A6" w14:textId="77777777" w:rsidR="00647331" w:rsidRPr="004D1B8B" w:rsidRDefault="00647331" w:rsidP="004D1B8B">
      <w:pPr>
        <w:autoSpaceDE w:val="0"/>
        <w:autoSpaceDN w:val="0"/>
        <w:adjustRightInd w:val="0"/>
        <w:spacing w:line="276" w:lineRule="auto"/>
        <w:jc w:val="both"/>
        <w:rPr>
          <w:rFonts w:cs="Arial"/>
          <w:b/>
          <w:bCs/>
          <w:sz w:val="22"/>
          <w:szCs w:val="22"/>
        </w:rPr>
      </w:pPr>
    </w:p>
    <w:p w14:paraId="2DB91DDA" w14:textId="71248DC9" w:rsidR="00647331" w:rsidRPr="004D1B8B" w:rsidRDefault="00647331" w:rsidP="004D1B8B">
      <w:pPr>
        <w:autoSpaceDE w:val="0"/>
        <w:autoSpaceDN w:val="0"/>
        <w:adjustRightInd w:val="0"/>
        <w:spacing w:line="276" w:lineRule="auto"/>
        <w:jc w:val="both"/>
        <w:rPr>
          <w:rFonts w:cs="Arial"/>
          <w:sz w:val="22"/>
          <w:szCs w:val="22"/>
        </w:rPr>
      </w:pPr>
      <w:r w:rsidRPr="004D1B8B">
        <w:rPr>
          <w:rFonts w:cs="Arial"/>
          <w:b/>
          <w:bCs/>
          <w:sz w:val="22"/>
          <w:szCs w:val="22"/>
        </w:rPr>
        <w:t>Art. 1</w:t>
      </w:r>
      <w:r w:rsidR="00C96ED3" w:rsidRPr="004D1B8B">
        <w:rPr>
          <w:rFonts w:cs="Arial"/>
          <w:b/>
          <w:bCs/>
          <w:sz w:val="22"/>
          <w:szCs w:val="22"/>
        </w:rPr>
        <w:t>3</w:t>
      </w:r>
      <w:r w:rsidR="002822F6">
        <w:rPr>
          <w:rFonts w:cs="Arial"/>
          <w:b/>
          <w:bCs/>
          <w:sz w:val="22"/>
          <w:szCs w:val="22"/>
        </w:rPr>
        <w:t>4</w:t>
      </w:r>
      <w:r w:rsidRPr="004D1B8B">
        <w:rPr>
          <w:rFonts w:cs="Arial"/>
          <w:b/>
          <w:bCs/>
          <w:sz w:val="22"/>
          <w:szCs w:val="22"/>
        </w:rPr>
        <w:t xml:space="preserve">.- Control sobre la conservación de flora y fauna. - </w:t>
      </w:r>
      <w:r w:rsidRPr="004D1B8B">
        <w:rPr>
          <w:rFonts w:cs="Arial"/>
          <w:sz w:val="22"/>
          <w:szCs w:val="22"/>
        </w:rPr>
        <w:t>La Dirección de Gestión de Ambiente o</w:t>
      </w:r>
      <w:r w:rsidRPr="004D1B8B">
        <w:rPr>
          <w:rFonts w:cs="Arial"/>
          <w:b/>
          <w:bCs/>
          <w:sz w:val="22"/>
          <w:szCs w:val="22"/>
        </w:rPr>
        <w:t xml:space="preserve"> </w:t>
      </w:r>
      <w:r w:rsidRPr="004D1B8B">
        <w:rPr>
          <w:rFonts w:cs="Arial"/>
          <w:sz w:val="22"/>
          <w:szCs w:val="22"/>
        </w:rPr>
        <w:t>quien haga sus veces controlará que los estudios de</w:t>
      </w:r>
      <w:r w:rsidRPr="004D1B8B">
        <w:rPr>
          <w:rFonts w:cs="Arial"/>
          <w:b/>
          <w:bCs/>
          <w:sz w:val="22"/>
          <w:szCs w:val="22"/>
        </w:rPr>
        <w:t xml:space="preserve"> </w:t>
      </w:r>
      <w:r w:rsidRPr="004D1B8B">
        <w:rPr>
          <w:rFonts w:cs="Arial"/>
          <w:sz w:val="22"/>
          <w:szCs w:val="22"/>
        </w:rPr>
        <w:t>impacto ambiental y los planes de manejo ambiental de la respectiva autorización para explotar áridos y pétreos,</w:t>
      </w:r>
      <w:r w:rsidRPr="004D1B8B">
        <w:rPr>
          <w:rFonts w:cs="Arial"/>
          <w:b/>
          <w:bCs/>
          <w:sz w:val="22"/>
          <w:szCs w:val="22"/>
        </w:rPr>
        <w:t xml:space="preserve"> </w:t>
      </w:r>
      <w:r w:rsidRPr="004D1B8B">
        <w:rPr>
          <w:rFonts w:cs="Arial"/>
          <w:sz w:val="22"/>
          <w:szCs w:val="22"/>
        </w:rPr>
        <w:t>contengan información acerca de las especies de flora</w:t>
      </w:r>
      <w:r w:rsidRPr="004D1B8B">
        <w:rPr>
          <w:rFonts w:cs="Arial"/>
          <w:b/>
          <w:bCs/>
          <w:sz w:val="22"/>
          <w:szCs w:val="22"/>
        </w:rPr>
        <w:t xml:space="preserve"> </w:t>
      </w:r>
      <w:r w:rsidRPr="004D1B8B">
        <w:rPr>
          <w:rFonts w:cs="Arial"/>
          <w:sz w:val="22"/>
          <w:szCs w:val="22"/>
        </w:rPr>
        <w:t>y fauna existentes en la zona, así como la obligación de</w:t>
      </w:r>
      <w:r w:rsidRPr="004D1B8B">
        <w:rPr>
          <w:rFonts w:cs="Arial"/>
          <w:b/>
          <w:bCs/>
          <w:sz w:val="22"/>
          <w:szCs w:val="22"/>
        </w:rPr>
        <w:t xml:space="preserve"> </w:t>
      </w:r>
      <w:r w:rsidRPr="004D1B8B">
        <w:rPr>
          <w:rFonts w:cs="Arial"/>
          <w:sz w:val="22"/>
          <w:szCs w:val="22"/>
        </w:rPr>
        <w:t>realizar estudios de monitoreo y las respectivas medidas de</w:t>
      </w:r>
      <w:r w:rsidRPr="004D1B8B">
        <w:rPr>
          <w:rFonts w:cs="Arial"/>
          <w:b/>
          <w:bCs/>
          <w:sz w:val="22"/>
          <w:szCs w:val="22"/>
        </w:rPr>
        <w:t xml:space="preserve"> </w:t>
      </w:r>
      <w:r w:rsidRPr="004D1B8B">
        <w:rPr>
          <w:rFonts w:cs="Arial"/>
          <w:sz w:val="22"/>
          <w:szCs w:val="22"/>
        </w:rPr>
        <w:t>mitigación de impactos en ellas.</w:t>
      </w:r>
    </w:p>
    <w:p w14:paraId="5569959E" w14:textId="77777777" w:rsidR="00A26525" w:rsidRPr="004D1B8B" w:rsidRDefault="00A26525" w:rsidP="004D1B8B">
      <w:pPr>
        <w:widowControl w:val="0"/>
        <w:spacing w:line="276" w:lineRule="auto"/>
        <w:jc w:val="both"/>
        <w:rPr>
          <w:rFonts w:eastAsia="Cambria" w:cs="Arial"/>
          <w:sz w:val="22"/>
          <w:szCs w:val="22"/>
          <w:lang w:val="es-ES" w:eastAsia="hi-IN" w:bidi="hi-IN"/>
        </w:rPr>
      </w:pPr>
    </w:p>
    <w:p w14:paraId="31B34BC5" w14:textId="57E6E710" w:rsidR="004940DC" w:rsidRPr="004D1B8B" w:rsidRDefault="00B575D6" w:rsidP="004D1B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center"/>
        <w:outlineLvl w:val="0"/>
        <w:rPr>
          <w:rFonts w:eastAsia="SimSun" w:cs="Arial"/>
          <w:b/>
          <w:sz w:val="22"/>
          <w:szCs w:val="22"/>
          <w:lang w:val="es-ES" w:eastAsia="hi-IN" w:bidi="hi-IN"/>
        </w:rPr>
      </w:pPr>
      <w:r w:rsidRPr="004D1B8B">
        <w:rPr>
          <w:rFonts w:eastAsia="SimSun" w:cs="Arial"/>
          <w:b/>
          <w:sz w:val="22"/>
          <w:szCs w:val="22"/>
          <w:lang w:val="es-ES" w:eastAsia="hi-IN" w:bidi="hi-IN"/>
        </w:rPr>
        <w:t xml:space="preserve">TITULO </w:t>
      </w:r>
      <w:r w:rsidR="00C71FE9" w:rsidRPr="004D1B8B">
        <w:rPr>
          <w:rFonts w:eastAsia="SimSun" w:cs="Arial"/>
          <w:b/>
          <w:sz w:val="22"/>
          <w:szCs w:val="22"/>
          <w:lang w:val="es-ES" w:eastAsia="hi-IN" w:bidi="hi-IN"/>
        </w:rPr>
        <w:t>X</w:t>
      </w:r>
    </w:p>
    <w:p w14:paraId="1D4355E7" w14:textId="3AD8A598" w:rsidR="00B575D6" w:rsidRPr="004D1B8B" w:rsidRDefault="00B575D6" w:rsidP="004D1B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center"/>
        <w:outlineLvl w:val="0"/>
        <w:rPr>
          <w:rFonts w:eastAsia="SimSun" w:cs="Arial"/>
          <w:b/>
          <w:sz w:val="22"/>
          <w:szCs w:val="22"/>
          <w:lang w:val="es-ES" w:eastAsia="hi-IN" w:bidi="hi-IN"/>
        </w:rPr>
      </w:pPr>
      <w:r w:rsidRPr="004D1B8B">
        <w:rPr>
          <w:rFonts w:eastAsia="SimSun" w:cs="Arial"/>
          <w:b/>
          <w:sz w:val="22"/>
          <w:szCs w:val="22"/>
          <w:lang w:val="es-ES" w:eastAsia="hi-IN" w:bidi="hi-IN"/>
        </w:rPr>
        <w:t>DEL CIERRE DE MINAS</w:t>
      </w:r>
    </w:p>
    <w:p w14:paraId="186A3F60" w14:textId="77777777" w:rsidR="004940DC" w:rsidRPr="004D1B8B" w:rsidRDefault="004940DC" w:rsidP="004D1B8B">
      <w:pPr>
        <w:spacing w:line="276" w:lineRule="auto"/>
        <w:rPr>
          <w:rFonts w:eastAsia="SimSun" w:cs="Arial"/>
          <w:b/>
          <w:sz w:val="22"/>
          <w:szCs w:val="22"/>
          <w:lang w:val="es-ES" w:eastAsia="hi-IN" w:bidi="hi-IN"/>
        </w:rPr>
      </w:pPr>
    </w:p>
    <w:p w14:paraId="28263278" w14:textId="35201EA0" w:rsidR="006944D8" w:rsidRPr="004D1B8B" w:rsidRDefault="00CE2729" w:rsidP="004D1B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center"/>
        <w:outlineLvl w:val="0"/>
        <w:rPr>
          <w:rFonts w:eastAsia="SimSun" w:cs="Arial"/>
          <w:b/>
          <w:sz w:val="22"/>
          <w:szCs w:val="22"/>
          <w:lang w:val="es-ES" w:eastAsia="hi-IN" w:bidi="hi-IN"/>
        </w:rPr>
      </w:pPr>
      <w:r w:rsidRPr="004D1B8B">
        <w:rPr>
          <w:rFonts w:eastAsia="SimSun" w:cs="Arial"/>
          <w:b/>
          <w:sz w:val="22"/>
          <w:szCs w:val="22"/>
          <w:lang w:val="es-ES" w:eastAsia="hi-IN" w:bidi="hi-IN"/>
        </w:rPr>
        <w:t xml:space="preserve">CAPÍTULO </w:t>
      </w:r>
      <w:r w:rsidR="00C71FE9" w:rsidRPr="004D1B8B">
        <w:rPr>
          <w:rFonts w:eastAsia="SimSun" w:cs="Arial"/>
          <w:b/>
          <w:sz w:val="22"/>
          <w:szCs w:val="22"/>
          <w:lang w:val="es-ES" w:eastAsia="hi-IN" w:bidi="hi-IN"/>
        </w:rPr>
        <w:t>I</w:t>
      </w:r>
    </w:p>
    <w:p w14:paraId="5C6AEC66" w14:textId="77777777" w:rsidR="006944D8" w:rsidRPr="004D1B8B" w:rsidRDefault="006944D8" w:rsidP="004D1B8B">
      <w:pPr>
        <w:pStyle w:val="Ttulo2"/>
        <w:spacing w:line="276" w:lineRule="auto"/>
        <w:jc w:val="center"/>
        <w:rPr>
          <w:rFonts w:ascii="Arial" w:eastAsia="SimSun" w:hAnsi="Arial" w:cs="Arial"/>
          <w:b/>
          <w:color w:val="auto"/>
          <w:sz w:val="22"/>
          <w:szCs w:val="22"/>
          <w:lang w:val="es-ES" w:eastAsia="hi-IN" w:bidi="hi-IN"/>
        </w:rPr>
      </w:pPr>
      <w:r w:rsidRPr="004D1B8B">
        <w:rPr>
          <w:rFonts w:ascii="Arial" w:eastAsia="SimSun" w:hAnsi="Arial" w:cs="Arial"/>
          <w:b/>
          <w:color w:val="auto"/>
          <w:sz w:val="22"/>
          <w:szCs w:val="22"/>
          <w:lang w:val="es-ES" w:eastAsia="hi-IN" w:bidi="hi-IN"/>
        </w:rPr>
        <w:t>CIERRE DE MINAS</w:t>
      </w:r>
    </w:p>
    <w:p w14:paraId="2B02DEC5" w14:textId="77777777" w:rsidR="00304FF3" w:rsidRPr="004D1B8B" w:rsidRDefault="00304FF3" w:rsidP="004D1B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rPr>
          <w:rFonts w:cs="Arial"/>
          <w:b/>
          <w:sz w:val="22"/>
          <w:szCs w:val="22"/>
          <w:lang w:val="es-ES_tradnl"/>
        </w:rPr>
      </w:pPr>
    </w:p>
    <w:p w14:paraId="2829082E" w14:textId="63C0E47D" w:rsidR="00304FF3" w:rsidRPr="004D1B8B" w:rsidRDefault="004C7BA2" w:rsidP="004D1B8B">
      <w:pPr>
        <w:pStyle w:val="Sinespaciado"/>
        <w:suppressAutoHyphens w:val="0"/>
        <w:spacing w:line="276" w:lineRule="auto"/>
        <w:jc w:val="both"/>
        <w:rPr>
          <w:rFonts w:ascii="Arial" w:hAnsi="Arial" w:cs="Arial"/>
          <w:bCs/>
          <w:spacing w:val="-1"/>
          <w:lang w:val="es-ES_tradnl"/>
        </w:rPr>
      </w:pPr>
      <w:r w:rsidRPr="004D1B8B">
        <w:rPr>
          <w:rFonts w:ascii="Arial" w:hAnsi="Arial" w:cs="Arial"/>
          <w:b/>
          <w:bCs/>
          <w:spacing w:val="-1"/>
          <w:lang w:val="es-ES_tradnl"/>
        </w:rPr>
        <w:t xml:space="preserve">Art. </w:t>
      </w:r>
      <w:r w:rsidR="00796CC9" w:rsidRPr="004D1B8B">
        <w:rPr>
          <w:rFonts w:ascii="Arial" w:hAnsi="Arial" w:cs="Arial"/>
          <w:b/>
          <w:bCs/>
          <w:spacing w:val="-1"/>
          <w:lang w:val="es-ES_tradnl"/>
        </w:rPr>
        <w:t>1</w:t>
      </w:r>
      <w:r w:rsidR="00C96ED3" w:rsidRPr="004D1B8B">
        <w:rPr>
          <w:rFonts w:ascii="Arial" w:hAnsi="Arial" w:cs="Arial"/>
          <w:b/>
          <w:bCs/>
          <w:spacing w:val="-1"/>
          <w:lang w:val="es-ES_tradnl"/>
        </w:rPr>
        <w:t>3</w:t>
      </w:r>
      <w:r w:rsidR="002822F6">
        <w:rPr>
          <w:rFonts w:ascii="Arial" w:hAnsi="Arial" w:cs="Arial"/>
          <w:b/>
          <w:bCs/>
          <w:spacing w:val="-1"/>
          <w:lang w:val="es-ES_tradnl"/>
        </w:rPr>
        <w:t>5</w:t>
      </w:r>
      <w:r w:rsidRPr="004D1B8B">
        <w:rPr>
          <w:rFonts w:ascii="Arial" w:hAnsi="Arial" w:cs="Arial"/>
          <w:b/>
          <w:bCs/>
          <w:spacing w:val="-1"/>
          <w:lang w:val="es-ES_tradnl"/>
        </w:rPr>
        <w:t xml:space="preserve">.- </w:t>
      </w:r>
      <w:r w:rsidR="00304FF3" w:rsidRPr="004D1B8B">
        <w:rPr>
          <w:rFonts w:ascii="Arial" w:hAnsi="Arial" w:cs="Arial"/>
          <w:b/>
          <w:bCs/>
          <w:spacing w:val="-1"/>
          <w:lang w:val="es-ES_tradnl"/>
        </w:rPr>
        <w:t xml:space="preserve">Cierre de minas. - </w:t>
      </w:r>
      <w:r w:rsidR="00304FF3" w:rsidRPr="004D1B8B">
        <w:rPr>
          <w:rFonts w:ascii="Arial" w:hAnsi="Arial" w:cs="Arial"/>
          <w:spacing w:val="-1"/>
          <w:lang w:val="es-ES_tradnl"/>
        </w:rPr>
        <w:t xml:space="preserve">El cierre de minas de materiales áridos y pétreos consiste en el término de </w:t>
      </w:r>
      <w:r w:rsidR="00304FF3" w:rsidRPr="004D1B8B">
        <w:rPr>
          <w:rFonts w:ascii="Arial" w:hAnsi="Arial" w:cs="Arial"/>
          <w:spacing w:val="-2"/>
          <w:lang w:val="es-ES_tradnl"/>
        </w:rPr>
        <w:t xml:space="preserve">las actividades mineras y el consiguiente desmantelamiento </w:t>
      </w:r>
      <w:r w:rsidR="00304FF3" w:rsidRPr="004D1B8B">
        <w:rPr>
          <w:rFonts w:ascii="Arial" w:hAnsi="Arial" w:cs="Arial"/>
          <w:spacing w:val="-1"/>
          <w:lang w:val="es-ES_tradnl"/>
        </w:rPr>
        <w:t>de las instalaciones utilizadas; además de la aplicación del plan de cierre. Para el efecto l</w:t>
      </w:r>
      <w:r w:rsidR="00304FF3" w:rsidRPr="004D1B8B">
        <w:rPr>
          <w:rFonts w:ascii="Arial" w:hAnsi="Arial" w:cs="Arial"/>
          <w:bCs/>
          <w:spacing w:val="-1"/>
          <w:lang w:val="es-ES_tradnl"/>
        </w:rPr>
        <w:t xml:space="preserve">os titulares de derechos mineros deberán incluir en </w:t>
      </w:r>
      <w:r w:rsidR="006E55C2" w:rsidRPr="004D1B8B">
        <w:rPr>
          <w:rFonts w:ascii="Arial" w:hAnsi="Arial" w:cs="Arial"/>
          <w:bCs/>
          <w:spacing w:val="-1"/>
          <w:lang w:val="es-ES_tradnl"/>
        </w:rPr>
        <w:t>los Planes y/o Proyectos de Desarrollo minero</w:t>
      </w:r>
      <w:r w:rsidR="00D82308" w:rsidRPr="004D1B8B">
        <w:rPr>
          <w:rFonts w:ascii="Arial" w:hAnsi="Arial" w:cs="Arial"/>
          <w:bCs/>
          <w:spacing w:val="-1"/>
          <w:lang w:val="es-ES_tradnl"/>
        </w:rPr>
        <w:t xml:space="preserve"> y</w:t>
      </w:r>
      <w:r w:rsidR="006E55C2" w:rsidRPr="004D1B8B">
        <w:rPr>
          <w:rFonts w:ascii="Arial" w:hAnsi="Arial" w:cs="Arial"/>
          <w:bCs/>
          <w:spacing w:val="-1"/>
          <w:lang w:val="es-ES_tradnl"/>
        </w:rPr>
        <w:t>,</w:t>
      </w:r>
      <w:r w:rsidR="00304FF3" w:rsidRPr="004D1B8B">
        <w:rPr>
          <w:rFonts w:ascii="Arial" w:hAnsi="Arial" w:cs="Arial"/>
          <w:bCs/>
          <w:spacing w:val="-1"/>
          <w:lang w:val="es-ES_tradnl"/>
        </w:rPr>
        <w:t xml:space="preserve"> </w:t>
      </w:r>
      <w:r w:rsidR="00D82308" w:rsidRPr="004D1B8B">
        <w:rPr>
          <w:rFonts w:ascii="Arial" w:hAnsi="Arial" w:cs="Arial"/>
          <w:bCs/>
          <w:spacing w:val="-1"/>
          <w:lang w:val="es-ES_tradnl"/>
        </w:rPr>
        <w:t>L</w:t>
      </w:r>
      <w:r w:rsidR="00304FF3" w:rsidRPr="004D1B8B">
        <w:rPr>
          <w:rFonts w:ascii="Arial" w:hAnsi="Arial" w:cs="Arial"/>
          <w:bCs/>
          <w:spacing w:val="-1"/>
          <w:lang w:val="es-ES_tradnl"/>
        </w:rPr>
        <w:t xml:space="preserve">icencias </w:t>
      </w:r>
      <w:r w:rsidR="00D82308" w:rsidRPr="004D1B8B">
        <w:rPr>
          <w:rFonts w:ascii="Arial" w:hAnsi="Arial" w:cs="Arial"/>
          <w:bCs/>
          <w:spacing w:val="-1"/>
          <w:lang w:val="es-ES_tradnl"/>
        </w:rPr>
        <w:t>A</w:t>
      </w:r>
      <w:r w:rsidR="00304FF3" w:rsidRPr="004D1B8B">
        <w:rPr>
          <w:rFonts w:ascii="Arial" w:hAnsi="Arial" w:cs="Arial"/>
          <w:bCs/>
          <w:spacing w:val="-1"/>
          <w:lang w:val="es-ES_tradnl"/>
        </w:rPr>
        <w:t>mbientales  la planificación del cierre de sus actividades, la misma que estará  incorporada en el respectivo plan de manejo ambiental, planificación que debe comenzar en la etapa de prefactibilidad del Plan o proyecto de desarrollo minero y continuar durante toda la vida útil de la concesión, permiso artesanal, planta de procesamiento y libre aprovechamiento;  hasta el cierre y abandono definitivo.</w:t>
      </w:r>
    </w:p>
    <w:p w14:paraId="21EB82AF" w14:textId="77777777" w:rsidR="006E55C2" w:rsidRPr="004D1B8B" w:rsidRDefault="006E55C2" w:rsidP="004D1B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cs="Arial"/>
          <w:spacing w:val="-1"/>
          <w:sz w:val="22"/>
          <w:szCs w:val="22"/>
          <w:lang w:val="es-ES_tradnl"/>
        </w:rPr>
      </w:pPr>
    </w:p>
    <w:p w14:paraId="27CCE17D" w14:textId="579C4AB9" w:rsidR="00304FF3" w:rsidRPr="004D1B8B" w:rsidRDefault="00304FF3" w:rsidP="004D1B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cs="Arial"/>
          <w:spacing w:val="-1"/>
          <w:sz w:val="22"/>
          <w:szCs w:val="22"/>
          <w:lang w:val="es-ES_tradnl"/>
        </w:rPr>
      </w:pPr>
      <w:r w:rsidRPr="004D1B8B">
        <w:rPr>
          <w:rFonts w:cs="Arial"/>
          <w:spacing w:val="-1"/>
          <w:sz w:val="22"/>
          <w:szCs w:val="22"/>
          <w:lang w:val="es-ES_tradnl"/>
        </w:rPr>
        <w:t xml:space="preserve">Dentro del plazo de dos </w:t>
      </w:r>
      <w:r w:rsidR="006E55C2" w:rsidRPr="004D1B8B">
        <w:rPr>
          <w:rFonts w:cs="Arial"/>
          <w:spacing w:val="-1"/>
          <w:sz w:val="22"/>
          <w:szCs w:val="22"/>
          <w:lang w:val="es-ES_tradnl"/>
        </w:rPr>
        <w:t xml:space="preserve">(2) </w:t>
      </w:r>
      <w:r w:rsidRPr="004D1B8B">
        <w:rPr>
          <w:rFonts w:cs="Arial"/>
          <w:spacing w:val="-1"/>
          <w:sz w:val="22"/>
          <w:szCs w:val="22"/>
          <w:lang w:val="es-ES_tradnl"/>
        </w:rPr>
        <w:t xml:space="preserve">años previos a la finalización de la </w:t>
      </w:r>
      <w:r w:rsidR="006E55C2" w:rsidRPr="004D1B8B">
        <w:rPr>
          <w:rFonts w:cs="Arial"/>
          <w:spacing w:val="-1"/>
          <w:sz w:val="22"/>
          <w:szCs w:val="22"/>
          <w:lang w:val="es-ES_tradnl"/>
        </w:rPr>
        <w:t xml:space="preserve">concesión </w:t>
      </w:r>
      <w:r w:rsidRPr="004D1B8B">
        <w:rPr>
          <w:rFonts w:cs="Arial"/>
          <w:spacing w:val="-1"/>
          <w:sz w:val="22"/>
          <w:szCs w:val="22"/>
          <w:lang w:val="es-ES_tradnl"/>
        </w:rPr>
        <w:t xml:space="preserve">minera, los titulares de derechos mineros deberán presentar ante la </w:t>
      </w:r>
      <w:r w:rsidRPr="004D1B8B">
        <w:rPr>
          <w:rFonts w:eastAsia="SimSun" w:cs="Arial"/>
          <w:kern w:val="1"/>
          <w:sz w:val="22"/>
          <w:szCs w:val="22"/>
          <w:lang w:val="es-ES_tradnl" w:eastAsia="hi-IN" w:bidi="hi-IN"/>
        </w:rPr>
        <w:t xml:space="preserve">Dirección de Gestión  de Ambiente, </w:t>
      </w:r>
      <w:r w:rsidRPr="004D1B8B">
        <w:rPr>
          <w:rFonts w:cs="Arial"/>
          <w:spacing w:val="-1"/>
          <w:sz w:val="22"/>
          <w:szCs w:val="22"/>
          <w:lang w:val="es-ES_tradnl"/>
        </w:rPr>
        <w:t xml:space="preserve">para su aprobación el Plan de Cierre de Operaciones definitivo que incluya la recuperación del sector o área, un plan de verificación de su cumplimiento, los impactos sociales y su plan de compensación y las garantías actualizadas indicadas en la normativa ambiental aplicable, así como un plan de incorporación a nuevas formas de desarrollo sustentable. </w:t>
      </w:r>
    </w:p>
    <w:p w14:paraId="3A136A2D" w14:textId="77777777" w:rsidR="004C5BD1" w:rsidRPr="004D1B8B" w:rsidRDefault="004C5BD1" w:rsidP="004D1B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cs="Arial"/>
          <w:spacing w:val="-1"/>
          <w:sz w:val="22"/>
          <w:szCs w:val="22"/>
          <w:lang w:val="es-ES_tradnl"/>
        </w:rPr>
      </w:pPr>
    </w:p>
    <w:p w14:paraId="013DB143" w14:textId="464013DF" w:rsidR="00304FF3" w:rsidRPr="004D1B8B" w:rsidRDefault="00304FF3" w:rsidP="004D1B8B">
      <w:pPr>
        <w:widowControl w:val="0"/>
        <w:spacing w:line="276" w:lineRule="auto"/>
        <w:jc w:val="both"/>
        <w:rPr>
          <w:rFonts w:cs="Arial"/>
          <w:sz w:val="22"/>
          <w:szCs w:val="22"/>
          <w:lang w:val="es-ES" w:eastAsia="hi-IN" w:bidi="hi-IN"/>
        </w:rPr>
      </w:pPr>
      <w:r w:rsidRPr="004D1B8B">
        <w:rPr>
          <w:rFonts w:cs="Arial"/>
          <w:spacing w:val="-1"/>
          <w:sz w:val="22"/>
          <w:szCs w:val="22"/>
          <w:lang w:val="es-ES_tradnl"/>
        </w:rPr>
        <w:t xml:space="preserve">Dicha aprobación dependerá de los informes técnicos </w:t>
      </w:r>
      <w:r w:rsidR="006E55C2" w:rsidRPr="004D1B8B">
        <w:rPr>
          <w:rFonts w:cs="Arial"/>
          <w:spacing w:val="-1"/>
          <w:sz w:val="22"/>
          <w:szCs w:val="22"/>
          <w:lang w:val="es-ES_tradnl"/>
        </w:rPr>
        <w:t xml:space="preserve">(minero y ambiental) </w:t>
      </w:r>
      <w:r w:rsidRPr="004D1B8B">
        <w:rPr>
          <w:rFonts w:cs="Arial"/>
          <w:spacing w:val="-1"/>
          <w:sz w:val="22"/>
          <w:szCs w:val="22"/>
          <w:lang w:val="es-ES_tradnl"/>
        </w:rPr>
        <w:t xml:space="preserve">favorables emitidos </w:t>
      </w:r>
      <w:r w:rsidR="006E55C2" w:rsidRPr="004D1B8B">
        <w:rPr>
          <w:rFonts w:cs="Arial"/>
          <w:spacing w:val="-1"/>
          <w:sz w:val="22"/>
          <w:szCs w:val="22"/>
          <w:lang w:val="es-ES_tradnl"/>
        </w:rPr>
        <w:t>previa inspección</w:t>
      </w:r>
      <w:r w:rsidRPr="004D1B8B">
        <w:rPr>
          <w:rFonts w:cs="Arial"/>
          <w:spacing w:val="-1"/>
          <w:sz w:val="22"/>
          <w:szCs w:val="22"/>
          <w:lang w:val="es-ES_tradnl"/>
        </w:rPr>
        <w:t xml:space="preserve"> de campo, por la </w:t>
      </w:r>
      <w:r w:rsidR="006E55C2" w:rsidRPr="004D1B8B">
        <w:rPr>
          <w:rFonts w:eastAsia="SimSun" w:cs="Arial"/>
          <w:sz w:val="22"/>
          <w:szCs w:val="22"/>
          <w:lang w:val="es-ES" w:eastAsia="hi-IN" w:bidi="hi-IN"/>
        </w:rPr>
        <w:t>la</w:t>
      </w:r>
      <w:r w:rsidR="006E55C2" w:rsidRPr="004D1B8B">
        <w:rPr>
          <w:rFonts w:eastAsia="Calibri" w:cs="Arial"/>
          <w:sz w:val="22"/>
          <w:szCs w:val="22"/>
        </w:rPr>
        <w:t xml:space="preserve"> Unidad de Control</w:t>
      </w:r>
      <w:r w:rsidR="00B13C10" w:rsidRPr="004D1B8B">
        <w:rPr>
          <w:rFonts w:eastAsia="Calibri" w:cs="Arial"/>
          <w:sz w:val="22"/>
          <w:szCs w:val="22"/>
        </w:rPr>
        <w:t xml:space="preserve"> y</w:t>
      </w:r>
      <w:r w:rsidR="006E55C2" w:rsidRPr="004D1B8B">
        <w:rPr>
          <w:rFonts w:eastAsia="Calibri" w:cs="Arial"/>
          <w:sz w:val="22"/>
          <w:szCs w:val="22"/>
        </w:rPr>
        <w:t xml:space="preserve"> Calidad Ambiental </w:t>
      </w:r>
      <w:r w:rsidR="002F3804">
        <w:rPr>
          <w:rFonts w:eastAsia="Calibri" w:cs="Arial"/>
          <w:sz w:val="22"/>
          <w:szCs w:val="22"/>
        </w:rPr>
        <w:t xml:space="preserve">o quien haga sus veces </w:t>
      </w:r>
      <w:r w:rsidRPr="004D1B8B">
        <w:rPr>
          <w:rFonts w:cs="Arial"/>
          <w:spacing w:val="-1"/>
          <w:sz w:val="22"/>
          <w:szCs w:val="22"/>
          <w:lang w:val="es-ES_tradnl"/>
        </w:rPr>
        <w:t xml:space="preserve">y de la Dirección de Gestión de Ambiente </w:t>
      </w:r>
      <w:r w:rsidR="006E55C2" w:rsidRPr="004D1B8B">
        <w:rPr>
          <w:rFonts w:cs="Arial"/>
          <w:spacing w:val="-1"/>
          <w:sz w:val="22"/>
          <w:szCs w:val="22"/>
          <w:lang w:val="es-ES_tradnl"/>
        </w:rPr>
        <w:t xml:space="preserve">como autoridad ambiental </w:t>
      </w:r>
      <w:r w:rsidRPr="004D1B8B">
        <w:rPr>
          <w:rFonts w:cs="Arial"/>
          <w:spacing w:val="-1"/>
          <w:sz w:val="22"/>
          <w:szCs w:val="22"/>
          <w:lang w:val="es-ES_tradnl"/>
        </w:rPr>
        <w:t>competente; para la emisión de dichos informes tendrán treinta (30) días hábiles contados a partir de la recepción del documento sujeto a aprobación.</w:t>
      </w:r>
    </w:p>
    <w:p w14:paraId="36C601D3" w14:textId="77777777" w:rsidR="00304FF3" w:rsidRPr="004D1B8B" w:rsidRDefault="00304FF3" w:rsidP="004D1B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left="708"/>
        <w:jc w:val="both"/>
        <w:rPr>
          <w:rFonts w:cs="Arial"/>
          <w:spacing w:val="-1"/>
          <w:sz w:val="22"/>
          <w:szCs w:val="22"/>
          <w:lang w:val="es-ES_tradnl"/>
        </w:rPr>
      </w:pPr>
    </w:p>
    <w:p w14:paraId="6540D51E" w14:textId="1B83388D" w:rsidR="00304FF3" w:rsidRPr="004D1B8B" w:rsidRDefault="00304FF3" w:rsidP="004D1B8B">
      <w:pPr>
        <w:widowControl w:val="0"/>
        <w:spacing w:line="276" w:lineRule="auto"/>
        <w:jc w:val="both"/>
        <w:rPr>
          <w:rFonts w:cs="Arial"/>
          <w:sz w:val="22"/>
          <w:szCs w:val="22"/>
          <w:lang w:val="es-ES" w:eastAsia="hi-IN" w:bidi="hi-IN"/>
        </w:rPr>
      </w:pPr>
      <w:r w:rsidRPr="004D1B8B">
        <w:rPr>
          <w:rFonts w:cs="Arial"/>
          <w:spacing w:val="-1"/>
          <w:sz w:val="22"/>
          <w:szCs w:val="22"/>
          <w:lang w:val="es-ES_tradnl"/>
        </w:rPr>
        <w:t xml:space="preserve">En caso de existir observaciones al plan de cierre presentado, la </w:t>
      </w:r>
      <w:r w:rsidRPr="004D1B8B">
        <w:rPr>
          <w:rFonts w:eastAsia="SimSun" w:cs="Arial"/>
          <w:kern w:val="1"/>
          <w:sz w:val="22"/>
          <w:szCs w:val="22"/>
          <w:lang w:val="es-ES_tradnl" w:eastAsia="hi-IN" w:bidi="hi-IN"/>
        </w:rPr>
        <w:t xml:space="preserve">Dirección de Gestión de Ambiente, le otorgará al titular del derecho diez (10) días hábiles para su corrección, de no encontrarse no conformidades se procederá a autorizar el Plan de Cierre, el que estará sujeto a inspecciones de verificación de cumplimiento, de acuerdo con las inspecciones programadas por la </w:t>
      </w:r>
      <w:r w:rsidR="006E55C2" w:rsidRPr="004D1B8B">
        <w:rPr>
          <w:rFonts w:eastAsia="Calibri" w:cs="Arial"/>
          <w:sz w:val="22"/>
          <w:szCs w:val="22"/>
        </w:rPr>
        <w:t>Unidad de Control</w:t>
      </w:r>
      <w:r w:rsidR="00B13C10" w:rsidRPr="004D1B8B">
        <w:rPr>
          <w:rFonts w:eastAsia="Calibri" w:cs="Arial"/>
          <w:sz w:val="22"/>
          <w:szCs w:val="22"/>
        </w:rPr>
        <w:t xml:space="preserve"> y</w:t>
      </w:r>
      <w:r w:rsidR="006E55C2" w:rsidRPr="004D1B8B">
        <w:rPr>
          <w:rFonts w:eastAsia="Calibri" w:cs="Arial"/>
          <w:sz w:val="22"/>
          <w:szCs w:val="22"/>
        </w:rPr>
        <w:t xml:space="preserve"> Calidad Ambiental</w:t>
      </w:r>
      <w:r w:rsidR="002F3804">
        <w:rPr>
          <w:rFonts w:eastAsia="Calibri" w:cs="Arial"/>
          <w:sz w:val="22"/>
          <w:szCs w:val="22"/>
        </w:rPr>
        <w:t xml:space="preserve"> o quien haga sus veces</w:t>
      </w:r>
      <w:r w:rsidRPr="004D1B8B">
        <w:rPr>
          <w:rFonts w:eastAsia="SimSun" w:cs="Arial"/>
          <w:kern w:val="1"/>
          <w:sz w:val="22"/>
          <w:szCs w:val="22"/>
          <w:lang w:val="es-ES_tradnl" w:eastAsia="hi-IN" w:bidi="hi-IN"/>
        </w:rPr>
        <w:t xml:space="preserve">, quien emitirá los informes correspondientes. </w:t>
      </w:r>
    </w:p>
    <w:p w14:paraId="033CC08F" w14:textId="77777777" w:rsidR="00304FF3" w:rsidRPr="004D1B8B" w:rsidRDefault="00304FF3" w:rsidP="004D1B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left="708"/>
        <w:jc w:val="both"/>
        <w:rPr>
          <w:rFonts w:cs="Arial"/>
          <w:spacing w:val="-1"/>
          <w:sz w:val="22"/>
          <w:szCs w:val="22"/>
          <w:lang w:val="es-ES_tradnl"/>
        </w:rPr>
      </w:pPr>
    </w:p>
    <w:p w14:paraId="4CB3ED90" w14:textId="77777777" w:rsidR="00304FF3" w:rsidRPr="004D1B8B" w:rsidRDefault="00304FF3" w:rsidP="004D1B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cs="Arial"/>
          <w:b/>
          <w:sz w:val="22"/>
          <w:szCs w:val="22"/>
          <w:lang w:val="es-ES_tradnl"/>
        </w:rPr>
      </w:pPr>
      <w:r w:rsidRPr="004D1B8B">
        <w:rPr>
          <w:rFonts w:cs="Arial"/>
          <w:spacing w:val="-1"/>
          <w:sz w:val="22"/>
          <w:szCs w:val="22"/>
          <w:lang w:val="es-ES_tradnl"/>
        </w:rPr>
        <w:t>Una vez que concluya la fase de cierre y abandono de mina se elaborará la resolución correspondiente, previo informe de verificación de la Dirección de Gestión de Ambiente, en la que se dispondrá se cancelen la póliza de seguro, se extinguirá el derecho minero y se mandará a desgraficar del catastro minero nacional el área.</w:t>
      </w:r>
    </w:p>
    <w:p w14:paraId="513DD50A" w14:textId="77777777" w:rsidR="00A33020" w:rsidRPr="004D1B8B" w:rsidRDefault="00A33020" w:rsidP="004D1B8B">
      <w:pPr>
        <w:suppressAutoHyphens w:val="0"/>
        <w:autoSpaceDE w:val="0"/>
        <w:autoSpaceDN w:val="0"/>
        <w:adjustRightInd w:val="0"/>
        <w:spacing w:line="276" w:lineRule="auto"/>
        <w:jc w:val="both"/>
        <w:rPr>
          <w:rFonts w:eastAsia="Calibri" w:cs="Arial"/>
          <w:sz w:val="22"/>
          <w:szCs w:val="22"/>
          <w:lang w:eastAsia="es-EC"/>
        </w:rPr>
      </w:pPr>
    </w:p>
    <w:p w14:paraId="2CAFBA21" w14:textId="7F460D75" w:rsidR="00071D6E" w:rsidRPr="004D1B8B" w:rsidRDefault="00071D6E" w:rsidP="004D1B8B">
      <w:pPr>
        <w:suppressAutoHyphens w:val="0"/>
        <w:autoSpaceDE w:val="0"/>
        <w:autoSpaceDN w:val="0"/>
        <w:adjustRightInd w:val="0"/>
        <w:spacing w:line="276" w:lineRule="auto"/>
        <w:jc w:val="both"/>
        <w:rPr>
          <w:rFonts w:eastAsia="Calibri" w:cs="Arial"/>
          <w:sz w:val="22"/>
          <w:szCs w:val="22"/>
          <w:lang w:eastAsia="es-EC"/>
        </w:rPr>
      </w:pPr>
      <w:r w:rsidRPr="004D1B8B">
        <w:rPr>
          <w:rFonts w:eastAsia="Calibri" w:cs="Arial"/>
          <w:b/>
          <w:bCs/>
          <w:sz w:val="22"/>
          <w:szCs w:val="22"/>
          <w:lang w:eastAsia="es-EC"/>
        </w:rPr>
        <w:t xml:space="preserve">Art. </w:t>
      </w:r>
      <w:r w:rsidR="00796CC9" w:rsidRPr="004D1B8B">
        <w:rPr>
          <w:rFonts w:eastAsia="Calibri" w:cs="Arial"/>
          <w:b/>
          <w:bCs/>
          <w:sz w:val="22"/>
          <w:szCs w:val="22"/>
          <w:lang w:eastAsia="es-EC"/>
        </w:rPr>
        <w:t>1</w:t>
      </w:r>
      <w:r w:rsidR="00C96ED3" w:rsidRPr="004D1B8B">
        <w:rPr>
          <w:rFonts w:eastAsia="Calibri" w:cs="Arial"/>
          <w:b/>
          <w:bCs/>
          <w:sz w:val="22"/>
          <w:szCs w:val="22"/>
          <w:lang w:eastAsia="es-EC"/>
        </w:rPr>
        <w:t>3</w:t>
      </w:r>
      <w:r w:rsidR="002822F6">
        <w:rPr>
          <w:rFonts w:eastAsia="Calibri" w:cs="Arial"/>
          <w:b/>
          <w:bCs/>
          <w:sz w:val="22"/>
          <w:szCs w:val="22"/>
          <w:lang w:eastAsia="es-EC"/>
        </w:rPr>
        <w:t>6</w:t>
      </w:r>
      <w:r w:rsidRPr="004D1B8B">
        <w:rPr>
          <w:rFonts w:eastAsia="Calibri" w:cs="Arial"/>
          <w:b/>
          <w:bCs/>
          <w:sz w:val="22"/>
          <w:szCs w:val="22"/>
          <w:lang w:eastAsia="es-EC"/>
        </w:rPr>
        <w:t xml:space="preserve">.- Plan de cierre </w:t>
      </w:r>
      <w:r w:rsidR="00A33020" w:rsidRPr="004D1B8B">
        <w:rPr>
          <w:rFonts w:eastAsia="Calibri" w:cs="Arial"/>
          <w:b/>
          <w:bCs/>
          <w:sz w:val="22"/>
          <w:szCs w:val="22"/>
          <w:lang w:eastAsia="es-EC"/>
        </w:rPr>
        <w:t>técnico. -</w:t>
      </w:r>
      <w:r w:rsidRPr="004D1B8B">
        <w:rPr>
          <w:rFonts w:eastAsia="Calibri" w:cs="Arial"/>
          <w:b/>
          <w:bCs/>
          <w:sz w:val="22"/>
          <w:szCs w:val="22"/>
          <w:lang w:eastAsia="es-EC"/>
        </w:rPr>
        <w:t xml:space="preserve"> </w:t>
      </w:r>
      <w:r w:rsidRPr="004D1B8B">
        <w:rPr>
          <w:rFonts w:eastAsia="Calibri" w:cs="Arial"/>
          <w:sz w:val="22"/>
          <w:szCs w:val="22"/>
          <w:lang w:eastAsia="es-EC"/>
        </w:rPr>
        <w:t>El diseño de explotación deberá contemplar cierres</w:t>
      </w:r>
      <w:r w:rsidR="00A33020" w:rsidRPr="004D1B8B">
        <w:rPr>
          <w:rFonts w:eastAsia="Calibri" w:cs="Arial"/>
          <w:sz w:val="22"/>
          <w:szCs w:val="22"/>
          <w:lang w:eastAsia="es-EC"/>
        </w:rPr>
        <w:t xml:space="preserve"> </w:t>
      </w:r>
      <w:r w:rsidRPr="004D1B8B">
        <w:rPr>
          <w:rFonts w:eastAsia="Calibri" w:cs="Arial"/>
          <w:sz w:val="22"/>
          <w:szCs w:val="22"/>
          <w:lang w:eastAsia="es-EC"/>
        </w:rPr>
        <w:t>parciales y/o cierre total de la mina. El plan de cierre deberá definir el uso que se dará al</w:t>
      </w:r>
      <w:r w:rsidR="00A33020" w:rsidRPr="004D1B8B">
        <w:rPr>
          <w:rFonts w:eastAsia="Calibri" w:cs="Arial"/>
          <w:sz w:val="22"/>
          <w:szCs w:val="22"/>
          <w:lang w:eastAsia="es-EC"/>
        </w:rPr>
        <w:t xml:space="preserve"> </w:t>
      </w:r>
      <w:r w:rsidRPr="004D1B8B">
        <w:rPr>
          <w:rFonts w:eastAsia="Calibri" w:cs="Arial"/>
          <w:sz w:val="22"/>
          <w:szCs w:val="22"/>
          <w:lang w:eastAsia="es-EC"/>
        </w:rPr>
        <w:t>predio una vez que se cierre y abandone la mina.</w:t>
      </w:r>
    </w:p>
    <w:p w14:paraId="76507BB4" w14:textId="77777777" w:rsidR="004C7BA2" w:rsidRPr="004D1B8B" w:rsidRDefault="004C7BA2" w:rsidP="004D1B8B">
      <w:pPr>
        <w:suppressAutoHyphens w:val="0"/>
        <w:autoSpaceDE w:val="0"/>
        <w:autoSpaceDN w:val="0"/>
        <w:adjustRightInd w:val="0"/>
        <w:spacing w:line="276" w:lineRule="auto"/>
        <w:jc w:val="both"/>
        <w:rPr>
          <w:rFonts w:eastAsia="Calibri" w:cs="Arial"/>
          <w:sz w:val="22"/>
          <w:szCs w:val="22"/>
          <w:lang w:eastAsia="es-EC"/>
        </w:rPr>
      </w:pPr>
    </w:p>
    <w:p w14:paraId="7C318DF8" w14:textId="275F18E0" w:rsidR="00071D6E" w:rsidRPr="004D1B8B" w:rsidRDefault="00071D6E" w:rsidP="004D1B8B">
      <w:pPr>
        <w:suppressAutoHyphens w:val="0"/>
        <w:autoSpaceDE w:val="0"/>
        <w:autoSpaceDN w:val="0"/>
        <w:adjustRightInd w:val="0"/>
        <w:spacing w:line="276" w:lineRule="auto"/>
        <w:jc w:val="both"/>
        <w:rPr>
          <w:rFonts w:eastAsia="Calibri" w:cs="Arial"/>
          <w:sz w:val="22"/>
          <w:szCs w:val="22"/>
          <w:lang w:eastAsia="es-EC"/>
        </w:rPr>
      </w:pPr>
      <w:r w:rsidRPr="004D1B8B">
        <w:rPr>
          <w:rFonts w:eastAsia="Calibri" w:cs="Arial"/>
          <w:sz w:val="22"/>
          <w:szCs w:val="22"/>
          <w:lang w:eastAsia="es-EC"/>
        </w:rPr>
        <w:t>Ante pedido realizado por el</w:t>
      </w:r>
      <w:r w:rsidR="00A33020" w:rsidRPr="004D1B8B">
        <w:rPr>
          <w:rFonts w:eastAsia="Calibri" w:cs="Arial"/>
          <w:sz w:val="22"/>
          <w:szCs w:val="22"/>
          <w:lang w:eastAsia="es-EC"/>
        </w:rPr>
        <w:t xml:space="preserve"> </w:t>
      </w:r>
      <w:r w:rsidRPr="004D1B8B">
        <w:rPr>
          <w:rFonts w:eastAsia="Calibri" w:cs="Arial"/>
          <w:sz w:val="22"/>
          <w:szCs w:val="22"/>
          <w:lang w:eastAsia="es-EC"/>
        </w:rPr>
        <w:t>GAD</w:t>
      </w:r>
      <w:r w:rsidR="00A33020" w:rsidRPr="004D1B8B">
        <w:rPr>
          <w:rFonts w:eastAsia="Calibri" w:cs="Arial"/>
          <w:sz w:val="22"/>
          <w:szCs w:val="22"/>
          <w:lang w:eastAsia="es-EC"/>
        </w:rPr>
        <w:t xml:space="preserve"> </w:t>
      </w:r>
      <w:r w:rsidR="00B27165" w:rsidRPr="004D1B8B">
        <w:rPr>
          <w:rFonts w:eastAsia="Calibri" w:cs="Arial"/>
          <w:sz w:val="22"/>
          <w:szCs w:val="22"/>
          <w:lang w:eastAsia="es-EC"/>
        </w:rPr>
        <w:t>Municipal</w:t>
      </w:r>
      <w:r w:rsidR="00A33020" w:rsidRPr="004D1B8B">
        <w:rPr>
          <w:rFonts w:eastAsia="Calibri" w:cs="Arial"/>
          <w:sz w:val="22"/>
          <w:szCs w:val="22"/>
          <w:lang w:eastAsia="es-EC"/>
        </w:rPr>
        <w:t xml:space="preserve"> del cantón </w:t>
      </w:r>
      <w:r w:rsidR="004257B3" w:rsidRPr="004D1B8B">
        <w:rPr>
          <w:rFonts w:cs="Arial"/>
          <w:sz w:val="22"/>
          <w:szCs w:val="22"/>
          <w:lang w:val="es-ES"/>
        </w:rPr>
        <w:t>La Joya de los Sachas</w:t>
      </w:r>
      <w:r w:rsidR="004C7BA2" w:rsidRPr="004D1B8B">
        <w:rPr>
          <w:rFonts w:eastAsia="Calibri" w:cs="Arial"/>
          <w:sz w:val="22"/>
          <w:szCs w:val="22"/>
          <w:lang w:eastAsia="es-EC"/>
        </w:rPr>
        <w:t>, mediante</w:t>
      </w:r>
      <w:r w:rsidRPr="004D1B8B">
        <w:rPr>
          <w:rFonts w:eastAsia="Calibri" w:cs="Arial"/>
          <w:sz w:val="22"/>
          <w:szCs w:val="22"/>
          <w:lang w:eastAsia="es-EC"/>
        </w:rPr>
        <w:t xml:space="preserve"> informe técnico de control debidamente</w:t>
      </w:r>
      <w:r w:rsidR="00A33020" w:rsidRPr="004D1B8B">
        <w:rPr>
          <w:rFonts w:eastAsia="Calibri" w:cs="Arial"/>
          <w:sz w:val="22"/>
          <w:szCs w:val="22"/>
          <w:lang w:eastAsia="es-EC"/>
        </w:rPr>
        <w:t xml:space="preserve"> </w:t>
      </w:r>
      <w:r w:rsidRPr="004D1B8B">
        <w:rPr>
          <w:rFonts w:eastAsia="Calibri" w:cs="Arial"/>
          <w:sz w:val="22"/>
          <w:szCs w:val="22"/>
          <w:lang w:eastAsia="es-EC"/>
        </w:rPr>
        <w:t>sustentado, el titular minero presentará el diseño del plan de cierre técnico total o parcial,</w:t>
      </w:r>
      <w:r w:rsidR="00A33020" w:rsidRPr="004D1B8B">
        <w:rPr>
          <w:rFonts w:eastAsia="Calibri" w:cs="Arial"/>
          <w:sz w:val="22"/>
          <w:szCs w:val="22"/>
          <w:lang w:eastAsia="es-EC"/>
        </w:rPr>
        <w:t xml:space="preserve"> </w:t>
      </w:r>
      <w:r w:rsidRPr="004D1B8B">
        <w:rPr>
          <w:rFonts w:eastAsia="Calibri" w:cs="Arial"/>
          <w:sz w:val="22"/>
          <w:szCs w:val="22"/>
          <w:lang w:eastAsia="es-EC"/>
        </w:rPr>
        <w:t>en una memoria técnica y planos que deberán contener:</w:t>
      </w:r>
    </w:p>
    <w:p w14:paraId="1420500B" w14:textId="5659A922" w:rsidR="00071D6E" w:rsidRPr="004D1B8B" w:rsidRDefault="00071D6E" w:rsidP="00450D20">
      <w:pPr>
        <w:pStyle w:val="Prrafodelista"/>
        <w:numPr>
          <w:ilvl w:val="0"/>
          <w:numId w:val="64"/>
        </w:numPr>
        <w:suppressAutoHyphens w:val="0"/>
        <w:autoSpaceDE w:val="0"/>
        <w:autoSpaceDN w:val="0"/>
        <w:adjustRightInd w:val="0"/>
        <w:spacing w:line="276" w:lineRule="auto"/>
        <w:jc w:val="both"/>
        <w:rPr>
          <w:rFonts w:eastAsia="Calibri" w:cs="Arial"/>
          <w:sz w:val="22"/>
          <w:szCs w:val="22"/>
          <w:lang w:eastAsia="es-EC"/>
        </w:rPr>
      </w:pPr>
      <w:r w:rsidRPr="004D1B8B">
        <w:rPr>
          <w:rFonts w:eastAsia="Calibri" w:cs="Arial"/>
          <w:sz w:val="22"/>
          <w:szCs w:val="22"/>
          <w:lang w:eastAsia="es-EC"/>
        </w:rPr>
        <w:t>Cronograma detallado de actividades de cierre</w:t>
      </w:r>
      <w:r w:rsidR="006E55C2" w:rsidRPr="004D1B8B">
        <w:rPr>
          <w:rFonts w:eastAsia="Calibri" w:cs="Arial"/>
          <w:sz w:val="22"/>
          <w:szCs w:val="22"/>
          <w:lang w:eastAsia="es-EC"/>
        </w:rPr>
        <w:t xml:space="preserve"> y abandono </w:t>
      </w:r>
      <w:r w:rsidR="009B608F" w:rsidRPr="004D1B8B">
        <w:rPr>
          <w:rFonts w:eastAsia="Calibri" w:cs="Arial"/>
          <w:sz w:val="22"/>
          <w:szCs w:val="22"/>
          <w:lang w:eastAsia="es-EC"/>
        </w:rPr>
        <w:t>ajustándose para dos (2) años</w:t>
      </w:r>
      <w:r w:rsidR="001C51F5">
        <w:rPr>
          <w:rFonts w:eastAsia="Calibri" w:cs="Arial"/>
          <w:sz w:val="22"/>
          <w:szCs w:val="22"/>
          <w:lang w:eastAsia="es-EC"/>
        </w:rPr>
        <w:t>;</w:t>
      </w:r>
    </w:p>
    <w:p w14:paraId="36AB6DAB" w14:textId="48BA6BA5" w:rsidR="00071D6E" w:rsidRPr="004D1B8B" w:rsidRDefault="00071D6E" w:rsidP="00450D20">
      <w:pPr>
        <w:pStyle w:val="Prrafodelista"/>
        <w:numPr>
          <w:ilvl w:val="0"/>
          <w:numId w:val="64"/>
        </w:numPr>
        <w:suppressAutoHyphens w:val="0"/>
        <w:autoSpaceDE w:val="0"/>
        <w:autoSpaceDN w:val="0"/>
        <w:adjustRightInd w:val="0"/>
        <w:spacing w:line="276" w:lineRule="auto"/>
        <w:jc w:val="both"/>
        <w:rPr>
          <w:rFonts w:eastAsia="Calibri" w:cs="Arial"/>
          <w:sz w:val="22"/>
          <w:szCs w:val="22"/>
          <w:lang w:eastAsia="es-EC"/>
        </w:rPr>
      </w:pPr>
      <w:r w:rsidRPr="004D1B8B">
        <w:rPr>
          <w:rFonts w:eastAsia="Calibri" w:cs="Arial"/>
          <w:sz w:val="22"/>
          <w:szCs w:val="22"/>
          <w:lang w:eastAsia="es-EC"/>
        </w:rPr>
        <w:t>Presupuesto final</w:t>
      </w:r>
      <w:r w:rsidR="001C51F5">
        <w:rPr>
          <w:rFonts w:eastAsia="Calibri" w:cs="Arial"/>
          <w:sz w:val="22"/>
          <w:szCs w:val="22"/>
          <w:lang w:eastAsia="es-EC"/>
        </w:rPr>
        <w:t>;</w:t>
      </w:r>
    </w:p>
    <w:p w14:paraId="7CF6DBC0" w14:textId="32C0812B" w:rsidR="00071D6E" w:rsidRPr="004D1B8B" w:rsidRDefault="00071D6E" w:rsidP="00450D20">
      <w:pPr>
        <w:pStyle w:val="Prrafodelista"/>
        <w:numPr>
          <w:ilvl w:val="0"/>
          <w:numId w:val="64"/>
        </w:numPr>
        <w:suppressAutoHyphens w:val="0"/>
        <w:autoSpaceDE w:val="0"/>
        <w:autoSpaceDN w:val="0"/>
        <w:adjustRightInd w:val="0"/>
        <w:spacing w:line="276" w:lineRule="auto"/>
        <w:jc w:val="both"/>
        <w:rPr>
          <w:rFonts w:eastAsia="Calibri" w:cs="Arial"/>
          <w:sz w:val="22"/>
          <w:szCs w:val="22"/>
          <w:lang w:eastAsia="es-EC"/>
        </w:rPr>
      </w:pPr>
      <w:r w:rsidRPr="004D1B8B">
        <w:rPr>
          <w:rFonts w:eastAsia="Calibri" w:cs="Arial"/>
          <w:sz w:val="22"/>
          <w:szCs w:val="22"/>
          <w:lang w:eastAsia="es-EC"/>
        </w:rPr>
        <w:t>Procedimientos operativos, definiendo específicas acciones de cierre (detalle de las</w:t>
      </w:r>
      <w:r w:rsidR="00A33020" w:rsidRPr="004D1B8B">
        <w:rPr>
          <w:rFonts w:eastAsia="Calibri" w:cs="Arial"/>
          <w:sz w:val="22"/>
          <w:szCs w:val="22"/>
          <w:lang w:eastAsia="es-EC"/>
        </w:rPr>
        <w:t xml:space="preserve"> </w:t>
      </w:r>
      <w:r w:rsidRPr="004D1B8B">
        <w:rPr>
          <w:rFonts w:eastAsia="Calibri" w:cs="Arial"/>
          <w:sz w:val="22"/>
          <w:szCs w:val="22"/>
          <w:lang w:eastAsia="es-EC"/>
        </w:rPr>
        <w:t>actividades del plan de cierre)</w:t>
      </w:r>
      <w:r w:rsidR="001C51F5">
        <w:rPr>
          <w:rFonts w:eastAsia="Calibri" w:cs="Arial"/>
          <w:sz w:val="22"/>
          <w:szCs w:val="22"/>
          <w:lang w:eastAsia="es-EC"/>
        </w:rPr>
        <w:t>;</w:t>
      </w:r>
    </w:p>
    <w:p w14:paraId="25595E52" w14:textId="1E281B80" w:rsidR="00071D6E" w:rsidRPr="004D1B8B" w:rsidRDefault="00071D6E" w:rsidP="00450D20">
      <w:pPr>
        <w:pStyle w:val="Prrafodelista"/>
        <w:numPr>
          <w:ilvl w:val="0"/>
          <w:numId w:val="64"/>
        </w:numPr>
        <w:suppressAutoHyphens w:val="0"/>
        <w:autoSpaceDE w:val="0"/>
        <w:autoSpaceDN w:val="0"/>
        <w:adjustRightInd w:val="0"/>
        <w:spacing w:line="276" w:lineRule="auto"/>
        <w:jc w:val="both"/>
        <w:rPr>
          <w:rFonts w:eastAsia="Calibri" w:cs="Arial"/>
          <w:sz w:val="22"/>
          <w:szCs w:val="22"/>
          <w:lang w:eastAsia="es-EC"/>
        </w:rPr>
      </w:pPr>
      <w:r w:rsidRPr="004D1B8B">
        <w:rPr>
          <w:rFonts w:eastAsia="Calibri" w:cs="Arial"/>
          <w:sz w:val="22"/>
          <w:szCs w:val="22"/>
          <w:lang w:eastAsia="es-EC"/>
        </w:rPr>
        <w:t>Actividades de recuperación de sector o área</w:t>
      </w:r>
      <w:r w:rsidR="001C51F5">
        <w:rPr>
          <w:rFonts w:eastAsia="Calibri" w:cs="Arial"/>
          <w:sz w:val="22"/>
          <w:szCs w:val="22"/>
          <w:lang w:eastAsia="es-EC"/>
        </w:rPr>
        <w:t>;</w:t>
      </w:r>
    </w:p>
    <w:p w14:paraId="70843625" w14:textId="21AFE071" w:rsidR="00071D6E" w:rsidRPr="004D1B8B" w:rsidRDefault="00071D6E" w:rsidP="00450D20">
      <w:pPr>
        <w:pStyle w:val="Prrafodelista"/>
        <w:numPr>
          <w:ilvl w:val="0"/>
          <w:numId w:val="64"/>
        </w:numPr>
        <w:suppressAutoHyphens w:val="0"/>
        <w:autoSpaceDE w:val="0"/>
        <w:autoSpaceDN w:val="0"/>
        <w:adjustRightInd w:val="0"/>
        <w:spacing w:line="276" w:lineRule="auto"/>
        <w:jc w:val="both"/>
        <w:rPr>
          <w:rFonts w:eastAsia="Calibri" w:cs="Arial"/>
          <w:sz w:val="22"/>
          <w:szCs w:val="22"/>
          <w:lang w:eastAsia="es-EC"/>
        </w:rPr>
      </w:pPr>
      <w:r w:rsidRPr="004D1B8B">
        <w:rPr>
          <w:rFonts w:eastAsia="Calibri" w:cs="Arial"/>
          <w:sz w:val="22"/>
          <w:szCs w:val="22"/>
          <w:lang w:eastAsia="es-EC"/>
        </w:rPr>
        <w:t>Plan de verificación de su cumplimiento para minería artesanal</w:t>
      </w:r>
      <w:r w:rsidR="00B27165" w:rsidRPr="004D1B8B">
        <w:rPr>
          <w:rFonts w:eastAsia="Calibri" w:cs="Arial"/>
          <w:sz w:val="22"/>
          <w:szCs w:val="22"/>
          <w:lang w:eastAsia="es-EC"/>
        </w:rPr>
        <w:t xml:space="preserve"> o pequeña minería</w:t>
      </w:r>
      <w:r w:rsidR="001C51F5">
        <w:rPr>
          <w:rFonts w:eastAsia="Calibri" w:cs="Arial"/>
          <w:sz w:val="22"/>
          <w:szCs w:val="22"/>
          <w:lang w:eastAsia="es-EC"/>
        </w:rPr>
        <w:t>;</w:t>
      </w:r>
    </w:p>
    <w:p w14:paraId="73C64A21" w14:textId="734202D3" w:rsidR="00071D6E" w:rsidRPr="004D1B8B" w:rsidRDefault="00071D6E" w:rsidP="00450D20">
      <w:pPr>
        <w:pStyle w:val="Prrafodelista"/>
        <w:numPr>
          <w:ilvl w:val="0"/>
          <w:numId w:val="64"/>
        </w:numPr>
        <w:suppressAutoHyphens w:val="0"/>
        <w:autoSpaceDE w:val="0"/>
        <w:autoSpaceDN w:val="0"/>
        <w:adjustRightInd w:val="0"/>
        <w:spacing w:line="276" w:lineRule="auto"/>
        <w:jc w:val="both"/>
        <w:rPr>
          <w:rFonts w:eastAsia="Calibri" w:cs="Arial"/>
          <w:sz w:val="22"/>
          <w:szCs w:val="22"/>
          <w:lang w:eastAsia="es-EC"/>
        </w:rPr>
      </w:pPr>
      <w:r w:rsidRPr="004D1B8B">
        <w:rPr>
          <w:rFonts w:eastAsia="Calibri" w:cs="Arial"/>
          <w:sz w:val="22"/>
          <w:szCs w:val="22"/>
          <w:lang w:eastAsia="es-EC"/>
        </w:rPr>
        <w:t xml:space="preserve">Parámetros </w:t>
      </w:r>
      <w:r w:rsidR="00A33020" w:rsidRPr="004D1B8B">
        <w:rPr>
          <w:rFonts w:eastAsia="Calibri" w:cs="Arial"/>
          <w:sz w:val="22"/>
          <w:szCs w:val="22"/>
          <w:lang w:eastAsia="es-EC"/>
        </w:rPr>
        <w:t>técnico-mineros</w:t>
      </w:r>
      <w:r w:rsidRPr="004D1B8B">
        <w:rPr>
          <w:rFonts w:eastAsia="Calibri" w:cs="Arial"/>
          <w:sz w:val="22"/>
          <w:szCs w:val="22"/>
          <w:lang w:eastAsia="es-EC"/>
        </w:rPr>
        <w:t xml:space="preserve"> de liquidación de cantera a cielo abierto y/</w:t>
      </w:r>
      <w:r w:rsidR="00B27165" w:rsidRPr="004D1B8B">
        <w:rPr>
          <w:rFonts w:eastAsia="Calibri" w:cs="Arial"/>
          <w:sz w:val="22"/>
          <w:szCs w:val="22"/>
          <w:lang w:eastAsia="es-EC"/>
        </w:rPr>
        <w:t>o aluviales</w:t>
      </w:r>
      <w:r w:rsidRPr="004D1B8B">
        <w:rPr>
          <w:rFonts w:eastAsia="Calibri" w:cs="Arial"/>
          <w:sz w:val="22"/>
          <w:szCs w:val="22"/>
          <w:lang w:eastAsia="es-EC"/>
        </w:rPr>
        <w:t>. Descripción de la geología del área minera, perfiles geológicos y columna</w:t>
      </w:r>
      <w:r w:rsidR="00A33020" w:rsidRPr="004D1B8B">
        <w:rPr>
          <w:rFonts w:eastAsia="Calibri" w:cs="Arial"/>
          <w:sz w:val="22"/>
          <w:szCs w:val="22"/>
          <w:lang w:eastAsia="es-EC"/>
        </w:rPr>
        <w:t xml:space="preserve"> </w:t>
      </w:r>
      <w:r w:rsidRPr="004D1B8B">
        <w:rPr>
          <w:rFonts w:eastAsia="Calibri" w:cs="Arial"/>
          <w:sz w:val="22"/>
          <w:szCs w:val="22"/>
          <w:lang w:eastAsia="es-EC"/>
        </w:rPr>
        <w:t>estratigráfica</w:t>
      </w:r>
      <w:r w:rsidR="001C51F5">
        <w:rPr>
          <w:rFonts w:eastAsia="Calibri" w:cs="Arial"/>
          <w:sz w:val="22"/>
          <w:szCs w:val="22"/>
          <w:lang w:eastAsia="es-EC"/>
        </w:rPr>
        <w:t>;</w:t>
      </w:r>
    </w:p>
    <w:p w14:paraId="19F1637B" w14:textId="1EECC0CB" w:rsidR="00071D6E" w:rsidRPr="004D1B8B" w:rsidRDefault="00B27165" w:rsidP="00450D20">
      <w:pPr>
        <w:pStyle w:val="Prrafodelista"/>
        <w:numPr>
          <w:ilvl w:val="0"/>
          <w:numId w:val="64"/>
        </w:numPr>
        <w:suppressAutoHyphens w:val="0"/>
        <w:autoSpaceDE w:val="0"/>
        <w:autoSpaceDN w:val="0"/>
        <w:adjustRightInd w:val="0"/>
        <w:spacing w:line="276" w:lineRule="auto"/>
        <w:jc w:val="both"/>
        <w:rPr>
          <w:rFonts w:eastAsia="Calibri" w:cs="Arial"/>
          <w:sz w:val="22"/>
          <w:szCs w:val="22"/>
          <w:lang w:eastAsia="es-EC"/>
        </w:rPr>
      </w:pPr>
      <w:r w:rsidRPr="004D1B8B">
        <w:rPr>
          <w:rFonts w:eastAsia="Calibri" w:cs="Arial"/>
          <w:sz w:val="22"/>
          <w:szCs w:val="22"/>
          <w:lang w:eastAsia="es-EC"/>
        </w:rPr>
        <w:t>Diseño de e</w:t>
      </w:r>
      <w:r w:rsidR="00071D6E" w:rsidRPr="004D1B8B">
        <w:rPr>
          <w:rFonts w:eastAsia="Calibri" w:cs="Arial"/>
          <w:sz w:val="22"/>
          <w:szCs w:val="22"/>
          <w:lang w:eastAsia="es-EC"/>
        </w:rPr>
        <w:t>stabilización de</w:t>
      </w:r>
      <w:r w:rsidRPr="004D1B8B">
        <w:rPr>
          <w:rFonts w:eastAsia="Calibri" w:cs="Arial"/>
          <w:sz w:val="22"/>
          <w:szCs w:val="22"/>
          <w:lang w:eastAsia="es-EC"/>
        </w:rPr>
        <w:t xml:space="preserve"> los</w:t>
      </w:r>
      <w:r w:rsidR="00071D6E" w:rsidRPr="004D1B8B">
        <w:rPr>
          <w:rFonts w:eastAsia="Calibri" w:cs="Arial"/>
          <w:sz w:val="22"/>
          <w:szCs w:val="22"/>
          <w:lang w:eastAsia="es-EC"/>
        </w:rPr>
        <w:t xml:space="preserve"> </w:t>
      </w:r>
      <w:r w:rsidRPr="004D1B8B">
        <w:rPr>
          <w:rFonts w:eastAsia="Calibri" w:cs="Arial"/>
          <w:sz w:val="22"/>
          <w:szCs w:val="22"/>
          <w:lang w:eastAsia="es-EC"/>
        </w:rPr>
        <w:t xml:space="preserve">márgenes (bordes) del rio </w:t>
      </w:r>
      <w:r w:rsidR="00071D6E" w:rsidRPr="004D1B8B">
        <w:rPr>
          <w:rFonts w:eastAsia="Calibri" w:cs="Arial"/>
          <w:sz w:val="22"/>
          <w:szCs w:val="22"/>
          <w:lang w:eastAsia="es-EC"/>
        </w:rPr>
        <w:t xml:space="preserve">acorde a las condiciones físico </w:t>
      </w:r>
      <w:r w:rsidRPr="004D1B8B">
        <w:rPr>
          <w:rFonts w:eastAsia="Calibri" w:cs="Arial"/>
          <w:sz w:val="22"/>
          <w:szCs w:val="22"/>
          <w:lang w:eastAsia="es-EC"/>
        </w:rPr>
        <w:t>mecánicos del</w:t>
      </w:r>
      <w:r w:rsidR="00071D6E" w:rsidRPr="004D1B8B">
        <w:rPr>
          <w:rFonts w:eastAsia="Calibri" w:cs="Arial"/>
          <w:sz w:val="22"/>
          <w:szCs w:val="22"/>
          <w:lang w:eastAsia="es-EC"/>
        </w:rPr>
        <w:t xml:space="preserve"> material</w:t>
      </w:r>
      <w:r w:rsidR="00A33020" w:rsidRPr="004D1B8B">
        <w:rPr>
          <w:rFonts w:eastAsia="Calibri" w:cs="Arial"/>
          <w:sz w:val="22"/>
          <w:szCs w:val="22"/>
          <w:lang w:eastAsia="es-EC"/>
        </w:rPr>
        <w:t xml:space="preserve"> </w:t>
      </w:r>
      <w:r w:rsidRPr="004D1B8B">
        <w:rPr>
          <w:rFonts w:eastAsia="Calibri" w:cs="Arial"/>
          <w:sz w:val="22"/>
          <w:szCs w:val="22"/>
          <w:lang w:eastAsia="es-EC"/>
        </w:rPr>
        <w:t>existente en la zona</w:t>
      </w:r>
      <w:r w:rsidR="001C51F5">
        <w:rPr>
          <w:rFonts w:eastAsia="Calibri" w:cs="Arial"/>
          <w:sz w:val="22"/>
          <w:szCs w:val="22"/>
          <w:lang w:eastAsia="es-EC"/>
        </w:rPr>
        <w:t>;</w:t>
      </w:r>
    </w:p>
    <w:p w14:paraId="5C822C90" w14:textId="7BACE12B" w:rsidR="00071D6E" w:rsidRPr="004D1B8B" w:rsidRDefault="00071D6E" w:rsidP="00450D20">
      <w:pPr>
        <w:pStyle w:val="Prrafodelista"/>
        <w:numPr>
          <w:ilvl w:val="0"/>
          <w:numId w:val="64"/>
        </w:numPr>
        <w:suppressAutoHyphens w:val="0"/>
        <w:autoSpaceDE w:val="0"/>
        <w:autoSpaceDN w:val="0"/>
        <w:adjustRightInd w:val="0"/>
        <w:spacing w:line="276" w:lineRule="auto"/>
        <w:jc w:val="both"/>
        <w:rPr>
          <w:rFonts w:eastAsia="Calibri" w:cs="Arial"/>
          <w:sz w:val="22"/>
          <w:szCs w:val="22"/>
          <w:lang w:eastAsia="es-EC"/>
        </w:rPr>
      </w:pPr>
      <w:r w:rsidRPr="004D1B8B">
        <w:rPr>
          <w:rFonts w:eastAsia="Calibri" w:cs="Arial"/>
          <w:sz w:val="22"/>
          <w:szCs w:val="22"/>
          <w:lang w:eastAsia="es-EC"/>
        </w:rPr>
        <w:t>Maquinaria, infraestructura y equipos a utilizarse en el cierre</w:t>
      </w:r>
      <w:r w:rsidR="00B27165" w:rsidRPr="004D1B8B">
        <w:rPr>
          <w:rFonts w:eastAsia="Calibri" w:cs="Arial"/>
          <w:sz w:val="22"/>
          <w:szCs w:val="22"/>
          <w:lang w:eastAsia="es-EC"/>
        </w:rPr>
        <w:t xml:space="preserve"> de mina</w:t>
      </w:r>
      <w:r w:rsidR="001C51F5">
        <w:rPr>
          <w:rFonts w:eastAsia="Calibri" w:cs="Arial"/>
          <w:sz w:val="22"/>
          <w:szCs w:val="22"/>
          <w:lang w:eastAsia="es-EC"/>
        </w:rPr>
        <w:t>;</w:t>
      </w:r>
    </w:p>
    <w:p w14:paraId="5D6CBAFE" w14:textId="2E3C5AFA" w:rsidR="00A33020" w:rsidRPr="004D1B8B" w:rsidRDefault="00071D6E" w:rsidP="00450D20">
      <w:pPr>
        <w:pStyle w:val="Prrafodelista"/>
        <w:numPr>
          <w:ilvl w:val="0"/>
          <w:numId w:val="64"/>
        </w:numPr>
        <w:spacing w:line="276" w:lineRule="auto"/>
        <w:jc w:val="both"/>
        <w:rPr>
          <w:rFonts w:eastAsia="Calibri" w:cs="Arial"/>
          <w:sz w:val="22"/>
          <w:szCs w:val="22"/>
          <w:lang w:eastAsia="es-EC"/>
        </w:rPr>
      </w:pPr>
      <w:r w:rsidRPr="004D1B8B">
        <w:rPr>
          <w:rFonts w:eastAsia="Calibri" w:cs="Arial"/>
          <w:sz w:val="22"/>
          <w:szCs w:val="22"/>
          <w:lang w:eastAsia="es-EC"/>
        </w:rPr>
        <w:t xml:space="preserve">Diseño final del </w:t>
      </w:r>
      <w:r w:rsidR="00B27165" w:rsidRPr="004D1B8B">
        <w:rPr>
          <w:rFonts w:eastAsia="Calibri" w:cs="Arial"/>
          <w:sz w:val="22"/>
          <w:szCs w:val="22"/>
          <w:lang w:eastAsia="es-EC"/>
        </w:rPr>
        <w:t>plan de cierre de mina</w:t>
      </w:r>
      <w:r w:rsidRPr="004D1B8B">
        <w:rPr>
          <w:rFonts w:eastAsia="Calibri" w:cs="Arial"/>
          <w:sz w:val="22"/>
          <w:szCs w:val="22"/>
          <w:lang w:eastAsia="es-EC"/>
        </w:rPr>
        <w:t xml:space="preserve"> (vista en 3D</w:t>
      </w:r>
      <w:r w:rsidR="00B27165" w:rsidRPr="004D1B8B">
        <w:rPr>
          <w:rFonts w:eastAsia="Calibri" w:cs="Arial"/>
          <w:sz w:val="22"/>
          <w:szCs w:val="22"/>
          <w:lang w:eastAsia="es-EC"/>
        </w:rPr>
        <w:t>)</w:t>
      </w:r>
      <w:r w:rsidR="001C51F5">
        <w:rPr>
          <w:rFonts w:eastAsia="Calibri" w:cs="Arial"/>
          <w:sz w:val="22"/>
          <w:szCs w:val="22"/>
          <w:lang w:eastAsia="es-EC"/>
        </w:rPr>
        <w:t>; y,</w:t>
      </w:r>
    </w:p>
    <w:p w14:paraId="631C60B1" w14:textId="5C7B0415" w:rsidR="003C73FE" w:rsidRPr="004D1B8B" w:rsidRDefault="003C73FE" w:rsidP="00450D20">
      <w:pPr>
        <w:pStyle w:val="Prrafodelista"/>
        <w:numPr>
          <w:ilvl w:val="0"/>
          <w:numId w:val="64"/>
        </w:numPr>
        <w:spacing w:line="276" w:lineRule="auto"/>
        <w:jc w:val="both"/>
        <w:rPr>
          <w:rFonts w:eastAsia="Calibri" w:cs="Arial"/>
          <w:sz w:val="22"/>
          <w:szCs w:val="22"/>
          <w:lang w:eastAsia="es-EC"/>
        </w:rPr>
      </w:pPr>
      <w:r w:rsidRPr="004D1B8B">
        <w:rPr>
          <w:rFonts w:eastAsia="Calibri" w:cs="Arial"/>
          <w:sz w:val="22"/>
          <w:szCs w:val="22"/>
          <w:lang w:eastAsia="es-EC"/>
        </w:rPr>
        <w:t>Pago de Tasa por derecho administrativo</w:t>
      </w:r>
      <w:r w:rsidR="001C51F5">
        <w:rPr>
          <w:rFonts w:eastAsia="Calibri" w:cs="Arial"/>
          <w:sz w:val="22"/>
          <w:szCs w:val="22"/>
          <w:lang w:eastAsia="es-EC"/>
        </w:rPr>
        <w:t>.</w:t>
      </w:r>
      <w:r w:rsidRPr="004D1B8B">
        <w:rPr>
          <w:rFonts w:eastAsia="Calibri" w:cs="Arial"/>
          <w:sz w:val="22"/>
          <w:szCs w:val="22"/>
          <w:lang w:eastAsia="es-EC"/>
        </w:rPr>
        <w:t xml:space="preserve"> </w:t>
      </w:r>
    </w:p>
    <w:p w14:paraId="1A420B79" w14:textId="77777777" w:rsidR="00B27165" w:rsidRPr="004D1B8B" w:rsidRDefault="00B27165" w:rsidP="004D1B8B">
      <w:pPr>
        <w:spacing w:line="276" w:lineRule="auto"/>
        <w:jc w:val="both"/>
        <w:rPr>
          <w:rFonts w:eastAsia="Calibri" w:cs="Arial"/>
          <w:sz w:val="22"/>
          <w:szCs w:val="22"/>
          <w:lang w:eastAsia="es-EC"/>
        </w:rPr>
      </w:pPr>
    </w:p>
    <w:p w14:paraId="4D584B9E" w14:textId="0C7CE5FA" w:rsidR="00071D6E" w:rsidRDefault="00071D6E" w:rsidP="004D1B8B">
      <w:pPr>
        <w:suppressAutoHyphens w:val="0"/>
        <w:autoSpaceDE w:val="0"/>
        <w:autoSpaceDN w:val="0"/>
        <w:adjustRightInd w:val="0"/>
        <w:spacing w:line="276" w:lineRule="auto"/>
        <w:jc w:val="both"/>
        <w:rPr>
          <w:rFonts w:eastAsia="Calibri" w:cs="Arial"/>
          <w:sz w:val="22"/>
          <w:szCs w:val="22"/>
          <w:lang w:eastAsia="es-EC"/>
        </w:rPr>
      </w:pPr>
      <w:r w:rsidRPr="004D1B8B">
        <w:rPr>
          <w:rFonts w:eastAsia="Calibri" w:cs="Arial"/>
          <w:sz w:val="22"/>
          <w:szCs w:val="22"/>
          <w:lang w:eastAsia="es-EC"/>
        </w:rPr>
        <w:t>La información se presentará en físico y digital (formatos editables: Word, Excel, AutoCad,</w:t>
      </w:r>
      <w:r w:rsidR="00A33020" w:rsidRPr="004D1B8B">
        <w:rPr>
          <w:rFonts w:eastAsia="Calibri" w:cs="Arial"/>
          <w:sz w:val="22"/>
          <w:szCs w:val="22"/>
          <w:lang w:eastAsia="es-EC"/>
        </w:rPr>
        <w:t xml:space="preserve"> </w:t>
      </w:r>
      <w:r w:rsidRPr="004D1B8B">
        <w:rPr>
          <w:rFonts w:eastAsia="Calibri" w:cs="Arial"/>
          <w:sz w:val="22"/>
          <w:szCs w:val="22"/>
          <w:lang w:eastAsia="es-EC"/>
        </w:rPr>
        <w:t xml:space="preserve">ArcGIS, </w:t>
      </w:r>
      <w:r w:rsidR="00A33020" w:rsidRPr="004D1B8B">
        <w:rPr>
          <w:rFonts w:eastAsia="Calibri" w:cs="Arial"/>
          <w:sz w:val="22"/>
          <w:szCs w:val="22"/>
          <w:lang w:eastAsia="es-EC"/>
        </w:rPr>
        <w:t>etc.</w:t>
      </w:r>
      <w:r w:rsidRPr="004D1B8B">
        <w:rPr>
          <w:rFonts w:eastAsia="Calibri" w:cs="Arial"/>
          <w:sz w:val="22"/>
          <w:szCs w:val="22"/>
          <w:lang w:eastAsia="es-EC"/>
        </w:rPr>
        <w:t>).</w:t>
      </w:r>
    </w:p>
    <w:p w14:paraId="6FA28A87" w14:textId="77777777" w:rsidR="00A9239E" w:rsidRPr="004D1B8B" w:rsidRDefault="00A9239E" w:rsidP="004D1B8B">
      <w:pPr>
        <w:suppressAutoHyphens w:val="0"/>
        <w:autoSpaceDE w:val="0"/>
        <w:autoSpaceDN w:val="0"/>
        <w:adjustRightInd w:val="0"/>
        <w:spacing w:line="276" w:lineRule="auto"/>
        <w:jc w:val="both"/>
        <w:rPr>
          <w:rFonts w:eastAsia="Calibri" w:cs="Arial"/>
          <w:color w:val="000000" w:themeColor="text1"/>
          <w:sz w:val="22"/>
          <w:szCs w:val="22"/>
          <w:lang w:eastAsia="es-EC"/>
        </w:rPr>
      </w:pPr>
      <w:bookmarkStart w:id="16" w:name="_Hlk202175768"/>
      <w:bookmarkStart w:id="17" w:name="_Hlk204434993"/>
    </w:p>
    <w:p w14:paraId="63E643B9" w14:textId="7A934088" w:rsidR="001F6025" w:rsidRPr="00096210" w:rsidRDefault="001F6025" w:rsidP="004D1B8B">
      <w:pPr>
        <w:pStyle w:val="Ttulo1"/>
        <w:spacing w:before="0" w:line="276" w:lineRule="auto"/>
        <w:jc w:val="center"/>
        <w:rPr>
          <w:rFonts w:ascii="Arial" w:eastAsia="Calibri" w:hAnsi="Arial" w:cs="Arial"/>
          <w:b/>
          <w:bCs/>
          <w:color w:val="auto"/>
          <w:sz w:val="22"/>
          <w:szCs w:val="22"/>
          <w:lang w:eastAsia="es-EC"/>
        </w:rPr>
      </w:pPr>
      <w:r w:rsidRPr="00096210">
        <w:rPr>
          <w:rFonts w:ascii="Arial" w:eastAsia="Calibri" w:hAnsi="Arial" w:cs="Arial"/>
          <w:b/>
          <w:bCs/>
          <w:color w:val="auto"/>
          <w:sz w:val="22"/>
          <w:szCs w:val="22"/>
          <w:lang w:eastAsia="es-EC"/>
        </w:rPr>
        <w:t>TITULO X</w:t>
      </w:r>
      <w:r w:rsidR="00C27D18" w:rsidRPr="00096210">
        <w:rPr>
          <w:rFonts w:ascii="Arial" w:eastAsia="Calibri" w:hAnsi="Arial" w:cs="Arial"/>
          <w:b/>
          <w:bCs/>
          <w:color w:val="auto"/>
          <w:sz w:val="22"/>
          <w:szCs w:val="22"/>
          <w:lang w:eastAsia="es-EC"/>
        </w:rPr>
        <w:t>I</w:t>
      </w:r>
    </w:p>
    <w:p w14:paraId="13C0F6C9" w14:textId="77777777" w:rsidR="001F6025" w:rsidRPr="00096210" w:rsidRDefault="001F6025" w:rsidP="004D1B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center"/>
        <w:rPr>
          <w:rFonts w:eastAsia="SimSun" w:cs="Arial"/>
          <w:b/>
          <w:sz w:val="22"/>
          <w:szCs w:val="22"/>
          <w:lang w:val="es-ES" w:eastAsia="hi-IN" w:bidi="hi-IN"/>
        </w:rPr>
      </w:pPr>
      <w:r w:rsidRPr="00096210">
        <w:rPr>
          <w:rFonts w:eastAsia="SimSun" w:cs="Arial"/>
          <w:b/>
          <w:sz w:val="22"/>
          <w:szCs w:val="22"/>
          <w:lang w:val="es-ES" w:eastAsia="hi-IN" w:bidi="hi-IN"/>
        </w:rPr>
        <w:t>DE LAS REGALÍAS, PATENTES Y TASAS POR SERVICIOS ADMINISTRATIVOS</w:t>
      </w:r>
    </w:p>
    <w:p w14:paraId="5ACD7DB5" w14:textId="5B50095D" w:rsidR="001F6025" w:rsidRPr="00096210" w:rsidRDefault="001F6025" w:rsidP="008B0988">
      <w:pPr>
        <w:pStyle w:val="Ttulo1"/>
        <w:tabs>
          <w:tab w:val="center" w:pos="7308"/>
          <w:tab w:val="left" w:pos="8527"/>
        </w:tabs>
        <w:spacing w:line="276" w:lineRule="auto"/>
        <w:jc w:val="center"/>
        <w:rPr>
          <w:rFonts w:ascii="Arial" w:eastAsia="SimSun" w:hAnsi="Arial" w:cs="Arial"/>
          <w:b/>
          <w:color w:val="auto"/>
          <w:sz w:val="22"/>
          <w:szCs w:val="22"/>
          <w:lang w:val="es-ES" w:eastAsia="hi-IN" w:bidi="hi-IN"/>
        </w:rPr>
      </w:pPr>
      <w:r w:rsidRPr="00096210">
        <w:rPr>
          <w:rFonts w:ascii="Arial" w:eastAsia="SimSun" w:hAnsi="Arial" w:cs="Arial"/>
          <w:b/>
          <w:color w:val="auto"/>
          <w:sz w:val="22"/>
          <w:szCs w:val="22"/>
          <w:lang w:val="es-ES" w:eastAsia="hi-IN" w:bidi="hi-IN"/>
        </w:rPr>
        <w:t>CAPITULO I</w:t>
      </w:r>
    </w:p>
    <w:p w14:paraId="185C7062" w14:textId="77777777" w:rsidR="001F6025" w:rsidRPr="00096210" w:rsidRDefault="001F6025" w:rsidP="008B0988">
      <w:pPr>
        <w:pStyle w:val="Ttulo2"/>
        <w:spacing w:line="276" w:lineRule="auto"/>
        <w:jc w:val="center"/>
        <w:rPr>
          <w:rFonts w:ascii="Arial" w:eastAsia="SimSun" w:hAnsi="Arial" w:cs="Arial"/>
          <w:b/>
          <w:color w:val="auto"/>
          <w:sz w:val="22"/>
          <w:szCs w:val="22"/>
          <w:lang w:val="es-ES" w:eastAsia="hi-IN" w:bidi="hi-IN"/>
        </w:rPr>
      </w:pPr>
      <w:r w:rsidRPr="00096210">
        <w:rPr>
          <w:rFonts w:ascii="Arial" w:eastAsia="SimSun" w:hAnsi="Arial" w:cs="Arial"/>
          <w:b/>
          <w:color w:val="auto"/>
          <w:sz w:val="22"/>
          <w:szCs w:val="22"/>
          <w:lang w:val="es-ES" w:eastAsia="hi-IN" w:bidi="hi-IN"/>
        </w:rPr>
        <w:t>GENERALIDADES</w:t>
      </w:r>
    </w:p>
    <w:p w14:paraId="2D501B19" w14:textId="77777777" w:rsidR="001F6025" w:rsidRPr="004D1B8B" w:rsidRDefault="001F6025" w:rsidP="004D1B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center"/>
        <w:rPr>
          <w:rFonts w:eastAsia="SimSun" w:cs="Arial"/>
          <w:b/>
          <w:sz w:val="22"/>
          <w:szCs w:val="22"/>
          <w:u w:val="single"/>
          <w:lang w:val="es-ES" w:eastAsia="hi-IN" w:bidi="hi-IN"/>
        </w:rPr>
      </w:pPr>
    </w:p>
    <w:p w14:paraId="752C4A19" w14:textId="5630CCB0" w:rsidR="001F6025" w:rsidRPr="004D1B8B" w:rsidRDefault="001F6025" w:rsidP="004D1B8B">
      <w:pPr>
        <w:spacing w:line="276" w:lineRule="auto"/>
        <w:jc w:val="both"/>
        <w:rPr>
          <w:rFonts w:cs="Arial"/>
          <w:sz w:val="22"/>
          <w:szCs w:val="22"/>
        </w:rPr>
      </w:pPr>
      <w:r w:rsidRPr="004D1B8B">
        <w:rPr>
          <w:rFonts w:cs="Arial"/>
          <w:b/>
          <w:bCs/>
          <w:sz w:val="22"/>
          <w:szCs w:val="22"/>
        </w:rPr>
        <w:t>Art. 13</w:t>
      </w:r>
      <w:r w:rsidR="002822F6">
        <w:rPr>
          <w:rFonts w:cs="Arial"/>
          <w:b/>
          <w:bCs/>
          <w:sz w:val="22"/>
          <w:szCs w:val="22"/>
        </w:rPr>
        <w:t>7</w:t>
      </w:r>
      <w:r w:rsidRPr="004D1B8B">
        <w:rPr>
          <w:rFonts w:cs="Arial"/>
          <w:b/>
          <w:bCs/>
          <w:sz w:val="22"/>
          <w:szCs w:val="22"/>
        </w:rPr>
        <w:t xml:space="preserve">.- Facultad determinadora. - </w:t>
      </w:r>
      <w:r w:rsidRPr="004D1B8B">
        <w:rPr>
          <w:rFonts w:cs="Arial"/>
          <w:sz w:val="22"/>
          <w:szCs w:val="22"/>
        </w:rPr>
        <w:t xml:space="preserve">La determinación de la obligación tributaria, es el acto o conjunto de actos reglados, realizados por la administración municipal, tendientes a establecer, en cada caso particular, la existencia del hecho generador, el sujeto obligado, la base imponible y la cuantía del tributo. </w:t>
      </w:r>
    </w:p>
    <w:p w14:paraId="3F238DE1" w14:textId="77777777" w:rsidR="001F6025" w:rsidRPr="004D1B8B" w:rsidRDefault="001F6025" w:rsidP="004D1B8B">
      <w:pPr>
        <w:spacing w:line="276" w:lineRule="auto"/>
        <w:jc w:val="both"/>
        <w:rPr>
          <w:rFonts w:cs="Arial"/>
          <w:sz w:val="22"/>
          <w:szCs w:val="22"/>
        </w:rPr>
      </w:pPr>
    </w:p>
    <w:p w14:paraId="5206C0B0" w14:textId="77777777" w:rsidR="001F6025" w:rsidRPr="004D1B8B" w:rsidRDefault="001F6025" w:rsidP="004D1B8B">
      <w:pPr>
        <w:spacing w:line="276" w:lineRule="auto"/>
        <w:jc w:val="both"/>
        <w:rPr>
          <w:rFonts w:cs="Arial"/>
          <w:sz w:val="22"/>
          <w:szCs w:val="22"/>
        </w:rPr>
      </w:pPr>
      <w:r w:rsidRPr="004D1B8B">
        <w:rPr>
          <w:rFonts w:cs="Arial"/>
          <w:sz w:val="22"/>
          <w:szCs w:val="22"/>
        </w:rPr>
        <w:t xml:space="preserve">El ejercicio de esta facultad comprende: la verificación, complementación o enmienda de las declaraciones de los contribuyentes o responsables; la composición del tributo correspondiente, cuando se advierta la existencia de hechos imponibles, y la adopción de las medidas legales que se estime convenientes para esa determinación. </w:t>
      </w:r>
    </w:p>
    <w:p w14:paraId="681AF282" w14:textId="77777777" w:rsidR="001F6025" w:rsidRPr="004D1B8B" w:rsidRDefault="001F6025" w:rsidP="004D1B8B">
      <w:pPr>
        <w:spacing w:line="276" w:lineRule="auto"/>
        <w:jc w:val="both"/>
        <w:rPr>
          <w:rFonts w:cs="Arial"/>
          <w:sz w:val="22"/>
          <w:szCs w:val="22"/>
        </w:rPr>
      </w:pPr>
    </w:p>
    <w:p w14:paraId="6CD64582" w14:textId="35A0B8DE" w:rsidR="001F6025" w:rsidRPr="004D1B8B" w:rsidRDefault="001F6025" w:rsidP="004D1B8B">
      <w:pPr>
        <w:spacing w:line="276" w:lineRule="auto"/>
        <w:jc w:val="both"/>
        <w:rPr>
          <w:rFonts w:cs="Arial"/>
          <w:sz w:val="22"/>
          <w:szCs w:val="22"/>
        </w:rPr>
      </w:pPr>
      <w:r w:rsidRPr="004D1B8B">
        <w:rPr>
          <w:rFonts w:cs="Arial"/>
          <w:b/>
          <w:bCs/>
          <w:sz w:val="22"/>
          <w:szCs w:val="22"/>
        </w:rPr>
        <w:t>Art. 13</w:t>
      </w:r>
      <w:r w:rsidR="002822F6">
        <w:rPr>
          <w:rFonts w:cs="Arial"/>
          <w:b/>
          <w:bCs/>
          <w:sz w:val="22"/>
          <w:szCs w:val="22"/>
        </w:rPr>
        <w:t>8</w:t>
      </w:r>
      <w:r w:rsidRPr="004D1B8B">
        <w:rPr>
          <w:rFonts w:cs="Arial"/>
          <w:b/>
          <w:bCs/>
          <w:sz w:val="22"/>
          <w:szCs w:val="22"/>
        </w:rPr>
        <w:t xml:space="preserve">.- Sujeto activo. - </w:t>
      </w:r>
      <w:r w:rsidR="00CD0ED6">
        <w:rPr>
          <w:rFonts w:cs="Arial"/>
          <w:sz w:val="22"/>
          <w:szCs w:val="22"/>
        </w:rPr>
        <w:t>Es</w:t>
      </w:r>
      <w:r w:rsidRPr="004D1B8B">
        <w:rPr>
          <w:rFonts w:cs="Arial"/>
          <w:sz w:val="22"/>
          <w:szCs w:val="22"/>
        </w:rPr>
        <w:t xml:space="preserve"> el GAD Municipal del cantón La Joya de los Sachas.  </w:t>
      </w:r>
    </w:p>
    <w:p w14:paraId="733575B9" w14:textId="77777777" w:rsidR="001F6025" w:rsidRPr="004D1B8B" w:rsidRDefault="001F6025" w:rsidP="004D1B8B">
      <w:pPr>
        <w:spacing w:line="276" w:lineRule="auto"/>
        <w:jc w:val="both"/>
        <w:rPr>
          <w:rFonts w:cs="Arial"/>
          <w:sz w:val="22"/>
          <w:szCs w:val="22"/>
        </w:rPr>
      </w:pPr>
    </w:p>
    <w:p w14:paraId="64F230D1" w14:textId="181A8134" w:rsidR="001F6025" w:rsidRPr="004D1B8B" w:rsidRDefault="001F6025" w:rsidP="004D1B8B">
      <w:pPr>
        <w:spacing w:line="276" w:lineRule="auto"/>
        <w:jc w:val="both"/>
        <w:rPr>
          <w:rFonts w:cs="Arial"/>
          <w:sz w:val="22"/>
          <w:szCs w:val="22"/>
        </w:rPr>
      </w:pPr>
      <w:r w:rsidRPr="004D1B8B">
        <w:rPr>
          <w:rFonts w:cs="Arial"/>
          <w:b/>
          <w:bCs/>
          <w:sz w:val="22"/>
          <w:szCs w:val="22"/>
        </w:rPr>
        <w:t>Art. 1</w:t>
      </w:r>
      <w:r w:rsidR="002822F6">
        <w:rPr>
          <w:rFonts w:cs="Arial"/>
          <w:b/>
          <w:bCs/>
          <w:sz w:val="22"/>
          <w:szCs w:val="22"/>
        </w:rPr>
        <w:t>39</w:t>
      </w:r>
      <w:r w:rsidRPr="004D1B8B">
        <w:rPr>
          <w:rFonts w:cs="Arial"/>
          <w:b/>
          <w:bCs/>
          <w:sz w:val="22"/>
          <w:szCs w:val="22"/>
        </w:rPr>
        <w:t xml:space="preserve">.- Sujeto pasivo. - </w:t>
      </w:r>
      <w:r w:rsidRPr="004D1B8B">
        <w:rPr>
          <w:rFonts w:cs="Arial"/>
          <w:sz w:val="22"/>
          <w:szCs w:val="22"/>
        </w:rPr>
        <w:t>Es la persona natural o jurídica</w:t>
      </w:r>
      <w:r w:rsidR="00CD0ED6">
        <w:rPr>
          <w:rFonts w:cs="Arial"/>
          <w:sz w:val="22"/>
          <w:szCs w:val="22"/>
        </w:rPr>
        <w:t xml:space="preserve">, </w:t>
      </w:r>
      <w:r w:rsidRPr="004D1B8B">
        <w:rPr>
          <w:rFonts w:cs="Arial"/>
          <w:sz w:val="22"/>
          <w:szCs w:val="22"/>
        </w:rPr>
        <w:t xml:space="preserve">obligada al cumplimiento de la prestación tributaria, sea como contribuyente o como responsable, </w:t>
      </w:r>
      <w:r w:rsidR="00CD0ED6">
        <w:rPr>
          <w:rFonts w:cs="Arial"/>
          <w:sz w:val="22"/>
          <w:szCs w:val="22"/>
        </w:rPr>
        <w:t>o como</w:t>
      </w:r>
      <w:r w:rsidRPr="004D1B8B">
        <w:rPr>
          <w:rFonts w:cs="Arial"/>
          <w:sz w:val="22"/>
          <w:szCs w:val="22"/>
        </w:rPr>
        <w:t xml:space="preserve"> concesionarios o titulares de los derechos mineros. </w:t>
      </w:r>
    </w:p>
    <w:p w14:paraId="3A47B072" w14:textId="77777777" w:rsidR="001F6025" w:rsidRPr="004D1B8B" w:rsidRDefault="001F6025" w:rsidP="004D1B8B">
      <w:pPr>
        <w:spacing w:line="276" w:lineRule="auto"/>
        <w:jc w:val="both"/>
        <w:rPr>
          <w:rFonts w:cs="Arial"/>
          <w:sz w:val="22"/>
          <w:szCs w:val="22"/>
        </w:rPr>
      </w:pPr>
    </w:p>
    <w:p w14:paraId="6B48DC2E" w14:textId="3D7A46B6" w:rsidR="001F6025" w:rsidRPr="004D1B8B" w:rsidRDefault="001F6025" w:rsidP="004D1B8B">
      <w:pPr>
        <w:spacing w:line="276" w:lineRule="auto"/>
        <w:jc w:val="both"/>
        <w:rPr>
          <w:rFonts w:cs="Arial"/>
          <w:sz w:val="22"/>
          <w:szCs w:val="22"/>
        </w:rPr>
      </w:pPr>
      <w:r w:rsidRPr="004D1B8B">
        <w:rPr>
          <w:rFonts w:cs="Arial"/>
          <w:b/>
          <w:bCs/>
          <w:sz w:val="22"/>
          <w:szCs w:val="22"/>
        </w:rPr>
        <w:t>Art. 14</w:t>
      </w:r>
      <w:r w:rsidR="002822F6">
        <w:rPr>
          <w:rFonts w:cs="Arial"/>
          <w:b/>
          <w:bCs/>
          <w:sz w:val="22"/>
          <w:szCs w:val="22"/>
        </w:rPr>
        <w:t>0</w:t>
      </w:r>
      <w:r w:rsidRPr="004D1B8B">
        <w:rPr>
          <w:rFonts w:cs="Arial"/>
          <w:b/>
          <w:bCs/>
          <w:sz w:val="22"/>
          <w:szCs w:val="22"/>
        </w:rPr>
        <w:t>.-</w:t>
      </w:r>
      <w:r w:rsidR="00F175D1" w:rsidRPr="004D1B8B">
        <w:rPr>
          <w:rFonts w:cs="Arial"/>
          <w:b/>
          <w:bCs/>
          <w:sz w:val="22"/>
          <w:szCs w:val="22"/>
        </w:rPr>
        <w:t xml:space="preserve"> </w:t>
      </w:r>
      <w:r w:rsidRPr="004D1B8B">
        <w:rPr>
          <w:rFonts w:cs="Arial"/>
          <w:b/>
          <w:bCs/>
          <w:sz w:val="22"/>
          <w:szCs w:val="22"/>
        </w:rPr>
        <w:t xml:space="preserve">Contribuyente. - </w:t>
      </w:r>
      <w:r w:rsidR="00CD0ED6">
        <w:rPr>
          <w:rFonts w:cs="Arial"/>
          <w:sz w:val="22"/>
          <w:szCs w:val="22"/>
        </w:rPr>
        <w:t>E</w:t>
      </w:r>
      <w:r w:rsidRPr="004D1B8B">
        <w:rPr>
          <w:rFonts w:cs="Arial"/>
          <w:sz w:val="22"/>
          <w:szCs w:val="22"/>
        </w:rPr>
        <w:t xml:space="preserve">s la persona natural o jurídica obligada a la prestación tributaria por la verificación del hecho generador. Nunca perderá su condición de contribuyente quien deba soportar la carga tributaria, aunque realice su traslación a otras personas. </w:t>
      </w:r>
    </w:p>
    <w:p w14:paraId="6533B796" w14:textId="77777777" w:rsidR="001F6025" w:rsidRPr="004D1B8B" w:rsidRDefault="001F6025" w:rsidP="004D1B8B">
      <w:pPr>
        <w:spacing w:line="276" w:lineRule="auto"/>
        <w:jc w:val="both"/>
        <w:rPr>
          <w:rFonts w:cs="Arial"/>
          <w:sz w:val="22"/>
          <w:szCs w:val="22"/>
        </w:rPr>
      </w:pPr>
    </w:p>
    <w:p w14:paraId="07C9A588" w14:textId="3235FFDE" w:rsidR="001F6025" w:rsidRPr="004D1B8B" w:rsidRDefault="001F6025" w:rsidP="004D1B8B">
      <w:pPr>
        <w:spacing w:line="276" w:lineRule="auto"/>
        <w:jc w:val="both"/>
        <w:rPr>
          <w:rFonts w:cs="Arial"/>
          <w:sz w:val="22"/>
          <w:szCs w:val="22"/>
        </w:rPr>
      </w:pPr>
      <w:r w:rsidRPr="004D1B8B">
        <w:rPr>
          <w:rFonts w:cs="Arial"/>
          <w:b/>
          <w:bCs/>
          <w:sz w:val="22"/>
          <w:szCs w:val="22"/>
        </w:rPr>
        <w:t>Art. 14</w:t>
      </w:r>
      <w:r w:rsidR="002822F6">
        <w:rPr>
          <w:rFonts w:cs="Arial"/>
          <w:b/>
          <w:bCs/>
          <w:sz w:val="22"/>
          <w:szCs w:val="22"/>
        </w:rPr>
        <w:t>1</w:t>
      </w:r>
      <w:r w:rsidRPr="004D1B8B">
        <w:rPr>
          <w:rFonts w:cs="Arial"/>
          <w:b/>
          <w:bCs/>
          <w:sz w:val="22"/>
          <w:szCs w:val="22"/>
        </w:rPr>
        <w:t>.-</w:t>
      </w:r>
      <w:r w:rsidR="00F175D1" w:rsidRPr="004D1B8B">
        <w:rPr>
          <w:rFonts w:cs="Arial"/>
          <w:b/>
          <w:bCs/>
          <w:sz w:val="22"/>
          <w:szCs w:val="22"/>
        </w:rPr>
        <w:t xml:space="preserve"> </w:t>
      </w:r>
      <w:r w:rsidRPr="004D1B8B">
        <w:rPr>
          <w:rFonts w:cs="Arial"/>
          <w:b/>
          <w:bCs/>
          <w:sz w:val="22"/>
          <w:szCs w:val="22"/>
        </w:rPr>
        <w:t xml:space="preserve">Responsable. - </w:t>
      </w:r>
      <w:r w:rsidRPr="004D1B8B">
        <w:rPr>
          <w:rFonts w:cs="Arial"/>
          <w:sz w:val="22"/>
          <w:szCs w:val="22"/>
        </w:rPr>
        <w:t xml:space="preserve">Responsable es la persona que, sin tener el carácter de contribuyente, debe por disposición expresa de la ley cumplir las obligaciones atribuidas a éste. </w:t>
      </w:r>
      <w:r w:rsidR="0087746E" w:rsidRPr="004D1B8B">
        <w:rPr>
          <w:rFonts w:cs="Arial"/>
          <w:sz w:val="22"/>
          <w:szCs w:val="22"/>
        </w:rPr>
        <w:t>T</w:t>
      </w:r>
      <w:r w:rsidRPr="004D1B8B">
        <w:rPr>
          <w:rFonts w:cs="Arial"/>
          <w:sz w:val="22"/>
          <w:szCs w:val="22"/>
        </w:rPr>
        <w:t xml:space="preserve">oda obligación tributaria es solidaria entre el contribuyente y el responsable, quedando a salvo el derecho del último, a repetir lo pagado en contra del contribuyente, ante la justicia ordinaria. </w:t>
      </w:r>
    </w:p>
    <w:p w14:paraId="5DDFF938" w14:textId="77777777" w:rsidR="001F6025" w:rsidRPr="004D1B8B" w:rsidRDefault="001F6025" w:rsidP="004D1B8B">
      <w:pPr>
        <w:spacing w:line="276" w:lineRule="auto"/>
        <w:jc w:val="both"/>
        <w:rPr>
          <w:rFonts w:cs="Arial"/>
          <w:sz w:val="22"/>
          <w:szCs w:val="22"/>
        </w:rPr>
      </w:pPr>
    </w:p>
    <w:p w14:paraId="740AF6BE" w14:textId="5B05CC39" w:rsidR="001F6025" w:rsidRPr="004D1B8B" w:rsidRDefault="001F6025" w:rsidP="004D1B8B">
      <w:pPr>
        <w:spacing w:line="276" w:lineRule="auto"/>
        <w:jc w:val="both"/>
        <w:rPr>
          <w:rFonts w:cs="Arial"/>
          <w:sz w:val="22"/>
          <w:szCs w:val="22"/>
        </w:rPr>
      </w:pPr>
      <w:r w:rsidRPr="004D1B8B">
        <w:rPr>
          <w:rFonts w:cs="Arial"/>
          <w:b/>
          <w:bCs/>
          <w:sz w:val="22"/>
          <w:szCs w:val="22"/>
        </w:rPr>
        <w:t>Art. 14</w:t>
      </w:r>
      <w:r w:rsidR="002822F6">
        <w:rPr>
          <w:rFonts w:cs="Arial"/>
          <w:b/>
          <w:bCs/>
          <w:sz w:val="22"/>
          <w:szCs w:val="22"/>
        </w:rPr>
        <w:t>2</w:t>
      </w:r>
      <w:r w:rsidRPr="004D1B8B">
        <w:rPr>
          <w:rFonts w:cs="Arial"/>
          <w:sz w:val="22"/>
          <w:szCs w:val="22"/>
        </w:rPr>
        <w:t>.-</w:t>
      </w:r>
      <w:r w:rsidR="00F175D1" w:rsidRPr="004D1B8B">
        <w:rPr>
          <w:rFonts w:cs="Arial"/>
          <w:sz w:val="22"/>
          <w:szCs w:val="22"/>
        </w:rPr>
        <w:t xml:space="preserve"> </w:t>
      </w:r>
      <w:r w:rsidRPr="004D1B8B">
        <w:rPr>
          <w:rFonts w:cs="Arial"/>
          <w:b/>
          <w:bCs/>
          <w:sz w:val="22"/>
          <w:szCs w:val="22"/>
        </w:rPr>
        <w:t xml:space="preserve">Hecho generador. - </w:t>
      </w:r>
      <w:r w:rsidR="00CD0ED6" w:rsidRPr="00CD0ED6">
        <w:rPr>
          <w:rFonts w:cs="Arial"/>
          <w:sz w:val="22"/>
          <w:szCs w:val="22"/>
        </w:rPr>
        <w:t>Co</w:t>
      </w:r>
      <w:r w:rsidRPr="004D1B8B">
        <w:rPr>
          <w:rFonts w:cs="Arial"/>
          <w:sz w:val="22"/>
          <w:szCs w:val="22"/>
        </w:rPr>
        <w:t xml:space="preserve">nstituye el volumen de la explotación de materiales áridos y pétreos que se determina por medio de control directo de la municipalidad y los costos de producción de la explotación </w:t>
      </w:r>
      <w:r w:rsidRPr="00055C0B">
        <w:rPr>
          <w:rFonts w:cs="Arial"/>
          <w:sz w:val="22"/>
          <w:szCs w:val="22"/>
        </w:rPr>
        <w:t xml:space="preserve">y/o </w:t>
      </w:r>
      <w:r w:rsidR="00055C0B" w:rsidRPr="00055C0B">
        <w:rPr>
          <w:rFonts w:eastAsia="Calibri" w:cs="Arial"/>
          <w:sz w:val="22"/>
          <w:szCs w:val="22"/>
        </w:rPr>
        <w:t>procesamiento</w:t>
      </w:r>
      <w:r w:rsidRPr="004D1B8B">
        <w:rPr>
          <w:rFonts w:cs="Arial"/>
          <w:sz w:val="22"/>
          <w:szCs w:val="22"/>
        </w:rPr>
        <w:t xml:space="preserve"> de estos.</w:t>
      </w:r>
    </w:p>
    <w:p w14:paraId="63A8DCEB" w14:textId="77777777" w:rsidR="001F6025" w:rsidRPr="004D1B8B" w:rsidRDefault="001F6025" w:rsidP="004D1B8B">
      <w:pPr>
        <w:spacing w:line="276" w:lineRule="auto"/>
        <w:jc w:val="both"/>
        <w:rPr>
          <w:rFonts w:cs="Arial"/>
          <w:sz w:val="22"/>
          <w:szCs w:val="22"/>
        </w:rPr>
      </w:pPr>
    </w:p>
    <w:p w14:paraId="603013FD" w14:textId="77777777" w:rsidR="001F6025" w:rsidRPr="004D1B8B" w:rsidRDefault="001F6025" w:rsidP="004D1B8B">
      <w:pPr>
        <w:spacing w:line="276" w:lineRule="auto"/>
        <w:jc w:val="both"/>
        <w:rPr>
          <w:rFonts w:cs="Arial"/>
          <w:sz w:val="22"/>
          <w:szCs w:val="22"/>
        </w:rPr>
      </w:pPr>
      <w:r w:rsidRPr="004D1B8B">
        <w:rPr>
          <w:rFonts w:cs="Arial"/>
          <w:sz w:val="22"/>
          <w:szCs w:val="22"/>
        </w:rPr>
        <w:t>En los casos en los cuales la municipalidad no pudiera efectuar el control directo de producción, el hecho generador será el volumen de explotación presentado por el sujeto pasivo, que, de manera anual con anterioridad al 15 de marzo de cada año, presentará el informe respecto de su producción en el año calendario anterior debidamente auditado.</w:t>
      </w:r>
    </w:p>
    <w:p w14:paraId="2F7BAAFA" w14:textId="77777777" w:rsidR="001F6025" w:rsidRPr="004D1B8B" w:rsidRDefault="001F6025" w:rsidP="004D1B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rPr>
          <w:rFonts w:eastAsia="SimSun" w:cs="Arial"/>
          <w:b/>
          <w:sz w:val="22"/>
          <w:szCs w:val="22"/>
          <w:u w:val="single"/>
          <w:lang w:val="es-ES" w:eastAsia="hi-IN" w:bidi="hi-IN"/>
        </w:rPr>
      </w:pPr>
    </w:p>
    <w:p w14:paraId="365AF909" w14:textId="77777777" w:rsidR="001F6025" w:rsidRPr="004D1B8B" w:rsidRDefault="001F6025" w:rsidP="004D1B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center"/>
        <w:outlineLvl w:val="0"/>
        <w:rPr>
          <w:rFonts w:eastAsia="SimSun" w:cs="Arial"/>
          <w:b/>
          <w:sz w:val="22"/>
          <w:szCs w:val="22"/>
          <w:lang w:val="es-ES" w:eastAsia="hi-IN" w:bidi="hi-IN"/>
        </w:rPr>
      </w:pPr>
      <w:r w:rsidRPr="004D1B8B">
        <w:rPr>
          <w:rFonts w:eastAsia="SimSun" w:cs="Arial"/>
          <w:b/>
          <w:sz w:val="22"/>
          <w:szCs w:val="22"/>
          <w:lang w:val="es-ES" w:eastAsia="hi-IN" w:bidi="hi-IN"/>
        </w:rPr>
        <w:t>CAPÍTULO II</w:t>
      </w:r>
    </w:p>
    <w:p w14:paraId="5B109B4B" w14:textId="033DA0D7" w:rsidR="001F6025" w:rsidRPr="004D1B8B" w:rsidRDefault="001F6025" w:rsidP="004D1B8B">
      <w:pPr>
        <w:pStyle w:val="Ttulo2"/>
        <w:spacing w:line="276" w:lineRule="auto"/>
        <w:jc w:val="center"/>
        <w:rPr>
          <w:rFonts w:ascii="Arial" w:eastAsia="SimSun" w:hAnsi="Arial" w:cs="Arial"/>
          <w:b/>
          <w:color w:val="auto"/>
          <w:sz w:val="22"/>
          <w:szCs w:val="22"/>
          <w:lang w:val="es-ES" w:eastAsia="hi-IN" w:bidi="hi-IN"/>
        </w:rPr>
      </w:pPr>
      <w:r w:rsidRPr="004D1B8B">
        <w:rPr>
          <w:rFonts w:ascii="Arial" w:eastAsia="SimSun" w:hAnsi="Arial" w:cs="Arial"/>
          <w:b/>
          <w:color w:val="auto"/>
          <w:sz w:val="22"/>
          <w:szCs w:val="22"/>
          <w:lang w:val="es-ES" w:eastAsia="hi-IN" w:bidi="hi-IN"/>
        </w:rPr>
        <w:t>DE LAS REGALÍAS Y PATENTES</w:t>
      </w:r>
    </w:p>
    <w:p w14:paraId="272281F6" w14:textId="77777777" w:rsidR="001F6025" w:rsidRPr="004D1B8B" w:rsidRDefault="001F6025" w:rsidP="004D1B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center"/>
        <w:rPr>
          <w:rFonts w:eastAsia="SimSun" w:cs="Arial"/>
          <w:b/>
          <w:sz w:val="22"/>
          <w:szCs w:val="22"/>
          <w:lang w:val="es-ES" w:eastAsia="hi-IN" w:bidi="hi-IN"/>
        </w:rPr>
      </w:pPr>
    </w:p>
    <w:p w14:paraId="71E07B8D" w14:textId="13E7F584" w:rsidR="001F6025" w:rsidRPr="004D1B8B" w:rsidRDefault="001F6025" w:rsidP="004D1B8B">
      <w:pPr>
        <w:widowControl w:val="0"/>
        <w:spacing w:line="276" w:lineRule="auto"/>
        <w:jc w:val="both"/>
        <w:rPr>
          <w:rFonts w:eastAsia="Calibri" w:cs="Arial"/>
          <w:sz w:val="22"/>
          <w:szCs w:val="22"/>
        </w:rPr>
      </w:pPr>
      <w:r w:rsidRPr="004D1B8B">
        <w:rPr>
          <w:rFonts w:eastAsia="Calibri" w:cs="Arial"/>
          <w:b/>
          <w:sz w:val="22"/>
          <w:szCs w:val="22"/>
          <w:lang w:val="es-ES"/>
        </w:rPr>
        <w:t>Art. 14</w:t>
      </w:r>
      <w:r w:rsidR="002822F6">
        <w:rPr>
          <w:rFonts w:eastAsia="Calibri" w:cs="Arial"/>
          <w:b/>
          <w:sz w:val="22"/>
          <w:szCs w:val="22"/>
          <w:lang w:val="es-ES"/>
        </w:rPr>
        <w:t>3</w:t>
      </w:r>
      <w:r w:rsidRPr="004D1B8B">
        <w:rPr>
          <w:rFonts w:eastAsia="Calibri" w:cs="Arial"/>
          <w:b/>
          <w:sz w:val="22"/>
          <w:szCs w:val="22"/>
          <w:lang w:val="es-ES"/>
        </w:rPr>
        <w:t>.- De las Regalías. -</w:t>
      </w:r>
      <w:r w:rsidRPr="004D1B8B">
        <w:rPr>
          <w:rFonts w:eastAsia="Calibri" w:cs="Arial"/>
          <w:sz w:val="22"/>
          <w:szCs w:val="22"/>
          <w:lang w:val="es-ES"/>
        </w:rPr>
        <w:t xml:space="preserve"> Los concesionarios bajo el régimen de pequeña minería para la explotación de materiales áridos y pétreos, pagarán por concepto de regalías, de acuerdo con lo establecido en el Art. 93 de la Ley de Minería, considerando el 3% sobre los costos de producción. </w:t>
      </w:r>
      <w:r w:rsidRPr="004D1B8B">
        <w:rPr>
          <w:rFonts w:eastAsia="Calibri" w:cs="Arial"/>
          <w:sz w:val="22"/>
          <w:szCs w:val="22"/>
        </w:rPr>
        <w:t>Los montos del pago de las regalías deberán estar debidamente justificados con los informes anuales auditados de producción.</w:t>
      </w:r>
    </w:p>
    <w:p w14:paraId="4BF0D179" w14:textId="77777777" w:rsidR="001F6025" w:rsidRPr="004D1B8B" w:rsidRDefault="001F6025" w:rsidP="004D1B8B">
      <w:pPr>
        <w:suppressAutoHyphens w:val="0"/>
        <w:autoSpaceDE w:val="0"/>
        <w:autoSpaceDN w:val="0"/>
        <w:adjustRightInd w:val="0"/>
        <w:spacing w:line="276" w:lineRule="auto"/>
        <w:jc w:val="both"/>
        <w:rPr>
          <w:rFonts w:eastAsia="Calibri" w:cs="Arial"/>
          <w:sz w:val="22"/>
          <w:szCs w:val="22"/>
          <w:lang w:val="es-ES"/>
        </w:rPr>
      </w:pPr>
    </w:p>
    <w:p w14:paraId="70A0F588" w14:textId="1FD6177F" w:rsidR="001F6025" w:rsidRPr="004D1B8B" w:rsidRDefault="001F6025" w:rsidP="004D1B8B">
      <w:pPr>
        <w:suppressAutoHyphens w:val="0"/>
        <w:autoSpaceDE w:val="0"/>
        <w:autoSpaceDN w:val="0"/>
        <w:adjustRightInd w:val="0"/>
        <w:spacing w:line="276" w:lineRule="auto"/>
        <w:jc w:val="both"/>
        <w:rPr>
          <w:rFonts w:eastAsia="Calibri" w:cs="Arial"/>
          <w:sz w:val="22"/>
          <w:szCs w:val="22"/>
          <w:lang w:val="es-ES"/>
        </w:rPr>
      </w:pPr>
      <w:r w:rsidRPr="004D1B8B">
        <w:rPr>
          <w:rFonts w:eastAsia="Calibri" w:cs="Arial"/>
          <w:sz w:val="22"/>
          <w:szCs w:val="22"/>
          <w:lang w:eastAsia="es-EC"/>
        </w:rPr>
        <w:t xml:space="preserve">Se entenderá como costos de producción, todos aquellos costos directos e indirectos incurridos en la fase de explotación de los materiales de áridos y pétreos hasta el límite de la concesión minera, conforme el literal c) del artículo 27 de la Ley de Minería. </w:t>
      </w:r>
      <w:r w:rsidRPr="004D1B8B">
        <w:rPr>
          <w:rFonts w:eastAsia="Calibri" w:cs="Arial"/>
          <w:sz w:val="22"/>
          <w:szCs w:val="22"/>
          <w:lang w:val="es-ES"/>
        </w:rPr>
        <w:t xml:space="preserve">los valores para cancelar por este concepto se generarán a través de </w:t>
      </w:r>
      <w:r w:rsidRPr="004D1B8B">
        <w:rPr>
          <w:rFonts w:eastAsia="SimSun" w:cs="Arial"/>
          <w:sz w:val="22"/>
          <w:szCs w:val="22"/>
          <w:lang w:val="es-ES" w:eastAsia="hi-IN" w:bidi="hi-IN"/>
        </w:rPr>
        <w:t>la</w:t>
      </w:r>
      <w:r w:rsidRPr="004D1B8B">
        <w:rPr>
          <w:rFonts w:eastAsia="Calibri" w:cs="Arial"/>
          <w:sz w:val="22"/>
          <w:szCs w:val="22"/>
        </w:rPr>
        <w:t xml:space="preserve"> Unidad de Control y Calidad Ambiental</w:t>
      </w:r>
      <w:r w:rsidR="002F3804">
        <w:rPr>
          <w:rFonts w:eastAsia="Calibri" w:cs="Arial"/>
          <w:sz w:val="22"/>
          <w:szCs w:val="22"/>
        </w:rPr>
        <w:t xml:space="preserve"> o quien haga sus veces</w:t>
      </w:r>
      <w:r w:rsidRPr="004D1B8B">
        <w:rPr>
          <w:rFonts w:eastAsia="Calibri" w:cs="Arial"/>
          <w:sz w:val="22"/>
          <w:szCs w:val="22"/>
          <w:lang w:val="es-ES"/>
        </w:rPr>
        <w:t xml:space="preserve">. </w:t>
      </w:r>
    </w:p>
    <w:p w14:paraId="69F855CB" w14:textId="77777777" w:rsidR="001F6025" w:rsidRPr="004D1B8B" w:rsidRDefault="001F6025" w:rsidP="004D1B8B">
      <w:pPr>
        <w:suppressAutoHyphens w:val="0"/>
        <w:autoSpaceDE w:val="0"/>
        <w:autoSpaceDN w:val="0"/>
        <w:adjustRightInd w:val="0"/>
        <w:spacing w:line="276" w:lineRule="auto"/>
        <w:jc w:val="both"/>
        <w:rPr>
          <w:rFonts w:eastAsia="Calibri" w:cs="Arial"/>
          <w:sz w:val="22"/>
          <w:szCs w:val="22"/>
          <w:lang w:eastAsia="es-EC"/>
        </w:rPr>
      </w:pPr>
    </w:p>
    <w:p w14:paraId="77004275" w14:textId="77777777" w:rsidR="001F6025" w:rsidRPr="004D1B8B" w:rsidRDefault="001F6025" w:rsidP="004D1B8B">
      <w:pPr>
        <w:widowControl w:val="0"/>
        <w:spacing w:line="276" w:lineRule="auto"/>
        <w:jc w:val="both"/>
        <w:rPr>
          <w:rFonts w:eastAsia="Calibri" w:cs="Arial"/>
          <w:sz w:val="22"/>
          <w:szCs w:val="22"/>
          <w:lang w:val="es-ES"/>
        </w:rPr>
      </w:pPr>
      <w:r w:rsidRPr="004D1B8B">
        <w:rPr>
          <w:rFonts w:eastAsia="Calibri" w:cs="Arial"/>
          <w:sz w:val="22"/>
          <w:szCs w:val="22"/>
          <w:lang w:val="es-ES"/>
        </w:rPr>
        <w:t xml:space="preserve">Las regalías provenientes de los concesionarios mineros para la explotación de áridos y pétreos del cantón </w:t>
      </w:r>
      <w:r w:rsidRPr="004D1B8B">
        <w:rPr>
          <w:rFonts w:cs="Arial"/>
          <w:sz w:val="22"/>
          <w:szCs w:val="22"/>
          <w:lang w:val="es-ES"/>
        </w:rPr>
        <w:t>La Joya de los Sachas</w:t>
      </w:r>
      <w:r w:rsidRPr="004D1B8B">
        <w:rPr>
          <w:rFonts w:eastAsia="Calibri" w:cs="Arial"/>
          <w:sz w:val="22"/>
          <w:szCs w:val="22"/>
          <w:lang w:val="es-ES"/>
        </w:rPr>
        <w:t xml:space="preserve">, serán recaudadas en las ventanillas de recaudación municipal. </w:t>
      </w:r>
    </w:p>
    <w:p w14:paraId="60026A0E" w14:textId="77777777" w:rsidR="001F6025" w:rsidRPr="004D1B8B" w:rsidRDefault="001F6025" w:rsidP="004D1B8B">
      <w:pPr>
        <w:widowControl w:val="0"/>
        <w:spacing w:line="276" w:lineRule="auto"/>
        <w:jc w:val="both"/>
        <w:rPr>
          <w:rFonts w:eastAsia="Calibri" w:cs="Arial"/>
          <w:sz w:val="22"/>
          <w:szCs w:val="22"/>
          <w:lang w:val="es-ES"/>
        </w:rPr>
      </w:pPr>
    </w:p>
    <w:p w14:paraId="57AB761F" w14:textId="77777777" w:rsidR="001F6025" w:rsidRDefault="001F6025" w:rsidP="004D1B8B">
      <w:pPr>
        <w:widowControl w:val="0"/>
        <w:spacing w:line="276" w:lineRule="auto"/>
        <w:jc w:val="both"/>
        <w:rPr>
          <w:rFonts w:eastAsia="Calibri" w:cs="Arial"/>
          <w:sz w:val="22"/>
          <w:szCs w:val="22"/>
          <w:lang w:val="es-ES"/>
        </w:rPr>
      </w:pPr>
      <w:r w:rsidRPr="004D1B8B">
        <w:rPr>
          <w:rFonts w:eastAsia="Calibri" w:cs="Arial"/>
          <w:sz w:val="22"/>
          <w:szCs w:val="22"/>
          <w:lang w:val="es-ES"/>
        </w:rPr>
        <w:t>Para el caso de concesionarios que tengan contratos de operación, se incluirán en los costos de producción, los costos en los que incurran los operadores para la explotación de los materiales áridos y pétreos.</w:t>
      </w:r>
    </w:p>
    <w:p w14:paraId="4DA48E74" w14:textId="77777777" w:rsidR="00C86A04" w:rsidRPr="004D1B8B" w:rsidRDefault="00C86A04" w:rsidP="004D1B8B">
      <w:pPr>
        <w:widowControl w:val="0"/>
        <w:spacing w:line="276" w:lineRule="auto"/>
        <w:jc w:val="both"/>
        <w:rPr>
          <w:rFonts w:eastAsia="Calibri" w:cs="Arial"/>
          <w:sz w:val="22"/>
          <w:szCs w:val="22"/>
          <w:lang w:val="es-ES"/>
        </w:rPr>
      </w:pPr>
    </w:p>
    <w:p w14:paraId="02FFF236" w14:textId="7368E26D" w:rsidR="001F6025" w:rsidRPr="004D1B8B" w:rsidRDefault="001F6025" w:rsidP="004D1B8B">
      <w:pPr>
        <w:suppressAutoHyphens w:val="0"/>
        <w:autoSpaceDE w:val="0"/>
        <w:autoSpaceDN w:val="0"/>
        <w:adjustRightInd w:val="0"/>
        <w:spacing w:line="276" w:lineRule="auto"/>
        <w:jc w:val="both"/>
        <w:rPr>
          <w:rFonts w:eastAsia="Calibri" w:cs="Arial"/>
          <w:sz w:val="22"/>
          <w:szCs w:val="22"/>
          <w:lang w:eastAsia="es-EC"/>
        </w:rPr>
      </w:pPr>
      <w:r w:rsidRPr="00667EEA">
        <w:rPr>
          <w:rFonts w:eastAsia="Calibri" w:cs="Arial"/>
          <w:b/>
          <w:sz w:val="22"/>
          <w:szCs w:val="22"/>
          <w:lang w:val="es-ES"/>
        </w:rPr>
        <w:t>Art. 14</w:t>
      </w:r>
      <w:r w:rsidR="002822F6">
        <w:rPr>
          <w:rFonts w:eastAsia="Calibri" w:cs="Arial"/>
          <w:b/>
          <w:sz w:val="22"/>
          <w:szCs w:val="22"/>
          <w:lang w:val="es-ES"/>
        </w:rPr>
        <w:t>4</w:t>
      </w:r>
      <w:r w:rsidRPr="00667EEA">
        <w:rPr>
          <w:rFonts w:eastAsia="Calibri" w:cs="Arial"/>
          <w:b/>
          <w:sz w:val="22"/>
          <w:szCs w:val="22"/>
          <w:lang w:val="es-ES"/>
        </w:rPr>
        <w:t>.- Frecuencia de Pago de Regalías. -</w:t>
      </w:r>
      <w:r w:rsidRPr="00667EEA">
        <w:rPr>
          <w:rFonts w:eastAsia="Calibri" w:cs="Arial"/>
          <w:sz w:val="22"/>
          <w:szCs w:val="22"/>
          <w:lang w:val="es-ES"/>
        </w:rPr>
        <w:t xml:space="preserve"> El pago de las regalías se hará cada año de manera semestral</w:t>
      </w:r>
      <w:r w:rsidR="00667EEA" w:rsidRPr="00667EEA">
        <w:rPr>
          <w:rFonts w:eastAsia="Calibri" w:cs="Arial"/>
          <w:sz w:val="22"/>
          <w:szCs w:val="22"/>
          <w:lang w:val="es-ES"/>
        </w:rPr>
        <w:t xml:space="preserve"> conforme determina el Art. 81 del Reglamento General de la Ley de Minería,</w:t>
      </w:r>
      <w:r w:rsidRPr="00667EEA">
        <w:rPr>
          <w:rFonts w:eastAsia="Calibri" w:cs="Arial"/>
          <w:sz w:val="22"/>
          <w:szCs w:val="22"/>
          <w:lang w:val="es-ES"/>
        </w:rPr>
        <w:t xml:space="preserve"> las</w:t>
      </w:r>
      <w:r w:rsidRPr="004D1B8B">
        <w:rPr>
          <w:rFonts w:eastAsia="Calibri" w:cs="Arial"/>
          <w:sz w:val="22"/>
          <w:szCs w:val="22"/>
          <w:lang w:val="es-ES"/>
        </w:rPr>
        <w:t xml:space="preserve"> correspondientes al primer semestre hasta el mes de septiembre y las correspondientes al segundo semestre hasta el mes de marzo, de acuerdo con lo declarado en el informe auditado de producción. </w:t>
      </w:r>
      <w:r w:rsidRPr="004D1B8B">
        <w:rPr>
          <w:rFonts w:eastAsia="Calibri" w:cs="Arial"/>
          <w:sz w:val="22"/>
          <w:szCs w:val="22"/>
          <w:lang w:eastAsia="es-EC"/>
        </w:rPr>
        <w:t>La evasión del pago de regalías será causal de caducidad, sin perjuicio de los efectos civiles y penales a que diere lugar.</w:t>
      </w:r>
    </w:p>
    <w:p w14:paraId="2FFBAF7A" w14:textId="77777777" w:rsidR="001F6025" w:rsidRPr="004D1B8B" w:rsidRDefault="001F6025" w:rsidP="004D1B8B">
      <w:pPr>
        <w:widowControl w:val="0"/>
        <w:spacing w:line="276" w:lineRule="auto"/>
        <w:jc w:val="both"/>
        <w:rPr>
          <w:rFonts w:eastAsia="Calibri" w:cs="Arial"/>
          <w:sz w:val="22"/>
          <w:szCs w:val="22"/>
          <w:lang w:val="es-ES"/>
        </w:rPr>
      </w:pPr>
    </w:p>
    <w:p w14:paraId="65879517" w14:textId="75944C08" w:rsidR="001F6025" w:rsidRPr="004D1B8B" w:rsidRDefault="001F6025" w:rsidP="004D1B8B">
      <w:pPr>
        <w:widowControl w:val="0"/>
        <w:spacing w:line="276" w:lineRule="auto"/>
        <w:jc w:val="both"/>
        <w:rPr>
          <w:rFonts w:eastAsia="Calibri" w:cs="Arial"/>
          <w:sz w:val="22"/>
          <w:szCs w:val="22"/>
        </w:rPr>
      </w:pPr>
      <w:r w:rsidRPr="004D1B8B">
        <w:rPr>
          <w:rFonts w:eastAsia="Calibri" w:cs="Arial"/>
          <w:b/>
          <w:sz w:val="22"/>
          <w:szCs w:val="22"/>
        </w:rPr>
        <w:t>Art. 14</w:t>
      </w:r>
      <w:r w:rsidR="002822F6">
        <w:rPr>
          <w:rFonts w:eastAsia="Calibri" w:cs="Arial"/>
          <w:b/>
          <w:sz w:val="22"/>
          <w:szCs w:val="22"/>
        </w:rPr>
        <w:t>5</w:t>
      </w:r>
      <w:r w:rsidRPr="004D1B8B">
        <w:rPr>
          <w:rFonts w:eastAsia="Calibri" w:cs="Arial"/>
          <w:b/>
          <w:sz w:val="22"/>
          <w:szCs w:val="22"/>
        </w:rPr>
        <w:t xml:space="preserve">.- Patente de conservación para concesión. </w:t>
      </w:r>
      <w:r w:rsidR="00F67A5D">
        <w:rPr>
          <w:rFonts w:eastAsia="Calibri" w:cs="Arial"/>
          <w:b/>
          <w:sz w:val="22"/>
          <w:szCs w:val="22"/>
        </w:rPr>
        <w:t>–</w:t>
      </w:r>
      <w:r w:rsidRPr="004D1B8B">
        <w:rPr>
          <w:rFonts w:eastAsia="Calibri" w:cs="Arial"/>
          <w:sz w:val="22"/>
          <w:szCs w:val="22"/>
        </w:rPr>
        <w:t xml:space="preserve"> </w:t>
      </w:r>
      <w:r w:rsidR="00F67A5D">
        <w:rPr>
          <w:rFonts w:eastAsia="Calibri" w:cs="Arial"/>
          <w:sz w:val="22"/>
          <w:szCs w:val="22"/>
        </w:rPr>
        <w:t>Conforme establece el Art. 34 de la Ley de Minería, h</w:t>
      </w:r>
      <w:r w:rsidRPr="004D1B8B">
        <w:rPr>
          <w:rFonts w:eastAsia="Calibri" w:cs="Arial"/>
          <w:sz w:val="22"/>
          <w:szCs w:val="22"/>
        </w:rPr>
        <w:t>asta, única y exclusivamente, el mes de marzo de cada año, los concesionarios mineros pagarán una patente anual de conservación por cada hectárea minera, la que comprenderá el año calendario en curso a la fecha del pago y se pagará de acuerdo con la escala indicada en el último párrafo del presente artículo. En ningún caso, ni por vía administrativa o judicial, se otorgará prórroga para el pago de esta patente. El no pago es causal de un proceso de caducidad.</w:t>
      </w:r>
    </w:p>
    <w:p w14:paraId="1D6F85EC" w14:textId="77777777" w:rsidR="001F6025" w:rsidRPr="004D1B8B" w:rsidRDefault="001F6025" w:rsidP="004D1B8B">
      <w:pPr>
        <w:widowControl w:val="0"/>
        <w:spacing w:line="276" w:lineRule="auto"/>
        <w:jc w:val="both"/>
        <w:rPr>
          <w:rFonts w:eastAsia="Calibri" w:cs="Arial"/>
          <w:sz w:val="22"/>
          <w:szCs w:val="22"/>
        </w:rPr>
      </w:pPr>
    </w:p>
    <w:p w14:paraId="5A717E28" w14:textId="77777777" w:rsidR="001F6025" w:rsidRPr="004D1B8B" w:rsidRDefault="001F6025" w:rsidP="004D1B8B">
      <w:pPr>
        <w:widowControl w:val="0"/>
        <w:spacing w:line="276" w:lineRule="auto"/>
        <w:jc w:val="both"/>
        <w:rPr>
          <w:rFonts w:eastAsia="Calibri" w:cs="Arial"/>
          <w:sz w:val="22"/>
          <w:szCs w:val="22"/>
        </w:rPr>
      </w:pPr>
      <w:r w:rsidRPr="004D1B8B">
        <w:rPr>
          <w:rFonts w:eastAsia="Calibri" w:cs="Arial"/>
          <w:sz w:val="22"/>
          <w:szCs w:val="22"/>
        </w:rPr>
        <w:t xml:space="preserve">El primer pago del valor de la patente de conservación deberá efectuarse dentro del término de treinta días, contados a partir de la fecha del otorgamiento del título minero y corresponderá al lapso que transcurra entre la fecha de otorgamiento de la concesión y el 31 de diciembre de dicho año.  </w:t>
      </w:r>
    </w:p>
    <w:p w14:paraId="4F01B30D" w14:textId="77777777" w:rsidR="001F6025" w:rsidRPr="004D1B8B" w:rsidRDefault="001F6025" w:rsidP="004D1B8B">
      <w:pPr>
        <w:widowControl w:val="0"/>
        <w:spacing w:line="276" w:lineRule="auto"/>
        <w:jc w:val="both"/>
        <w:rPr>
          <w:rFonts w:eastAsia="Calibri" w:cs="Arial"/>
          <w:sz w:val="22"/>
          <w:szCs w:val="22"/>
        </w:rPr>
      </w:pPr>
    </w:p>
    <w:p w14:paraId="0F3ED07E" w14:textId="4C08B31B" w:rsidR="001F6025" w:rsidRDefault="001F6025" w:rsidP="004D1B8B">
      <w:pPr>
        <w:suppressAutoHyphens w:val="0"/>
        <w:autoSpaceDE w:val="0"/>
        <w:autoSpaceDN w:val="0"/>
        <w:adjustRightInd w:val="0"/>
        <w:spacing w:line="276" w:lineRule="auto"/>
        <w:jc w:val="both"/>
        <w:rPr>
          <w:rFonts w:eastAsia="Calibri" w:cs="Arial"/>
          <w:sz w:val="22"/>
          <w:szCs w:val="22"/>
          <w:lang w:val="es-ES"/>
        </w:rPr>
      </w:pPr>
      <w:r w:rsidRPr="004D1B8B">
        <w:rPr>
          <w:rFonts w:eastAsia="Calibri" w:cs="Arial"/>
          <w:sz w:val="22"/>
          <w:szCs w:val="22"/>
        </w:rPr>
        <w:t>La patente anual de conservación para las actividades simultáneas de exploración - explotación que se realicen bajo el Régimen Especial de Pequeña Minería es un valor equivalente al 2% del Salario Básico Unificado (SB</w:t>
      </w:r>
      <w:r w:rsidR="00D10CE8" w:rsidRPr="004D1B8B">
        <w:rPr>
          <w:rFonts w:eastAsia="Calibri" w:cs="Arial"/>
          <w:sz w:val="22"/>
          <w:szCs w:val="22"/>
        </w:rPr>
        <w:t>U</w:t>
      </w:r>
      <w:r w:rsidRPr="004D1B8B">
        <w:rPr>
          <w:rFonts w:eastAsia="Calibri" w:cs="Arial"/>
          <w:sz w:val="22"/>
          <w:szCs w:val="22"/>
        </w:rPr>
        <w:t>) por hectárea minera</w:t>
      </w:r>
      <w:r w:rsidR="00C82292">
        <w:rPr>
          <w:rFonts w:eastAsia="Calibri" w:cs="Arial"/>
          <w:sz w:val="22"/>
          <w:szCs w:val="22"/>
        </w:rPr>
        <w:t xml:space="preserve"> de toda la concesión o contrato de operación</w:t>
      </w:r>
      <w:r w:rsidRPr="004D1B8B">
        <w:rPr>
          <w:rFonts w:eastAsia="Calibri" w:cs="Arial"/>
          <w:sz w:val="22"/>
          <w:szCs w:val="22"/>
        </w:rPr>
        <w:t xml:space="preserve">, y, </w:t>
      </w:r>
      <w:r w:rsidRPr="004D1B8B">
        <w:rPr>
          <w:rFonts w:eastAsia="Calibri" w:cs="Arial"/>
          <w:sz w:val="22"/>
          <w:szCs w:val="22"/>
          <w:lang w:val="es-ES"/>
        </w:rPr>
        <w:t>serán recaudadas en las ventanillas de recaudación municipal, c</w:t>
      </w:r>
      <w:r w:rsidRPr="004D1B8B">
        <w:rPr>
          <w:rFonts w:eastAsia="MS Mincho" w:cs="Arial"/>
          <w:sz w:val="22"/>
          <w:szCs w:val="22"/>
          <w:lang w:val="es-ES"/>
        </w:rPr>
        <w:t xml:space="preserve">uyo </w:t>
      </w:r>
      <w:r w:rsidRPr="004D1B8B">
        <w:rPr>
          <w:rFonts w:eastAsia="Calibri" w:cs="Arial"/>
          <w:sz w:val="22"/>
          <w:szCs w:val="22"/>
          <w:lang w:val="es-ES"/>
        </w:rPr>
        <w:t xml:space="preserve">título de crédito deberá será generado por la Dirección </w:t>
      </w:r>
      <w:r w:rsidR="00B103B8">
        <w:rPr>
          <w:rFonts w:eastAsia="Calibri" w:cs="Arial"/>
          <w:sz w:val="22"/>
          <w:szCs w:val="22"/>
          <w:lang w:val="es-ES"/>
        </w:rPr>
        <w:t xml:space="preserve">de Gestión </w:t>
      </w:r>
      <w:r w:rsidRPr="004D1B8B">
        <w:rPr>
          <w:rFonts w:eastAsia="Calibri" w:cs="Arial"/>
          <w:sz w:val="22"/>
          <w:szCs w:val="22"/>
          <w:lang w:val="es-ES"/>
        </w:rPr>
        <w:t xml:space="preserve">Financiera a través de la Unidad de Rentas con el informe motivado de la </w:t>
      </w:r>
      <w:r w:rsidRPr="004D1B8B">
        <w:rPr>
          <w:rFonts w:eastAsia="Calibri" w:cs="Arial"/>
          <w:sz w:val="22"/>
          <w:szCs w:val="22"/>
        </w:rPr>
        <w:t>Unidad de Control y Calidad Ambiental</w:t>
      </w:r>
      <w:r w:rsidR="002F3804">
        <w:rPr>
          <w:rFonts w:eastAsia="Calibri" w:cs="Arial"/>
          <w:sz w:val="22"/>
          <w:szCs w:val="22"/>
        </w:rPr>
        <w:t xml:space="preserve"> o quien haga sus veces</w:t>
      </w:r>
      <w:r w:rsidRPr="004D1B8B">
        <w:rPr>
          <w:rFonts w:eastAsia="Calibri" w:cs="Arial"/>
          <w:sz w:val="22"/>
          <w:szCs w:val="22"/>
          <w:lang w:val="es-ES"/>
        </w:rPr>
        <w:t xml:space="preserve">. </w:t>
      </w:r>
    </w:p>
    <w:p w14:paraId="1D4F658B" w14:textId="77777777" w:rsidR="009C2EAB" w:rsidRPr="004D1B8B" w:rsidRDefault="009C2EAB" w:rsidP="004D1B8B">
      <w:pPr>
        <w:suppressAutoHyphens w:val="0"/>
        <w:autoSpaceDE w:val="0"/>
        <w:autoSpaceDN w:val="0"/>
        <w:adjustRightInd w:val="0"/>
        <w:spacing w:line="276" w:lineRule="auto"/>
        <w:jc w:val="both"/>
        <w:rPr>
          <w:rFonts w:eastAsia="Calibri" w:cs="Arial"/>
          <w:sz w:val="22"/>
          <w:szCs w:val="22"/>
          <w:lang w:val="es-ES"/>
        </w:rPr>
      </w:pPr>
    </w:p>
    <w:p w14:paraId="2F83036C" w14:textId="77777777" w:rsidR="001F6025" w:rsidRPr="004D1B8B" w:rsidRDefault="001F6025" w:rsidP="004D1B8B">
      <w:pPr>
        <w:pStyle w:val="Ttulo1"/>
        <w:spacing w:line="276" w:lineRule="auto"/>
        <w:jc w:val="center"/>
        <w:rPr>
          <w:rFonts w:ascii="Arial" w:eastAsia="Calibri" w:hAnsi="Arial" w:cs="Arial"/>
          <w:b/>
          <w:bCs/>
          <w:color w:val="auto"/>
          <w:sz w:val="22"/>
          <w:szCs w:val="22"/>
        </w:rPr>
      </w:pPr>
      <w:r w:rsidRPr="004D1B8B">
        <w:rPr>
          <w:rFonts w:ascii="Arial" w:eastAsia="Calibri" w:hAnsi="Arial" w:cs="Arial"/>
          <w:b/>
          <w:bCs/>
          <w:color w:val="auto"/>
          <w:sz w:val="22"/>
          <w:szCs w:val="22"/>
        </w:rPr>
        <w:t>CAPITULO III</w:t>
      </w:r>
    </w:p>
    <w:p w14:paraId="50270519" w14:textId="77777777" w:rsidR="001F6025" w:rsidRPr="004D1B8B" w:rsidRDefault="001F6025" w:rsidP="004D1B8B">
      <w:pPr>
        <w:pStyle w:val="Ttulo2"/>
        <w:spacing w:line="276" w:lineRule="auto"/>
        <w:jc w:val="center"/>
        <w:rPr>
          <w:rFonts w:ascii="Arial" w:eastAsia="SimSun" w:hAnsi="Arial" w:cs="Arial"/>
          <w:b/>
          <w:color w:val="auto"/>
          <w:sz w:val="22"/>
          <w:szCs w:val="22"/>
          <w:lang w:val="es-ES" w:eastAsia="hi-IN" w:bidi="hi-IN"/>
        </w:rPr>
      </w:pPr>
      <w:r w:rsidRPr="004D1B8B">
        <w:rPr>
          <w:rFonts w:ascii="Arial" w:eastAsia="SimSun" w:hAnsi="Arial" w:cs="Arial"/>
          <w:b/>
          <w:color w:val="auto"/>
          <w:sz w:val="22"/>
          <w:szCs w:val="22"/>
          <w:lang w:val="es-ES" w:eastAsia="hi-IN" w:bidi="hi-IN"/>
        </w:rPr>
        <w:t>TASAS POR SERVICIOS ADMINISTRATIVOS</w:t>
      </w:r>
    </w:p>
    <w:p w14:paraId="03FB7923" w14:textId="77777777" w:rsidR="001F6025" w:rsidRPr="004D1B8B" w:rsidRDefault="001F6025" w:rsidP="004D1B8B">
      <w:pPr>
        <w:widowControl w:val="0"/>
        <w:spacing w:line="276" w:lineRule="auto"/>
        <w:jc w:val="both"/>
        <w:rPr>
          <w:rFonts w:eastAsia="SimSun" w:cs="Arial"/>
          <w:b/>
          <w:sz w:val="22"/>
          <w:szCs w:val="22"/>
          <w:lang w:val="es-ES" w:eastAsia="hi-IN" w:bidi="hi-IN"/>
        </w:rPr>
      </w:pPr>
    </w:p>
    <w:p w14:paraId="6162DA27" w14:textId="0CAA9319" w:rsidR="001F6025" w:rsidRPr="004D1B8B" w:rsidRDefault="001F6025" w:rsidP="004D1B8B">
      <w:pPr>
        <w:widowControl w:val="0"/>
        <w:spacing w:line="276" w:lineRule="auto"/>
        <w:jc w:val="both"/>
        <w:rPr>
          <w:rFonts w:eastAsia="SimSun" w:cs="Arial"/>
          <w:sz w:val="22"/>
          <w:szCs w:val="22"/>
          <w:lang w:val="es-ES" w:eastAsia="hi-IN" w:bidi="hi-IN"/>
        </w:rPr>
      </w:pPr>
      <w:r w:rsidRPr="004D1B8B">
        <w:rPr>
          <w:rFonts w:eastAsia="SimSun" w:cs="Arial"/>
          <w:b/>
          <w:sz w:val="22"/>
          <w:szCs w:val="22"/>
          <w:lang w:val="es-ES" w:eastAsia="hi-IN" w:bidi="hi-IN"/>
        </w:rPr>
        <w:t>Art. 14</w:t>
      </w:r>
      <w:r w:rsidR="002822F6">
        <w:rPr>
          <w:rFonts w:eastAsia="SimSun" w:cs="Arial"/>
          <w:b/>
          <w:sz w:val="22"/>
          <w:szCs w:val="22"/>
          <w:lang w:val="es-ES" w:eastAsia="hi-IN" w:bidi="hi-IN"/>
        </w:rPr>
        <w:t>6</w:t>
      </w:r>
      <w:r w:rsidRPr="004D1B8B">
        <w:rPr>
          <w:rFonts w:eastAsia="SimSun" w:cs="Arial"/>
          <w:b/>
          <w:sz w:val="22"/>
          <w:szCs w:val="22"/>
          <w:lang w:val="es-ES" w:eastAsia="hi-IN" w:bidi="hi-IN"/>
        </w:rPr>
        <w:t>.- De las tasas</w:t>
      </w:r>
      <w:r w:rsidRPr="004D1B8B">
        <w:rPr>
          <w:rFonts w:eastAsia="SimSun" w:cs="Arial"/>
          <w:sz w:val="22"/>
          <w:szCs w:val="22"/>
          <w:lang w:val="es-ES" w:eastAsia="hi-IN" w:bidi="hi-IN"/>
        </w:rPr>
        <w:t xml:space="preserve">. - Son valores </w:t>
      </w:r>
      <w:r w:rsidRPr="004D1B8B">
        <w:rPr>
          <w:rFonts w:eastAsia="MS Mincho" w:cs="Arial"/>
          <w:sz w:val="22"/>
          <w:szCs w:val="22"/>
          <w:lang w:val="es-ES"/>
        </w:rPr>
        <w:t xml:space="preserve">que deben pagar los </w:t>
      </w:r>
      <w:r w:rsidRPr="004D1B8B">
        <w:rPr>
          <w:rFonts w:eastAsia="SimSun" w:cs="Arial"/>
          <w:sz w:val="22"/>
          <w:szCs w:val="22"/>
          <w:lang w:val="es-ES" w:eastAsia="hi-IN" w:bidi="hi-IN"/>
        </w:rPr>
        <w:t>actores del ciclo de explotación, procesamiento y almacenamiento de materiales áridos y pétreos</w:t>
      </w:r>
      <w:r w:rsidRPr="004D1B8B">
        <w:rPr>
          <w:rFonts w:eastAsia="Calibri" w:cs="Arial"/>
          <w:sz w:val="22"/>
          <w:szCs w:val="22"/>
          <w:lang w:val="es-ES"/>
        </w:rPr>
        <w:t xml:space="preserve">, </w:t>
      </w:r>
      <w:r w:rsidRPr="004D1B8B">
        <w:rPr>
          <w:rFonts w:eastAsia="SimSun" w:cs="Arial"/>
          <w:sz w:val="22"/>
          <w:szCs w:val="22"/>
          <w:lang w:val="es-ES" w:eastAsia="hi-IN" w:bidi="hi-IN"/>
        </w:rPr>
        <w:t xml:space="preserve">por los servicios administrativos que generen la aplicación de la presente Ordenanza en las ventanillas de recaudación municipal, previo a recibir el servicio administrativo. Si los titulares no cumplen con las observaciones realizadas dentro de los plazos que determine la presente ordenanza, los trámites se archivarán sin reembolso de valores. </w:t>
      </w:r>
    </w:p>
    <w:p w14:paraId="2857EAFA" w14:textId="77777777" w:rsidR="001F6025" w:rsidRPr="004D1B8B" w:rsidRDefault="001F6025" w:rsidP="004D1B8B">
      <w:pPr>
        <w:widowControl w:val="0"/>
        <w:spacing w:line="276" w:lineRule="auto"/>
        <w:jc w:val="both"/>
        <w:rPr>
          <w:rFonts w:eastAsia="SimSun" w:cs="Arial"/>
          <w:sz w:val="22"/>
          <w:szCs w:val="22"/>
          <w:lang w:val="es-ES" w:eastAsia="hi-IN" w:bidi="hi-IN"/>
        </w:rPr>
      </w:pPr>
    </w:p>
    <w:p w14:paraId="4FDE465F" w14:textId="754EEC4B" w:rsidR="001F6025" w:rsidRDefault="001F6025" w:rsidP="004D1B8B">
      <w:pPr>
        <w:widowControl w:val="0"/>
        <w:spacing w:line="276" w:lineRule="auto"/>
        <w:jc w:val="both"/>
        <w:rPr>
          <w:rFonts w:eastAsia="SimSun" w:cs="Arial"/>
          <w:sz w:val="22"/>
          <w:szCs w:val="22"/>
          <w:lang w:val="es-ES" w:eastAsia="hi-IN" w:bidi="hi-IN"/>
        </w:rPr>
      </w:pPr>
      <w:r w:rsidRPr="004D1B8B">
        <w:rPr>
          <w:rFonts w:eastAsia="SimSun" w:cs="Arial"/>
          <w:sz w:val="22"/>
          <w:szCs w:val="22"/>
          <w:lang w:val="es-ES" w:eastAsia="hi-IN" w:bidi="hi-IN"/>
        </w:rPr>
        <w:t xml:space="preserve">Los valores de las tasas se basan en el </w:t>
      </w:r>
      <w:r w:rsidRPr="004D1B8B">
        <w:rPr>
          <w:rFonts w:cs="Arial"/>
          <w:sz w:val="22"/>
          <w:szCs w:val="22"/>
          <w:lang w:val="es-ES"/>
        </w:rPr>
        <w:t>Art. 562 del COOTAD;</w:t>
      </w:r>
      <w:r w:rsidRPr="004D1B8B">
        <w:rPr>
          <w:rFonts w:eastAsia="SimSun" w:cs="Arial"/>
          <w:sz w:val="22"/>
          <w:szCs w:val="22"/>
          <w:lang w:val="es-ES" w:eastAsia="hi-IN" w:bidi="hi-IN"/>
        </w:rPr>
        <w:t xml:space="preserve"> </w:t>
      </w:r>
      <w:r w:rsidR="0087746E" w:rsidRPr="004D1B8B">
        <w:rPr>
          <w:rFonts w:eastAsia="SimSun" w:cs="Arial"/>
          <w:sz w:val="22"/>
          <w:szCs w:val="22"/>
          <w:lang w:val="es-ES" w:eastAsia="hi-IN" w:bidi="hi-IN"/>
        </w:rPr>
        <w:t xml:space="preserve">del </w:t>
      </w:r>
      <w:r w:rsidRPr="004D1B8B">
        <w:rPr>
          <w:rFonts w:eastAsia="SimSun" w:cs="Arial"/>
          <w:sz w:val="22"/>
          <w:szCs w:val="22"/>
          <w:lang w:val="es-ES" w:eastAsia="hi-IN" w:bidi="hi-IN"/>
        </w:rPr>
        <w:t>Registro Oficial No. 387, Resolución 83-B del Ministerio del Ambiente,</w:t>
      </w:r>
      <w:r w:rsidR="0087746E" w:rsidRPr="004D1B8B">
        <w:rPr>
          <w:rFonts w:eastAsia="SimSun" w:cs="Arial"/>
          <w:sz w:val="22"/>
          <w:szCs w:val="22"/>
          <w:lang w:val="es-ES" w:eastAsia="hi-IN" w:bidi="hi-IN"/>
        </w:rPr>
        <w:t xml:space="preserve"> de la</w:t>
      </w:r>
      <w:r w:rsidRPr="004D1B8B">
        <w:rPr>
          <w:rFonts w:eastAsia="SimSun" w:cs="Arial"/>
          <w:sz w:val="22"/>
          <w:szCs w:val="22"/>
          <w:lang w:val="es-ES" w:eastAsia="hi-IN" w:bidi="hi-IN"/>
        </w:rPr>
        <w:t xml:space="preserve"> Resolución 018 INS-DIR-ARCOM-2014, del 25 de abril de 2014, y de la Reforma a la Ordenanza que Reglamenta la determinación, administración y recaudación de tasas por servicios técnicos del GAD Municipal del cantón </w:t>
      </w:r>
      <w:r w:rsidR="0087746E" w:rsidRPr="004D1B8B">
        <w:rPr>
          <w:rFonts w:eastAsia="SimSun" w:cs="Arial"/>
          <w:sz w:val="22"/>
          <w:szCs w:val="22"/>
          <w:lang w:val="es-ES" w:eastAsia="hi-IN" w:bidi="hi-IN"/>
        </w:rPr>
        <w:t>L</w:t>
      </w:r>
      <w:r w:rsidRPr="004D1B8B">
        <w:rPr>
          <w:rFonts w:eastAsia="SimSun" w:cs="Arial"/>
          <w:sz w:val="22"/>
          <w:szCs w:val="22"/>
          <w:lang w:val="es-ES" w:eastAsia="hi-IN" w:bidi="hi-IN"/>
        </w:rPr>
        <w:t>a Joya de los Sachas y que se detallan en la siguiente tabla:</w:t>
      </w:r>
    </w:p>
    <w:p w14:paraId="20D9A1CC" w14:textId="77777777" w:rsidR="009C2EAB" w:rsidRDefault="009C2EAB" w:rsidP="004D1B8B">
      <w:pPr>
        <w:widowControl w:val="0"/>
        <w:spacing w:line="276" w:lineRule="auto"/>
        <w:jc w:val="both"/>
        <w:rPr>
          <w:rFonts w:eastAsia="SimSun" w:cs="Arial"/>
          <w:sz w:val="22"/>
          <w:szCs w:val="22"/>
          <w:lang w:val="es-ES" w:eastAsia="hi-IN" w:bidi="hi-IN"/>
        </w:rPr>
      </w:pPr>
    </w:p>
    <w:p w14:paraId="02656280" w14:textId="77777777" w:rsidR="001F6025" w:rsidRPr="00A445C7" w:rsidRDefault="001F6025" w:rsidP="00670EE7">
      <w:pPr>
        <w:widowControl w:val="0"/>
        <w:spacing w:line="276" w:lineRule="auto"/>
        <w:ind w:left="708" w:hanging="339"/>
        <w:jc w:val="center"/>
        <w:outlineLvl w:val="0"/>
        <w:rPr>
          <w:rFonts w:eastAsia="SimSun" w:cs="Arial"/>
          <w:sz w:val="22"/>
          <w:szCs w:val="22"/>
          <w:lang w:val="es-ES" w:eastAsia="hi-IN" w:bidi="hi-IN"/>
        </w:rPr>
      </w:pPr>
      <w:r w:rsidRPr="007D7CEA">
        <w:rPr>
          <w:rFonts w:eastAsia="SimSun" w:cs="Arial"/>
          <w:b/>
          <w:sz w:val="22"/>
          <w:szCs w:val="22"/>
          <w:lang w:val="es-ES" w:eastAsia="hi-IN" w:bidi="hi-IN"/>
        </w:rPr>
        <w:t>Tabla No. 3</w:t>
      </w:r>
    </w:p>
    <w:p w14:paraId="06807FA7" w14:textId="77777777" w:rsidR="001F6025" w:rsidRDefault="001F6025" w:rsidP="001F6025">
      <w:pPr>
        <w:widowControl w:val="0"/>
        <w:spacing w:line="276" w:lineRule="auto"/>
        <w:jc w:val="center"/>
        <w:rPr>
          <w:rFonts w:eastAsia="SimSun" w:cs="Arial"/>
          <w:b/>
          <w:bCs/>
          <w:sz w:val="22"/>
          <w:szCs w:val="22"/>
          <w:lang w:val="es-ES" w:eastAsia="hi-IN" w:bidi="hi-IN"/>
        </w:rPr>
      </w:pPr>
      <w:r w:rsidRPr="00CD274F">
        <w:rPr>
          <w:rFonts w:eastAsia="SimSun" w:cs="Arial"/>
          <w:b/>
          <w:bCs/>
          <w:sz w:val="22"/>
          <w:szCs w:val="22"/>
          <w:lang w:val="es-ES" w:eastAsia="hi-IN" w:bidi="hi-IN"/>
        </w:rPr>
        <w:t xml:space="preserve">Tasas por Servicios Administrativos generados por la aplicación de la </w:t>
      </w:r>
    </w:p>
    <w:p w14:paraId="0AADD129" w14:textId="77777777" w:rsidR="001F6025" w:rsidRPr="00CD274F" w:rsidRDefault="001F6025" w:rsidP="001F6025">
      <w:pPr>
        <w:widowControl w:val="0"/>
        <w:spacing w:line="276" w:lineRule="auto"/>
        <w:jc w:val="center"/>
        <w:rPr>
          <w:rFonts w:eastAsia="SimSun" w:cs="Arial"/>
          <w:b/>
          <w:bCs/>
          <w:sz w:val="22"/>
          <w:szCs w:val="22"/>
          <w:lang w:val="es-ES" w:eastAsia="hi-IN" w:bidi="hi-IN"/>
        </w:rPr>
      </w:pPr>
      <w:r w:rsidRPr="00CD274F">
        <w:rPr>
          <w:rFonts w:eastAsia="SimSun" w:cs="Arial"/>
          <w:b/>
          <w:bCs/>
          <w:sz w:val="22"/>
          <w:szCs w:val="22"/>
          <w:lang w:val="es-ES" w:eastAsia="hi-IN" w:bidi="hi-IN"/>
        </w:rPr>
        <w:t>presente ordenanza</w:t>
      </w:r>
    </w:p>
    <w:tbl>
      <w:tblPr>
        <w:tblW w:w="9082"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0" w:type="dxa"/>
          <w:right w:w="0" w:type="dxa"/>
        </w:tblCellMar>
        <w:tblLook w:val="04A0" w:firstRow="1" w:lastRow="0" w:firstColumn="1" w:lastColumn="0" w:noHBand="0" w:noVBand="1"/>
      </w:tblPr>
      <w:tblGrid>
        <w:gridCol w:w="994"/>
        <w:gridCol w:w="3963"/>
        <w:gridCol w:w="2268"/>
        <w:gridCol w:w="1857"/>
      </w:tblGrid>
      <w:tr w:rsidR="001F6025" w:rsidRPr="00A445C7" w14:paraId="67BBAD29" w14:textId="77777777" w:rsidTr="001D0C89">
        <w:trPr>
          <w:trHeight w:val="144"/>
          <w:tblHeader/>
          <w:jc w:val="center"/>
        </w:trPr>
        <w:tc>
          <w:tcPr>
            <w:tcW w:w="994" w:type="dxa"/>
            <w:tcBorders>
              <w:top w:val="single" w:sz="4" w:space="0" w:color="00000A"/>
              <w:left w:val="single" w:sz="4" w:space="0" w:color="00000A"/>
              <w:bottom w:val="single" w:sz="4" w:space="0" w:color="00000A"/>
              <w:right w:val="single" w:sz="4" w:space="0" w:color="00000A"/>
            </w:tcBorders>
            <w:shd w:val="clear" w:color="auto" w:fill="B6DDE8" w:themeFill="accent5" w:themeFillTint="66"/>
            <w:vAlign w:val="center"/>
          </w:tcPr>
          <w:p w14:paraId="493DD1CC" w14:textId="77777777" w:rsidR="001F6025" w:rsidRPr="00A445C7" w:rsidRDefault="001F6025" w:rsidP="000875B3">
            <w:pPr>
              <w:widowControl w:val="0"/>
              <w:spacing w:line="276" w:lineRule="auto"/>
              <w:ind w:right="113"/>
              <w:jc w:val="center"/>
              <w:rPr>
                <w:rFonts w:cs="Arial"/>
                <w:b/>
                <w:bCs/>
                <w:sz w:val="18"/>
                <w:szCs w:val="18"/>
                <w:lang w:val="es-ES" w:eastAsia="hi-IN" w:bidi="hi-IN"/>
              </w:rPr>
            </w:pPr>
            <w:r w:rsidRPr="00A445C7">
              <w:rPr>
                <w:rFonts w:cs="Arial"/>
                <w:b/>
                <w:bCs/>
                <w:sz w:val="18"/>
                <w:szCs w:val="18"/>
                <w:lang w:val="es-ES" w:eastAsia="hi-IN" w:bidi="hi-IN"/>
              </w:rPr>
              <w:t>N°</w:t>
            </w:r>
          </w:p>
        </w:tc>
        <w:tc>
          <w:tcPr>
            <w:tcW w:w="3963" w:type="dxa"/>
            <w:tcBorders>
              <w:top w:val="single" w:sz="4" w:space="0" w:color="00000A"/>
              <w:left w:val="single" w:sz="4" w:space="0" w:color="00000A"/>
              <w:bottom w:val="single" w:sz="4" w:space="0" w:color="00000A"/>
              <w:right w:val="single" w:sz="4" w:space="0" w:color="00000A"/>
            </w:tcBorders>
            <w:shd w:val="clear" w:color="auto" w:fill="B6DDE8" w:themeFill="accent5" w:themeFillTint="66"/>
            <w:tcMar>
              <w:left w:w="0" w:type="dxa"/>
            </w:tcMar>
            <w:vAlign w:val="center"/>
          </w:tcPr>
          <w:p w14:paraId="63A66DBB" w14:textId="77777777" w:rsidR="001F6025" w:rsidRPr="00A445C7" w:rsidRDefault="001F6025" w:rsidP="000875B3">
            <w:pPr>
              <w:widowControl w:val="0"/>
              <w:spacing w:line="276" w:lineRule="auto"/>
              <w:ind w:right="113"/>
              <w:jc w:val="center"/>
              <w:rPr>
                <w:rFonts w:cs="Arial"/>
                <w:b/>
                <w:sz w:val="18"/>
                <w:szCs w:val="18"/>
                <w:lang w:val="es-ES" w:eastAsia="hi-IN" w:bidi="hi-IN"/>
              </w:rPr>
            </w:pPr>
            <w:r w:rsidRPr="00A445C7">
              <w:rPr>
                <w:rFonts w:cs="Arial"/>
                <w:b/>
                <w:bCs/>
                <w:sz w:val="18"/>
                <w:szCs w:val="18"/>
                <w:lang w:val="es-ES" w:eastAsia="hi-IN" w:bidi="hi-IN"/>
              </w:rPr>
              <w:t>SERVICIO ADMINISTRATIVO</w:t>
            </w:r>
          </w:p>
        </w:tc>
        <w:tc>
          <w:tcPr>
            <w:tcW w:w="2268" w:type="dxa"/>
            <w:tcBorders>
              <w:top w:val="single" w:sz="4" w:space="0" w:color="00000A"/>
              <w:left w:val="single" w:sz="4" w:space="0" w:color="00000A"/>
              <w:bottom w:val="single" w:sz="4" w:space="0" w:color="00000A"/>
              <w:right w:val="single" w:sz="4" w:space="0" w:color="00000A"/>
            </w:tcBorders>
            <w:shd w:val="clear" w:color="auto" w:fill="B6DDE8" w:themeFill="accent5" w:themeFillTint="66"/>
            <w:tcMar>
              <w:left w:w="0" w:type="dxa"/>
            </w:tcMar>
            <w:vAlign w:val="center"/>
          </w:tcPr>
          <w:p w14:paraId="02CC8417" w14:textId="77777777" w:rsidR="001F6025" w:rsidRPr="00A445C7" w:rsidRDefault="001F6025" w:rsidP="000875B3">
            <w:pPr>
              <w:widowControl w:val="0"/>
              <w:spacing w:line="276" w:lineRule="auto"/>
              <w:ind w:left="7" w:right="113"/>
              <w:jc w:val="center"/>
              <w:rPr>
                <w:rFonts w:cs="Arial"/>
                <w:b/>
                <w:bCs/>
                <w:sz w:val="18"/>
                <w:szCs w:val="18"/>
                <w:lang w:val="es-ES" w:eastAsia="hi-IN" w:bidi="hi-IN"/>
              </w:rPr>
            </w:pPr>
            <w:r w:rsidRPr="00A445C7">
              <w:rPr>
                <w:rFonts w:cs="Arial"/>
                <w:b/>
                <w:bCs/>
                <w:sz w:val="18"/>
                <w:szCs w:val="18"/>
                <w:lang w:val="es-ES" w:eastAsia="hi-IN" w:bidi="hi-IN"/>
              </w:rPr>
              <w:t>FRECUENCIA DE PAGO</w:t>
            </w:r>
          </w:p>
        </w:tc>
        <w:tc>
          <w:tcPr>
            <w:tcW w:w="1857" w:type="dxa"/>
            <w:tcBorders>
              <w:top w:val="single" w:sz="4" w:space="0" w:color="00000A"/>
              <w:left w:val="single" w:sz="4" w:space="0" w:color="00000A"/>
              <w:bottom w:val="single" w:sz="4" w:space="0" w:color="00000A"/>
              <w:right w:val="single" w:sz="4" w:space="0" w:color="00000A"/>
            </w:tcBorders>
            <w:shd w:val="clear" w:color="auto" w:fill="B6DDE8" w:themeFill="accent5" w:themeFillTint="66"/>
            <w:tcMar>
              <w:left w:w="0" w:type="dxa"/>
            </w:tcMar>
            <w:vAlign w:val="center"/>
          </w:tcPr>
          <w:p w14:paraId="7AF42212" w14:textId="77777777" w:rsidR="001F6025" w:rsidRPr="00A445C7" w:rsidRDefault="001F6025" w:rsidP="000875B3">
            <w:pPr>
              <w:widowControl w:val="0"/>
              <w:spacing w:line="276" w:lineRule="auto"/>
              <w:ind w:right="113"/>
              <w:jc w:val="center"/>
              <w:rPr>
                <w:rFonts w:cs="Arial"/>
                <w:b/>
                <w:bCs/>
                <w:sz w:val="18"/>
                <w:szCs w:val="18"/>
                <w:lang w:val="es-ES" w:eastAsia="hi-IN" w:bidi="hi-IN"/>
              </w:rPr>
            </w:pPr>
            <w:r w:rsidRPr="00A445C7">
              <w:rPr>
                <w:rFonts w:cs="Arial"/>
                <w:b/>
                <w:bCs/>
                <w:sz w:val="18"/>
                <w:szCs w:val="18"/>
                <w:lang w:val="es-ES" w:eastAsia="hi-IN" w:bidi="hi-IN"/>
              </w:rPr>
              <w:t>VALOR ASIGNADO</w:t>
            </w:r>
          </w:p>
          <w:p w14:paraId="02CC03D5" w14:textId="77777777" w:rsidR="001F6025" w:rsidRPr="00A445C7" w:rsidRDefault="001F6025" w:rsidP="000875B3">
            <w:pPr>
              <w:widowControl w:val="0"/>
              <w:spacing w:line="276" w:lineRule="auto"/>
              <w:ind w:right="113"/>
              <w:jc w:val="center"/>
              <w:rPr>
                <w:rFonts w:cs="Arial"/>
                <w:b/>
                <w:sz w:val="18"/>
                <w:szCs w:val="18"/>
                <w:lang w:val="es-ES" w:eastAsia="hi-IN" w:bidi="hi-IN"/>
              </w:rPr>
            </w:pPr>
            <w:r w:rsidRPr="00A445C7">
              <w:rPr>
                <w:rFonts w:cs="Arial"/>
                <w:b/>
                <w:bCs/>
                <w:sz w:val="18"/>
                <w:szCs w:val="18"/>
                <w:lang w:val="es-ES" w:eastAsia="hi-IN" w:bidi="hi-IN"/>
              </w:rPr>
              <w:t xml:space="preserve"> SBU</w:t>
            </w:r>
          </w:p>
        </w:tc>
      </w:tr>
      <w:tr w:rsidR="001F6025" w:rsidRPr="00A445C7" w14:paraId="1BB801DB" w14:textId="77777777" w:rsidTr="000875B3">
        <w:trPr>
          <w:trHeight w:val="780"/>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25EEF33D" w14:textId="77777777" w:rsidR="001F6025" w:rsidRPr="00A445C7" w:rsidRDefault="001F6025" w:rsidP="000875B3">
            <w:pPr>
              <w:widowControl w:val="0"/>
              <w:spacing w:line="276" w:lineRule="auto"/>
              <w:ind w:right="113"/>
              <w:jc w:val="center"/>
              <w:rPr>
                <w:rFonts w:cs="Arial"/>
                <w:sz w:val="18"/>
                <w:szCs w:val="18"/>
                <w:lang w:val="es-ES" w:eastAsia="hi-IN" w:bidi="hi-IN"/>
              </w:rPr>
            </w:pPr>
            <w:r w:rsidRPr="00A445C7">
              <w:rPr>
                <w:rFonts w:cs="Arial"/>
                <w:sz w:val="18"/>
                <w:szCs w:val="18"/>
                <w:lang w:val="es-ES" w:eastAsia="hi-IN" w:bidi="hi-IN"/>
              </w:rPr>
              <w:t>1</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5AF62082" w14:textId="77777777" w:rsidR="001F6025" w:rsidRPr="00A445C7" w:rsidRDefault="001F6025" w:rsidP="000875B3">
            <w:pPr>
              <w:widowControl w:val="0"/>
              <w:spacing w:line="276" w:lineRule="auto"/>
              <w:ind w:left="90" w:right="113"/>
              <w:rPr>
                <w:rFonts w:cs="Arial"/>
                <w:sz w:val="18"/>
                <w:szCs w:val="18"/>
                <w:lang w:val="es-ES" w:eastAsia="hi-IN" w:bidi="hi-IN"/>
              </w:rPr>
            </w:pPr>
            <w:r w:rsidRPr="00A445C7">
              <w:rPr>
                <w:rFonts w:cs="Arial"/>
                <w:sz w:val="18"/>
                <w:szCs w:val="18"/>
                <w:lang w:val="es-ES" w:eastAsia="hi-IN" w:bidi="hi-IN"/>
              </w:rPr>
              <w:t>Derechos de trámite concesiones de pequeña minería</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2F4A01A8" w14:textId="77777777" w:rsidR="001F6025" w:rsidRPr="00A445C7" w:rsidRDefault="001F6025" w:rsidP="000875B3">
            <w:pPr>
              <w:widowControl w:val="0"/>
              <w:spacing w:line="276" w:lineRule="auto"/>
              <w:ind w:left="90" w:right="113"/>
              <w:jc w:val="center"/>
              <w:rPr>
                <w:rFonts w:cs="Arial"/>
                <w:sz w:val="18"/>
                <w:szCs w:val="18"/>
                <w:lang w:val="es-ES" w:eastAsia="hi-IN" w:bidi="hi-IN"/>
              </w:rPr>
            </w:pPr>
            <w:r w:rsidRPr="00A445C7">
              <w:rPr>
                <w:rFonts w:cs="Arial"/>
                <w:sz w:val="18"/>
                <w:szCs w:val="18"/>
                <w:lang w:val="es-ES" w:eastAsia="hi-IN" w:bidi="hi-IN"/>
              </w:rPr>
              <w:t>El valor de este derecho no será reembolsable</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452E491F"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Pr>
                <w:rFonts w:cs="Arial"/>
                <w:sz w:val="18"/>
                <w:szCs w:val="18"/>
                <w:lang w:val="es-ES" w:eastAsia="hi-IN" w:bidi="hi-IN"/>
              </w:rPr>
              <w:t>5</w:t>
            </w:r>
            <w:r w:rsidRPr="00A445C7">
              <w:rPr>
                <w:rFonts w:cs="Arial"/>
                <w:sz w:val="18"/>
                <w:szCs w:val="18"/>
                <w:lang w:val="es-ES" w:eastAsia="hi-IN" w:bidi="hi-IN"/>
              </w:rPr>
              <w:t xml:space="preserve"> SBU</w:t>
            </w:r>
          </w:p>
        </w:tc>
      </w:tr>
      <w:tr w:rsidR="001F6025" w:rsidRPr="00A445C7" w14:paraId="7FB16BC5" w14:textId="77777777" w:rsidTr="000875B3">
        <w:trPr>
          <w:trHeight w:val="931"/>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7D2BEEFE" w14:textId="77777777" w:rsidR="001F6025" w:rsidRPr="00A445C7" w:rsidRDefault="001F6025" w:rsidP="000875B3">
            <w:pPr>
              <w:widowControl w:val="0"/>
              <w:spacing w:line="276" w:lineRule="auto"/>
              <w:ind w:right="113"/>
              <w:jc w:val="center"/>
              <w:rPr>
                <w:rFonts w:cs="Arial"/>
                <w:sz w:val="18"/>
                <w:szCs w:val="18"/>
                <w:lang w:val="es-ES" w:eastAsia="hi-IN" w:bidi="hi-IN"/>
              </w:rPr>
            </w:pPr>
            <w:r w:rsidRPr="00A445C7">
              <w:rPr>
                <w:rFonts w:cs="Arial"/>
                <w:sz w:val="18"/>
                <w:szCs w:val="18"/>
                <w:lang w:val="es-ES" w:eastAsia="hi-IN" w:bidi="hi-IN"/>
              </w:rPr>
              <w:t>2</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197C8E92" w14:textId="77777777" w:rsidR="001F6025" w:rsidRPr="00A445C7" w:rsidRDefault="001F6025" w:rsidP="000875B3">
            <w:pPr>
              <w:widowControl w:val="0"/>
              <w:spacing w:line="276" w:lineRule="auto"/>
              <w:ind w:left="90" w:right="113"/>
              <w:jc w:val="both"/>
              <w:rPr>
                <w:rFonts w:cs="Arial"/>
                <w:sz w:val="18"/>
                <w:szCs w:val="18"/>
                <w:lang w:val="es-ES" w:eastAsia="hi-IN" w:bidi="hi-IN"/>
              </w:rPr>
            </w:pPr>
            <w:r w:rsidRPr="00A445C7">
              <w:rPr>
                <w:rFonts w:cs="Arial"/>
                <w:kern w:val="1"/>
                <w:sz w:val="18"/>
                <w:szCs w:val="18"/>
                <w:lang w:eastAsia="hi-IN" w:bidi="hi-IN"/>
              </w:rPr>
              <w:t>Derecho a trámite de renovación de Título de Concesión para actividades mineras bajo el régimen de pequeña minería.</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5A763A19"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 xml:space="preserve">Cada vez que se presente la solicitud de renovación </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049FC0BB"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 xml:space="preserve"> </w:t>
            </w:r>
            <w:r>
              <w:rPr>
                <w:rFonts w:cs="Arial"/>
                <w:sz w:val="18"/>
                <w:szCs w:val="18"/>
                <w:lang w:val="es-ES" w:eastAsia="hi-IN" w:bidi="hi-IN"/>
              </w:rPr>
              <w:t>5</w:t>
            </w:r>
            <w:r w:rsidRPr="00A445C7">
              <w:rPr>
                <w:rFonts w:cs="Arial"/>
                <w:sz w:val="18"/>
                <w:szCs w:val="18"/>
                <w:lang w:val="es-ES" w:eastAsia="hi-IN" w:bidi="hi-IN"/>
              </w:rPr>
              <w:t xml:space="preserve"> SBU</w:t>
            </w:r>
          </w:p>
        </w:tc>
      </w:tr>
      <w:tr w:rsidR="001F6025" w:rsidRPr="00A445C7" w14:paraId="1F7CE63E" w14:textId="77777777" w:rsidTr="000875B3">
        <w:trPr>
          <w:trHeight w:val="780"/>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54805A5A" w14:textId="77777777" w:rsidR="001F6025" w:rsidRPr="00A445C7" w:rsidRDefault="001F6025" w:rsidP="000875B3">
            <w:pPr>
              <w:widowControl w:val="0"/>
              <w:spacing w:line="276" w:lineRule="auto"/>
              <w:ind w:right="113"/>
              <w:jc w:val="center"/>
              <w:rPr>
                <w:rFonts w:cs="Arial"/>
                <w:sz w:val="18"/>
                <w:szCs w:val="18"/>
                <w:lang w:val="es-ES" w:eastAsia="hi-IN" w:bidi="hi-IN"/>
              </w:rPr>
            </w:pPr>
            <w:r w:rsidRPr="00A445C7">
              <w:rPr>
                <w:rFonts w:cs="Arial"/>
                <w:sz w:val="18"/>
                <w:szCs w:val="18"/>
                <w:lang w:val="es-ES" w:eastAsia="hi-IN" w:bidi="hi-IN"/>
              </w:rPr>
              <w:t>3</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5B171D37" w14:textId="0A267DC0" w:rsidR="001F6025" w:rsidRPr="00485A23" w:rsidRDefault="001F6025" w:rsidP="000875B3">
            <w:pPr>
              <w:widowControl w:val="0"/>
              <w:spacing w:line="276" w:lineRule="auto"/>
              <w:ind w:left="90" w:right="113"/>
              <w:jc w:val="both"/>
              <w:rPr>
                <w:rFonts w:cs="Arial"/>
                <w:sz w:val="18"/>
                <w:szCs w:val="18"/>
                <w:lang w:val="es-ES" w:eastAsia="hi-IN" w:bidi="hi-IN"/>
              </w:rPr>
            </w:pPr>
            <w:r w:rsidRPr="00485A23">
              <w:rPr>
                <w:rFonts w:eastAsia="Calibri" w:cs="Arial"/>
                <w:sz w:val="18"/>
                <w:szCs w:val="18"/>
                <w:lang w:val="es-ES"/>
              </w:rPr>
              <w:t xml:space="preserve">Autorización o </w:t>
            </w:r>
            <w:r w:rsidR="009D3802">
              <w:rPr>
                <w:rFonts w:eastAsia="Calibri" w:cs="Arial"/>
                <w:sz w:val="18"/>
                <w:szCs w:val="18"/>
                <w:lang w:val="es-ES"/>
              </w:rPr>
              <w:t>R</w:t>
            </w:r>
            <w:r w:rsidRPr="00485A23">
              <w:rPr>
                <w:rFonts w:eastAsia="Calibri" w:cs="Arial"/>
                <w:sz w:val="18"/>
                <w:szCs w:val="18"/>
                <w:lang w:val="es-ES"/>
              </w:rPr>
              <w:t>enovación de la A</w:t>
            </w:r>
            <w:r w:rsidRPr="00485A23">
              <w:rPr>
                <w:rFonts w:cs="Arial"/>
                <w:sz w:val="18"/>
                <w:szCs w:val="18"/>
                <w:lang w:val="es-ES" w:eastAsia="hi-IN" w:bidi="hi-IN"/>
              </w:rPr>
              <w:t xml:space="preserve">utorización de explotación, </w:t>
            </w:r>
            <w:r w:rsidR="00055C0B" w:rsidRPr="00055C0B">
              <w:rPr>
                <w:rFonts w:eastAsia="Calibri" w:cs="Arial"/>
                <w:sz w:val="18"/>
                <w:szCs w:val="18"/>
              </w:rPr>
              <w:t>procesamiento</w:t>
            </w:r>
            <w:r w:rsidRPr="00055C0B">
              <w:rPr>
                <w:rFonts w:cs="Arial"/>
                <w:sz w:val="14"/>
                <w:szCs w:val="14"/>
                <w:lang w:val="es-ES" w:eastAsia="hi-IN" w:bidi="hi-IN"/>
              </w:rPr>
              <w:t xml:space="preserve"> </w:t>
            </w:r>
            <w:r w:rsidRPr="00485A23">
              <w:rPr>
                <w:rFonts w:cs="Arial"/>
                <w:sz w:val="18"/>
                <w:szCs w:val="18"/>
                <w:lang w:val="es-ES" w:eastAsia="hi-IN" w:bidi="hi-IN"/>
              </w:rPr>
              <w:t xml:space="preserve">y/o almacenamiento para titulares de concesiones mineras bajo el régimen de </w:t>
            </w:r>
            <w:r w:rsidRPr="009D3802">
              <w:rPr>
                <w:rFonts w:cs="Arial"/>
                <w:b/>
                <w:bCs/>
                <w:sz w:val="18"/>
                <w:szCs w:val="18"/>
                <w:lang w:val="es-ES" w:eastAsia="hi-IN" w:bidi="hi-IN"/>
              </w:rPr>
              <w:t>pequeña minería</w:t>
            </w:r>
            <w:r w:rsidR="007C1AD5">
              <w:rPr>
                <w:rFonts w:cs="Arial"/>
                <w:sz w:val="18"/>
                <w:szCs w:val="18"/>
                <w:lang w:val="es-ES" w:eastAsia="hi-IN" w:bidi="hi-IN"/>
              </w:rPr>
              <w:t>.</w:t>
            </w:r>
            <w:r w:rsidRPr="00485A23">
              <w:rPr>
                <w:rFonts w:cs="Arial"/>
                <w:sz w:val="18"/>
                <w:szCs w:val="18"/>
                <w:lang w:val="es-ES" w:eastAsia="hi-IN" w:bidi="hi-IN"/>
              </w:rPr>
              <w:t xml:space="preserve"> </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20C89DC0" w14:textId="77777777" w:rsidR="001F6025" w:rsidRPr="00A445C7" w:rsidRDefault="001F6025" w:rsidP="000875B3">
            <w:pPr>
              <w:widowControl w:val="0"/>
              <w:spacing w:line="276" w:lineRule="auto"/>
              <w:ind w:left="80" w:right="113"/>
              <w:jc w:val="center"/>
              <w:rPr>
                <w:rFonts w:cs="Arial"/>
                <w:sz w:val="18"/>
                <w:szCs w:val="18"/>
                <w:highlight w:val="green"/>
                <w:lang w:val="es-ES" w:eastAsia="hi-IN" w:bidi="hi-IN"/>
              </w:rPr>
            </w:pPr>
            <w:r w:rsidRPr="00A445C7">
              <w:rPr>
                <w:rFonts w:cs="Arial"/>
                <w:sz w:val="18"/>
                <w:szCs w:val="18"/>
                <w:lang w:val="es-ES" w:eastAsia="hi-IN" w:bidi="hi-IN"/>
              </w:rPr>
              <w:t>Cada vez que se autorice o se renueve</w:t>
            </w:r>
            <w:r>
              <w:rPr>
                <w:rFonts w:cs="Arial"/>
                <w:sz w:val="18"/>
                <w:szCs w:val="18"/>
                <w:lang w:val="es-ES" w:eastAsia="hi-IN" w:bidi="hi-IN"/>
              </w:rPr>
              <w:t xml:space="preserve"> (cada 4 años)</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4B588F43" w14:textId="77777777" w:rsidR="001F6025" w:rsidRPr="00A445C7" w:rsidRDefault="001F6025" w:rsidP="000875B3">
            <w:pPr>
              <w:widowControl w:val="0"/>
              <w:spacing w:line="276" w:lineRule="auto"/>
              <w:ind w:left="80" w:right="113"/>
              <w:jc w:val="center"/>
              <w:rPr>
                <w:rFonts w:cs="Arial"/>
                <w:sz w:val="18"/>
                <w:szCs w:val="18"/>
                <w:highlight w:val="green"/>
                <w:lang w:val="es-ES" w:eastAsia="hi-IN" w:bidi="hi-IN"/>
              </w:rPr>
            </w:pPr>
            <w:r w:rsidRPr="00A445C7">
              <w:rPr>
                <w:rFonts w:cs="Arial"/>
                <w:sz w:val="18"/>
                <w:szCs w:val="18"/>
                <w:lang w:val="es-ES" w:eastAsia="hi-IN" w:bidi="hi-IN"/>
              </w:rPr>
              <w:t xml:space="preserve"> </w:t>
            </w:r>
            <w:r>
              <w:rPr>
                <w:rFonts w:cs="Arial"/>
                <w:sz w:val="18"/>
                <w:szCs w:val="18"/>
                <w:lang w:val="es-ES" w:eastAsia="hi-IN" w:bidi="hi-IN"/>
              </w:rPr>
              <w:t>4</w:t>
            </w:r>
            <w:r w:rsidRPr="00A445C7">
              <w:rPr>
                <w:rFonts w:cs="Arial"/>
                <w:sz w:val="18"/>
                <w:szCs w:val="18"/>
                <w:lang w:val="es-ES" w:eastAsia="hi-IN" w:bidi="hi-IN"/>
              </w:rPr>
              <w:t xml:space="preserve"> SBU</w:t>
            </w:r>
          </w:p>
        </w:tc>
      </w:tr>
      <w:tr w:rsidR="001F6025" w:rsidRPr="00A445C7" w14:paraId="79837AC8" w14:textId="77777777" w:rsidTr="000875B3">
        <w:trPr>
          <w:trHeight w:val="780"/>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15999764" w14:textId="77777777" w:rsidR="001F6025" w:rsidRPr="00A445C7" w:rsidRDefault="001F6025" w:rsidP="000875B3">
            <w:pPr>
              <w:widowControl w:val="0"/>
              <w:spacing w:line="276" w:lineRule="auto"/>
              <w:ind w:right="113"/>
              <w:jc w:val="center"/>
              <w:rPr>
                <w:rFonts w:eastAsia="SimSun" w:cs="Arial"/>
                <w:sz w:val="18"/>
                <w:szCs w:val="18"/>
                <w:lang w:val="es-ES" w:eastAsia="hi-IN" w:bidi="hi-IN"/>
              </w:rPr>
            </w:pPr>
            <w:r>
              <w:rPr>
                <w:rFonts w:eastAsia="SimSun" w:cs="Arial"/>
                <w:sz w:val="18"/>
                <w:szCs w:val="18"/>
                <w:lang w:val="es-ES" w:eastAsia="hi-IN" w:bidi="hi-IN"/>
              </w:rPr>
              <w:t>4</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40519A04" w14:textId="21D09436" w:rsidR="001F6025" w:rsidRPr="00485A23" w:rsidRDefault="001F6025" w:rsidP="000875B3">
            <w:pPr>
              <w:widowControl w:val="0"/>
              <w:spacing w:line="276" w:lineRule="auto"/>
              <w:ind w:left="90" w:right="113"/>
              <w:jc w:val="both"/>
              <w:rPr>
                <w:rFonts w:cs="Arial"/>
                <w:sz w:val="18"/>
                <w:szCs w:val="18"/>
                <w:lang w:val="es-ES" w:eastAsia="hi-IN" w:bidi="hi-IN"/>
              </w:rPr>
            </w:pPr>
            <w:r w:rsidRPr="00485A23">
              <w:rPr>
                <w:rFonts w:eastAsia="Calibri" w:cs="Arial"/>
                <w:sz w:val="18"/>
                <w:szCs w:val="18"/>
                <w:lang w:val="es-ES"/>
              </w:rPr>
              <w:t>Autorización o renovación de la A</w:t>
            </w:r>
            <w:r w:rsidRPr="00485A23">
              <w:rPr>
                <w:rFonts w:cs="Arial"/>
                <w:sz w:val="18"/>
                <w:szCs w:val="18"/>
                <w:lang w:val="es-ES" w:eastAsia="hi-IN" w:bidi="hi-IN"/>
              </w:rPr>
              <w:t xml:space="preserve">utorización de explotación, </w:t>
            </w:r>
            <w:r w:rsidR="00055C0B" w:rsidRPr="00055C0B">
              <w:rPr>
                <w:rFonts w:eastAsia="Calibri" w:cs="Arial"/>
                <w:sz w:val="18"/>
                <w:szCs w:val="18"/>
              </w:rPr>
              <w:t>procesamiento</w:t>
            </w:r>
            <w:r w:rsidRPr="00485A23">
              <w:rPr>
                <w:rFonts w:cs="Arial"/>
                <w:sz w:val="18"/>
                <w:szCs w:val="18"/>
                <w:lang w:val="es-ES" w:eastAsia="hi-IN" w:bidi="hi-IN"/>
              </w:rPr>
              <w:t xml:space="preserve"> y/o almacenamiento para titulares de permisos de </w:t>
            </w:r>
            <w:r w:rsidRPr="009D3802">
              <w:rPr>
                <w:rFonts w:cs="Arial"/>
                <w:b/>
                <w:bCs/>
                <w:sz w:val="18"/>
                <w:szCs w:val="18"/>
                <w:lang w:val="es-ES" w:eastAsia="hi-IN" w:bidi="hi-IN"/>
              </w:rPr>
              <w:t>minería artesanal</w:t>
            </w:r>
            <w:r w:rsidRPr="00485A23">
              <w:rPr>
                <w:rFonts w:cs="Arial"/>
                <w:sz w:val="18"/>
                <w:szCs w:val="18"/>
                <w:lang w:val="es-ES" w:eastAsia="hi-IN" w:bidi="hi-IN"/>
              </w:rPr>
              <w:t>.</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158E5842" w14:textId="77777777" w:rsidR="001F6025" w:rsidRPr="008D31E2" w:rsidRDefault="001F6025" w:rsidP="000875B3">
            <w:pPr>
              <w:widowControl w:val="0"/>
              <w:spacing w:line="276" w:lineRule="auto"/>
              <w:ind w:left="80" w:right="113"/>
              <w:jc w:val="center"/>
              <w:rPr>
                <w:rFonts w:cs="Arial"/>
                <w:sz w:val="18"/>
                <w:szCs w:val="18"/>
                <w:lang w:val="es-ES" w:eastAsia="hi-IN" w:bidi="hi-IN"/>
              </w:rPr>
            </w:pPr>
            <w:r w:rsidRPr="008D31E2">
              <w:rPr>
                <w:rFonts w:cs="Arial"/>
                <w:sz w:val="18"/>
                <w:szCs w:val="18"/>
                <w:lang w:val="es-ES" w:eastAsia="hi-IN" w:bidi="hi-IN"/>
              </w:rPr>
              <w:t>Cada vez que se autorice o se renueve</w:t>
            </w:r>
            <w:r>
              <w:rPr>
                <w:rFonts w:cs="Arial"/>
                <w:sz w:val="18"/>
                <w:szCs w:val="18"/>
                <w:lang w:val="es-ES" w:eastAsia="hi-IN" w:bidi="hi-IN"/>
              </w:rPr>
              <w:t xml:space="preserve"> (cada 4 años)</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10DC966D" w14:textId="50E64CE8" w:rsidR="001F6025" w:rsidRPr="008D31E2" w:rsidRDefault="009D3802" w:rsidP="000875B3">
            <w:pPr>
              <w:widowControl w:val="0"/>
              <w:spacing w:line="276" w:lineRule="auto"/>
              <w:ind w:left="79" w:right="113"/>
              <w:jc w:val="center"/>
              <w:rPr>
                <w:rFonts w:cs="Arial"/>
                <w:sz w:val="18"/>
                <w:szCs w:val="18"/>
                <w:lang w:val="es-ES" w:eastAsia="hi-IN" w:bidi="hi-IN"/>
              </w:rPr>
            </w:pPr>
            <w:r>
              <w:rPr>
                <w:rFonts w:cs="Arial"/>
                <w:sz w:val="18"/>
                <w:szCs w:val="18"/>
                <w:lang w:val="es-ES" w:eastAsia="hi-IN" w:bidi="hi-IN"/>
              </w:rPr>
              <w:t>2</w:t>
            </w:r>
            <w:r w:rsidR="001F6025" w:rsidRPr="008D31E2">
              <w:rPr>
                <w:rFonts w:cs="Arial"/>
                <w:sz w:val="18"/>
                <w:szCs w:val="18"/>
                <w:lang w:val="es-ES" w:eastAsia="hi-IN" w:bidi="hi-IN"/>
              </w:rPr>
              <w:t xml:space="preserve"> SBU</w:t>
            </w:r>
          </w:p>
        </w:tc>
      </w:tr>
      <w:tr w:rsidR="001F6025" w:rsidRPr="00A445C7" w14:paraId="6C403E81" w14:textId="77777777" w:rsidTr="000875B3">
        <w:trPr>
          <w:trHeight w:val="780"/>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440A4AC9" w14:textId="77777777" w:rsidR="001F6025" w:rsidRPr="00A445C7" w:rsidRDefault="001F6025" w:rsidP="000875B3">
            <w:pPr>
              <w:widowControl w:val="0"/>
              <w:spacing w:line="276" w:lineRule="auto"/>
              <w:ind w:right="113"/>
              <w:jc w:val="center"/>
              <w:rPr>
                <w:rFonts w:eastAsia="SimSun" w:cs="Arial"/>
                <w:sz w:val="18"/>
                <w:szCs w:val="18"/>
                <w:lang w:val="es-ES" w:eastAsia="hi-IN" w:bidi="hi-IN"/>
              </w:rPr>
            </w:pPr>
            <w:r>
              <w:rPr>
                <w:rFonts w:eastAsia="SimSun" w:cs="Arial"/>
                <w:sz w:val="18"/>
                <w:szCs w:val="18"/>
                <w:lang w:val="es-ES" w:eastAsia="hi-IN" w:bidi="hi-IN"/>
              </w:rPr>
              <w:t>5</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59E3CBDF" w14:textId="7A2DD196" w:rsidR="001F6025" w:rsidRPr="00485A23" w:rsidRDefault="001F6025" w:rsidP="000875B3">
            <w:pPr>
              <w:widowControl w:val="0"/>
              <w:spacing w:line="276" w:lineRule="auto"/>
              <w:ind w:left="90" w:right="113"/>
              <w:jc w:val="both"/>
              <w:rPr>
                <w:rFonts w:eastAsia="SimSun" w:cs="Arial"/>
                <w:sz w:val="18"/>
                <w:szCs w:val="18"/>
                <w:lang w:val="es-ES" w:eastAsia="hi-IN" w:bidi="hi-IN"/>
              </w:rPr>
            </w:pPr>
            <w:r w:rsidRPr="00485A23">
              <w:rPr>
                <w:rFonts w:eastAsia="Calibri" w:cs="Arial"/>
                <w:sz w:val="18"/>
                <w:szCs w:val="18"/>
                <w:lang w:val="es-ES"/>
              </w:rPr>
              <w:t>Solicitud para la A</w:t>
            </w:r>
            <w:r w:rsidRPr="00485A23">
              <w:rPr>
                <w:rFonts w:cs="Arial"/>
                <w:sz w:val="18"/>
                <w:szCs w:val="18"/>
                <w:lang w:val="es-ES" w:eastAsia="hi-IN" w:bidi="hi-IN"/>
              </w:rPr>
              <w:t xml:space="preserve">utorización de </w:t>
            </w:r>
            <w:r w:rsidR="00055C0B" w:rsidRPr="00055C0B">
              <w:rPr>
                <w:rFonts w:eastAsia="Calibri" w:cs="Arial"/>
                <w:sz w:val="18"/>
                <w:szCs w:val="18"/>
              </w:rPr>
              <w:t>procesamiento</w:t>
            </w:r>
            <w:r w:rsidRPr="00485A23">
              <w:rPr>
                <w:rFonts w:cs="Arial"/>
                <w:sz w:val="18"/>
                <w:szCs w:val="18"/>
                <w:lang w:val="es-ES" w:eastAsia="hi-IN" w:bidi="hi-IN"/>
              </w:rPr>
              <w:t xml:space="preserve"> y almacenamiento de materiales áridos y pétreos en el cantón La joya de los Sachas y aplicación anual del mecanismo de control.</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13111576" w14:textId="77777777" w:rsidR="001F6025" w:rsidRPr="00A445C7" w:rsidRDefault="001F6025" w:rsidP="000875B3">
            <w:pPr>
              <w:widowControl w:val="0"/>
              <w:spacing w:line="276" w:lineRule="auto"/>
              <w:ind w:left="80" w:right="113"/>
              <w:jc w:val="center"/>
              <w:rPr>
                <w:rFonts w:cs="Arial"/>
                <w:sz w:val="18"/>
                <w:szCs w:val="18"/>
                <w:highlight w:val="yellow"/>
                <w:lang w:val="es-ES" w:eastAsia="hi-IN" w:bidi="hi-IN"/>
              </w:rPr>
            </w:pPr>
            <w:r w:rsidRPr="00A445C7">
              <w:rPr>
                <w:rFonts w:cs="Arial"/>
                <w:sz w:val="18"/>
                <w:szCs w:val="18"/>
                <w:lang w:val="es-ES" w:eastAsia="hi-IN" w:bidi="hi-IN"/>
              </w:rPr>
              <w:t>El valor de este derecho no será reembolsable</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1171157B" w14:textId="77777777" w:rsidR="001F6025" w:rsidRPr="00A445C7" w:rsidRDefault="001F6025" w:rsidP="000875B3">
            <w:pPr>
              <w:widowControl w:val="0"/>
              <w:spacing w:line="276" w:lineRule="auto"/>
              <w:ind w:left="80" w:right="113"/>
              <w:jc w:val="center"/>
              <w:rPr>
                <w:rFonts w:cs="Arial"/>
                <w:sz w:val="18"/>
                <w:szCs w:val="18"/>
                <w:highlight w:val="yellow"/>
                <w:lang w:val="es-ES" w:eastAsia="hi-IN" w:bidi="hi-IN"/>
              </w:rPr>
            </w:pPr>
          </w:p>
          <w:p w14:paraId="3A51B958" w14:textId="77777777" w:rsidR="001F6025" w:rsidRPr="00A445C7" w:rsidRDefault="001F6025" w:rsidP="000875B3">
            <w:pPr>
              <w:widowControl w:val="0"/>
              <w:spacing w:line="276" w:lineRule="auto"/>
              <w:ind w:left="80" w:right="113"/>
              <w:jc w:val="center"/>
              <w:rPr>
                <w:rFonts w:cs="Arial"/>
                <w:sz w:val="18"/>
                <w:szCs w:val="18"/>
                <w:highlight w:val="yellow"/>
                <w:lang w:val="es-ES" w:eastAsia="hi-IN" w:bidi="hi-IN"/>
              </w:rPr>
            </w:pPr>
            <w:r>
              <w:rPr>
                <w:rFonts w:cs="Arial"/>
                <w:sz w:val="18"/>
                <w:szCs w:val="18"/>
                <w:lang w:val="es-ES" w:eastAsia="hi-IN" w:bidi="hi-IN"/>
              </w:rPr>
              <w:t>1</w:t>
            </w:r>
            <w:r w:rsidRPr="00A445C7">
              <w:rPr>
                <w:rFonts w:cs="Arial"/>
                <w:sz w:val="18"/>
                <w:szCs w:val="18"/>
                <w:lang w:val="es-ES" w:eastAsia="hi-IN" w:bidi="hi-IN"/>
              </w:rPr>
              <w:t xml:space="preserve"> SBU</w:t>
            </w:r>
          </w:p>
        </w:tc>
      </w:tr>
      <w:tr w:rsidR="001F6025" w:rsidRPr="00A445C7" w14:paraId="192DC2AD" w14:textId="77777777" w:rsidTr="000875B3">
        <w:trPr>
          <w:trHeight w:val="780"/>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77AADD63" w14:textId="77777777" w:rsidR="001F6025" w:rsidRPr="00A445C7" w:rsidRDefault="001F6025" w:rsidP="000875B3">
            <w:pPr>
              <w:widowControl w:val="0"/>
              <w:spacing w:line="276" w:lineRule="auto"/>
              <w:ind w:right="113"/>
              <w:jc w:val="center"/>
              <w:rPr>
                <w:rFonts w:eastAsia="SimSun" w:cs="Arial"/>
                <w:sz w:val="18"/>
                <w:szCs w:val="18"/>
                <w:lang w:val="es-ES" w:eastAsia="hi-IN" w:bidi="hi-IN"/>
              </w:rPr>
            </w:pPr>
            <w:r>
              <w:rPr>
                <w:rFonts w:eastAsia="SimSun" w:cs="Arial"/>
                <w:sz w:val="18"/>
                <w:szCs w:val="18"/>
                <w:lang w:val="es-ES" w:eastAsia="hi-IN" w:bidi="hi-IN"/>
              </w:rPr>
              <w:t>6</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70FC08FC" w14:textId="2319AD6E" w:rsidR="001F6025" w:rsidRPr="00485A23" w:rsidRDefault="001F6025" w:rsidP="000875B3">
            <w:pPr>
              <w:widowControl w:val="0"/>
              <w:spacing w:line="276" w:lineRule="auto"/>
              <w:ind w:left="90" w:right="113"/>
              <w:jc w:val="both"/>
              <w:rPr>
                <w:rFonts w:eastAsia="Calibri" w:cs="Arial"/>
                <w:sz w:val="18"/>
                <w:szCs w:val="18"/>
                <w:lang w:val="es-ES"/>
              </w:rPr>
            </w:pPr>
            <w:r w:rsidRPr="00485A23">
              <w:rPr>
                <w:rFonts w:eastAsia="Calibri" w:cs="Arial"/>
                <w:sz w:val="18"/>
                <w:szCs w:val="18"/>
                <w:lang w:val="es-ES"/>
              </w:rPr>
              <w:t>Autorización o renovación de la A</w:t>
            </w:r>
            <w:r w:rsidRPr="00485A23">
              <w:rPr>
                <w:rFonts w:cs="Arial"/>
                <w:sz w:val="18"/>
                <w:szCs w:val="18"/>
                <w:lang w:val="es-ES" w:eastAsia="hi-IN" w:bidi="hi-IN"/>
              </w:rPr>
              <w:t xml:space="preserve">utorización de </w:t>
            </w:r>
            <w:r w:rsidR="00055C0B" w:rsidRPr="00055C0B">
              <w:rPr>
                <w:rFonts w:eastAsia="Calibri" w:cs="Arial"/>
                <w:sz w:val="18"/>
                <w:szCs w:val="18"/>
              </w:rPr>
              <w:t>procesamiento</w:t>
            </w:r>
            <w:r w:rsidRPr="00485A23">
              <w:rPr>
                <w:rFonts w:cs="Arial"/>
                <w:sz w:val="18"/>
                <w:szCs w:val="18"/>
                <w:lang w:val="es-ES" w:eastAsia="hi-IN" w:bidi="hi-IN"/>
              </w:rPr>
              <w:t xml:space="preserve"> y almacenamiento de materiales áridos y pétreos en el cantón La Joya de los Sachas.</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0FF1ACA7"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Cada vez que se autorice o se renueve</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457934F2" w14:textId="77777777" w:rsidR="001F6025" w:rsidRPr="00A445C7" w:rsidRDefault="001F6025" w:rsidP="000875B3">
            <w:pPr>
              <w:widowControl w:val="0"/>
              <w:spacing w:line="276" w:lineRule="auto"/>
              <w:ind w:left="80" w:right="113"/>
              <w:jc w:val="center"/>
              <w:rPr>
                <w:rFonts w:cs="Arial"/>
                <w:sz w:val="18"/>
                <w:szCs w:val="18"/>
                <w:lang w:val="es-ES" w:eastAsia="hi-IN" w:bidi="hi-IN"/>
              </w:rPr>
            </w:pPr>
          </w:p>
          <w:p w14:paraId="55F0FD2E" w14:textId="77777777" w:rsidR="001F6025" w:rsidRPr="00A445C7" w:rsidRDefault="001F6025" w:rsidP="000875B3">
            <w:pPr>
              <w:widowControl w:val="0"/>
              <w:spacing w:line="276" w:lineRule="auto"/>
              <w:ind w:left="80" w:right="113"/>
              <w:jc w:val="center"/>
              <w:rPr>
                <w:rFonts w:cs="Arial"/>
                <w:sz w:val="18"/>
                <w:szCs w:val="18"/>
                <w:highlight w:val="yellow"/>
                <w:lang w:val="es-ES" w:eastAsia="hi-IN" w:bidi="hi-IN"/>
              </w:rPr>
            </w:pPr>
            <w:r>
              <w:rPr>
                <w:rFonts w:cs="Arial"/>
                <w:sz w:val="18"/>
                <w:szCs w:val="18"/>
                <w:lang w:val="es-ES" w:eastAsia="hi-IN" w:bidi="hi-IN"/>
              </w:rPr>
              <w:t>1</w:t>
            </w:r>
            <w:r w:rsidRPr="00A445C7">
              <w:rPr>
                <w:rFonts w:cs="Arial"/>
                <w:sz w:val="18"/>
                <w:szCs w:val="18"/>
                <w:lang w:val="es-ES" w:eastAsia="hi-IN" w:bidi="hi-IN"/>
              </w:rPr>
              <w:t xml:space="preserve"> SBU</w:t>
            </w:r>
          </w:p>
        </w:tc>
      </w:tr>
      <w:tr w:rsidR="001F6025" w:rsidRPr="00A445C7" w14:paraId="431C51AD" w14:textId="77777777" w:rsidTr="000875B3">
        <w:trPr>
          <w:trHeight w:val="780"/>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0B922F15" w14:textId="77777777" w:rsidR="001F6025" w:rsidRPr="00A445C7" w:rsidRDefault="001F6025" w:rsidP="000875B3">
            <w:pPr>
              <w:widowControl w:val="0"/>
              <w:spacing w:line="276" w:lineRule="auto"/>
              <w:ind w:right="113"/>
              <w:jc w:val="center"/>
              <w:rPr>
                <w:rFonts w:eastAsia="SimSun" w:cs="Arial"/>
                <w:sz w:val="18"/>
                <w:szCs w:val="18"/>
                <w:lang w:val="es-ES" w:eastAsia="hi-IN" w:bidi="hi-IN"/>
              </w:rPr>
            </w:pPr>
            <w:r>
              <w:rPr>
                <w:rFonts w:eastAsia="SimSun" w:cs="Arial"/>
                <w:sz w:val="18"/>
                <w:szCs w:val="18"/>
                <w:lang w:val="es-ES" w:eastAsia="hi-IN" w:bidi="hi-IN"/>
              </w:rPr>
              <w:t>7</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0224F001" w14:textId="40C1FC75" w:rsidR="001F6025" w:rsidRPr="00485A23" w:rsidRDefault="001F6025" w:rsidP="000875B3">
            <w:pPr>
              <w:widowControl w:val="0"/>
              <w:spacing w:line="276" w:lineRule="auto"/>
              <w:ind w:left="90" w:right="113"/>
              <w:jc w:val="both"/>
              <w:rPr>
                <w:rFonts w:eastAsia="Calibri" w:cs="Arial"/>
                <w:sz w:val="18"/>
                <w:szCs w:val="18"/>
                <w:lang w:val="es-ES"/>
              </w:rPr>
            </w:pPr>
            <w:r w:rsidRPr="00485A23">
              <w:rPr>
                <w:rFonts w:eastAsia="Calibri" w:cs="Arial"/>
                <w:sz w:val="18"/>
                <w:szCs w:val="18"/>
                <w:lang w:val="es-ES"/>
              </w:rPr>
              <w:t>Vigencia de la A</w:t>
            </w:r>
            <w:r w:rsidRPr="00485A23">
              <w:rPr>
                <w:rFonts w:cs="Arial"/>
                <w:sz w:val="18"/>
                <w:szCs w:val="18"/>
                <w:lang w:val="es-ES" w:eastAsia="hi-IN" w:bidi="hi-IN"/>
              </w:rPr>
              <w:t xml:space="preserve">utorización de </w:t>
            </w:r>
            <w:r w:rsidR="00055C0B" w:rsidRPr="00055C0B">
              <w:rPr>
                <w:rFonts w:eastAsia="Calibri" w:cs="Arial"/>
                <w:sz w:val="18"/>
                <w:szCs w:val="18"/>
              </w:rPr>
              <w:t>procesamiento</w:t>
            </w:r>
            <w:r w:rsidRPr="00485A23">
              <w:rPr>
                <w:rFonts w:cs="Arial"/>
                <w:sz w:val="18"/>
                <w:szCs w:val="18"/>
                <w:lang w:val="es-ES" w:eastAsia="hi-IN" w:bidi="hi-IN"/>
              </w:rPr>
              <w:t xml:space="preserve"> y/o almacenamiento de materiales áridos y pétreos en el cantón La Joya de los Sachas y aplicación anual del mecanismo de control.</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5E1812C1"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8D31E2">
              <w:rPr>
                <w:rFonts w:cs="Arial"/>
                <w:sz w:val="18"/>
                <w:szCs w:val="18"/>
                <w:lang w:val="es-ES" w:eastAsia="hi-IN" w:bidi="hi-IN"/>
              </w:rPr>
              <w:t>Anual</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5C945F63"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Pr>
                <w:rFonts w:cs="Arial"/>
                <w:sz w:val="18"/>
                <w:szCs w:val="18"/>
                <w:lang w:val="es-ES" w:eastAsia="hi-IN" w:bidi="hi-IN"/>
              </w:rPr>
              <w:t>1</w:t>
            </w:r>
            <w:r w:rsidRPr="008D31E2">
              <w:rPr>
                <w:rFonts w:cs="Arial"/>
                <w:sz w:val="18"/>
                <w:szCs w:val="18"/>
                <w:lang w:val="es-ES" w:eastAsia="hi-IN" w:bidi="hi-IN"/>
              </w:rPr>
              <w:t xml:space="preserve"> SBU</w:t>
            </w:r>
          </w:p>
        </w:tc>
      </w:tr>
      <w:tr w:rsidR="001F6025" w:rsidRPr="00A445C7" w14:paraId="0E5DF32C" w14:textId="77777777" w:rsidTr="000875B3">
        <w:trPr>
          <w:trHeight w:val="559"/>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3076253A" w14:textId="77777777" w:rsidR="001F6025" w:rsidRPr="00A445C7" w:rsidRDefault="001F6025" w:rsidP="000875B3">
            <w:pPr>
              <w:widowControl w:val="0"/>
              <w:spacing w:line="276" w:lineRule="auto"/>
              <w:ind w:right="113"/>
              <w:jc w:val="center"/>
              <w:rPr>
                <w:rFonts w:eastAsia="SimSun" w:cs="Arial"/>
                <w:sz w:val="18"/>
                <w:szCs w:val="18"/>
                <w:lang w:val="es-ES" w:eastAsia="hi-IN" w:bidi="hi-IN"/>
              </w:rPr>
            </w:pPr>
            <w:r>
              <w:rPr>
                <w:rFonts w:eastAsia="SimSun" w:cs="Arial"/>
                <w:sz w:val="18"/>
                <w:szCs w:val="18"/>
                <w:lang w:val="es-ES" w:eastAsia="hi-IN" w:bidi="hi-IN"/>
              </w:rPr>
              <w:t>8</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3F7EF192" w14:textId="77777777" w:rsidR="001F6025" w:rsidRPr="00485A23" w:rsidRDefault="001F6025" w:rsidP="000875B3">
            <w:pPr>
              <w:widowControl w:val="0"/>
              <w:spacing w:line="276" w:lineRule="auto"/>
              <w:ind w:left="90" w:right="113"/>
              <w:jc w:val="both"/>
              <w:rPr>
                <w:rFonts w:eastAsia="Calibri" w:cs="Arial"/>
                <w:sz w:val="18"/>
                <w:szCs w:val="18"/>
                <w:lang w:val="es-ES"/>
              </w:rPr>
            </w:pPr>
            <w:r w:rsidRPr="00485A23">
              <w:rPr>
                <w:rFonts w:cs="Arial"/>
                <w:sz w:val="18"/>
                <w:szCs w:val="18"/>
                <w:lang w:val="es-ES"/>
              </w:rPr>
              <w:t>Autorización de Cesión y Transferencia de Derechos Mineros</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04063D2B"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Cada vez que se realicen</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7E6546E6"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 xml:space="preserve">1% del valor del contrato </w:t>
            </w:r>
          </w:p>
        </w:tc>
      </w:tr>
      <w:tr w:rsidR="001F6025" w:rsidRPr="00A445C7" w14:paraId="37A29899" w14:textId="77777777" w:rsidTr="000875B3">
        <w:trPr>
          <w:trHeight w:val="780"/>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45469E26" w14:textId="77777777" w:rsidR="001F6025" w:rsidRPr="00A445C7" w:rsidRDefault="001F6025" w:rsidP="000875B3">
            <w:pPr>
              <w:widowControl w:val="0"/>
              <w:spacing w:line="276" w:lineRule="auto"/>
              <w:ind w:right="113"/>
              <w:jc w:val="center"/>
              <w:rPr>
                <w:rFonts w:eastAsia="SimSun" w:cs="Arial"/>
                <w:sz w:val="18"/>
                <w:szCs w:val="18"/>
                <w:lang w:val="es-ES" w:eastAsia="hi-IN" w:bidi="hi-IN"/>
              </w:rPr>
            </w:pPr>
            <w:r>
              <w:rPr>
                <w:rFonts w:eastAsia="SimSun" w:cs="Arial"/>
                <w:sz w:val="18"/>
                <w:szCs w:val="18"/>
                <w:lang w:val="es-ES" w:eastAsia="hi-IN" w:bidi="hi-IN"/>
              </w:rPr>
              <w:t>9</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412DF65D" w14:textId="77777777" w:rsidR="001F6025" w:rsidRPr="00485A23" w:rsidRDefault="001F6025" w:rsidP="000875B3">
            <w:pPr>
              <w:widowControl w:val="0"/>
              <w:spacing w:line="276" w:lineRule="auto"/>
              <w:ind w:left="90" w:right="113"/>
              <w:jc w:val="both"/>
              <w:rPr>
                <w:rFonts w:eastAsia="Calibri" w:cs="Arial"/>
                <w:sz w:val="18"/>
                <w:szCs w:val="18"/>
                <w:lang w:val="es-ES"/>
              </w:rPr>
            </w:pPr>
            <w:r w:rsidRPr="00485A23">
              <w:rPr>
                <w:rFonts w:eastAsia="Calibri" w:cs="Arial"/>
                <w:color w:val="000000" w:themeColor="text1"/>
                <w:sz w:val="18"/>
                <w:szCs w:val="18"/>
                <w:lang w:val="es-ES"/>
              </w:rPr>
              <w:t xml:space="preserve">Cambio de Régimen de Minería artesanal a pequeña Minería </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1B513078"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Única vez</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14BD278A"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1 SBU</w:t>
            </w:r>
          </w:p>
        </w:tc>
      </w:tr>
      <w:tr w:rsidR="001F6025" w:rsidRPr="00A445C7" w14:paraId="1A52EC5A" w14:textId="77777777" w:rsidTr="000875B3">
        <w:trPr>
          <w:trHeight w:val="780"/>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73C4F9A6" w14:textId="77777777" w:rsidR="001F6025" w:rsidRPr="00A445C7" w:rsidRDefault="001F6025" w:rsidP="000875B3">
            <w:pPr>
              <w:widowControl w:val="0"/>
              <w:spacing w:line="276" w:lineRule="auto"/>
              <w:ind w:right="113"/>
              <w:jc w:val="center"/>
              <w:rPr>
                <w:rFonts w:eastAsia="Calibri" w:cs="Arial"/>
                <w:sz w:val="18"/>
                <w:szCs w:val="18"/>
                <w:lang w:val="es-ES"/>
              </w:rPr>
            </w:pPr>
            <w:r w:rsidRPr="00A445C7">
              <w:rPr>
                <w:rFonts w:eastAsia="Calibri" w:cs="Arial"/>
                <w:sz w:val="18"/>
                <w:szCs w:val="18"/>
                <w:lang w:val="es-ES"/>
              </w:rPr>
              <w:t>1</w:t>
            </w:r>
            <w:r>
              <w:rPr>
                <w:rFonts w:eastAsia="Calibri" w:cs="Arial"/>
                <w:sz w:val="18"/>
                <w:szCs w:val="18"/>
                <w:lang w:val="es-ES"/>
              </w:rPr>
              <w:t>0</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66AA4DDD" w14:textId="77777777" w:rsidR="001F6025" w:rsidRPr="00485A23" w:rsidRDefault="001F6025" w:rsidP="000875B3">
            <w:pPr>
              <w:widowControl w:val="0"/>
              <w:spacing w:line="276" w:lineRule="auto"/>
              <w:ind w:left="90" w:right="113"/>
              <w:jc w:val="both"/>
              <w:rPr>
                <w:rFonts w:eastAsia="SimSun" w:cs="Arial"/>
                <w:sz w:val="18"/>
                <w:szCs w:val="18"/>
                <w:lang w:val="es-ES" w:eastAsia="hi-IN" w:bidi="hi-IN"/>
              </w:rPr>
            </w:pPr>
            <w:r w:rsidRPr="00485A23">
              <w:rPr>
                <w:rFonts w:cs="Arial"/>
                <w:kern w:val="1"/>
                <w:sz w:val="18"/>
                <w:szCs w:val="18"/>
                <w:lang w:eastAsia="hi-IN" w:bidi="hi-IN"/>
              </w:rPr>
              <w:t>Registro de contratos de operación minera entre particulares y concesionario mineros.</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2E79FB2A"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eastAsia="hi-IN" w:bidi="hi-IN"/>
              </w:rPr>
              <w:t>Cada vez que se realicen</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18A558F8"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EF0510">
              <w:rPr>
                <w:rFonts w:cs="Arial"/>
                <w:sz w:val="18"/>
                <w:szCs w:val="18"/>
                <w:lang w:eastAsia="hi-IN" w:bidi="hi-IN"/>
              </w:rPr>
              <w:t xml:space="preserve">2 </w:t>
            </w:r>
            <w:r w:rsidRPr="00EF0510">
              <w:rPr>
                <w:rFonts w:cs="Arial"/>
                <w:sz w:val="18"/>
                <w:szCs w:val="18"/>
                <w:lang w:val="es-ES" w:eastAsia="hi-IN" w:bidi="hi-IN"/>
              </w:rPr>
              <w:t>SBU</w:t>
            </w:r>
          </w:p>
        </w:tc>
      </w:tr>
      <w:tr w:rsidR="001F6025" w:rsidRPr="00A445C7" w14:paraId="33D4C29E" w14:textId="77777777" w:rsidTr="000875B3">
        <w:trPr>
          <w:trHeight w:val="534"/>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7A41EC65" w14:textId="77777777" w:rsidR="001F6025" w:rsidRPr="00A445C7" w:rsidRDefault="001F6025" w:rsidP="000875B3">
            <w:pPr>
              <w:widowControl w:val="0"/>
              <w:spacing w:line="276" w:lineRule="auto"/>
              <w:ind w:right="113"/>
              <w:jc w:val="center"/>
              <w:rPr>
                <w:rFonts w:eastAsia="Calibri" w:cs="Arial"/>
                <w:sz w:val="18"/>
                <w:szCs w:val="18"/>
                <w:lang w:val="es-ES"/>
              </w:rPr>
            </w:pPr>
            <w:r w:rsidRPr="00A445C7">
              <w:rPr>
                <w:rFonts w:eastAsia="Calibri" w:cs="Arial"/>
                <w:sz w:val="18"/>
                <w:szCs w:val="18"/>
                <w:lang w:val="es-ES"/>
              </w:rPr>
              <w:t>1</w:t>
            </w:r>
            <w:r>
              <w:rPr>
                <w:rFonts w:eastAsia="Calibri" w:cs="Arial"/>
                <w:sz w:val="18"/>
                <w:szCs w:val="18"/>
                <w:lang w:val="es-ES"/>
              </w:rPr>
              <w:t>1</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4E16C545" w14:textId="77777777" w:rsidR="001F6025" w:rsidRPr="00485A23" w:rsidRDefault="001F6025" w:rsidP="000875B3">
            <w:pPr>
              <w:widowControl w:val="0"/>
              <w:spacing w:line="276" w:lineRule="auto"/>
              <w:ind w:left="90" w:right="113"/>
              <w:jc w:val="both"/>
              <w:rPr>
                <w:rFonts w:eastAsia="Calibri" w:cs="Arial"/>
                <w:sz w:val="18"/>
                <w:szCs w:val="18"/>
                <w:lang w:val="es-ES"/>
              </w:rPr>
            </w:pPr>
            <w:r w:rsidRPr="00485A23">
              <w:rPr>
                <w:rFonts w:eastAsia="SimSun" w:cs="Arial"/>
                <w:sz w:val="18"/>
                <w:szCs w:val="18"/>
                <w:lang w:val="es-ES" w:eastAsia="hi-IN" w:bidi="hi-IN"/>
              </w:rPr>
              <w:t>Otorgamiento o extinción de servidumbres</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5A9AB52B" w14:textId="77777777" w:rsidR="001F6025" w:rsidRPr="00A445C7" w:rsidRDefault="001F6025" w:rsidP="000875B3">
            <w:pPr>
              <w:widowControl w:val="0"/>
              <w:spacing w:line="276" w:lineRule="auto"/>
              <w:ind w:left="80" w:right="113"/>
              <w:jc w:val="center"/>
              <w:rPr>
                <w:rFonts w:cs="Arial"/>
                <w:sz w:val="18"/>
                <w:szCs w:val="18"/>
                <w:highlight w:val="red"/>
                <w:lang w:val="es-ES" w:eastAsia="hi-IN" w:bidi="hi-IN"/>
              </w:rPr>
            </w:pPr>
            <w:r w:rsidRPr="00A445C7">
              <w:rPr>
                <w:rFonts w:cs="Arial"/>
                <w:sz w:val="18"/>
                <w:szCs w:val="18"/>
                <w:lang w:val="es-ES" w:eastAsia="hi-IN" w:bidi="hi-IN"/>
              </w:rPr>
              <w:t>Cada vez que se otorgue o extinga</w:t>
            </w:r>
          </w:p>
        </w:tc>
        <w:tc>
          <w:tcPr>
            <w:tcW w:w="1857" w:type="dxa"/>
            <w:tcBorders>
              <w:top w:val="single" w:sz="4" w:space="0" w:color="00000A"/>
              <w:left w:val="single" w:sz="4" w:space="0" w:color="00000A"/>
              <w:bottom w:val="single" w:sz="4" w:space="0" w:color="00000A"/>
              <w:right w:val="single" w:sz="4" w:space="0" w:color="00000A"/>
            </w:tcBorders>
            <w:tcMar>
              <w:left w:w="0" w:type="dxa"/>
            </w:tcMar>
          </w:tcPr>
          <w:p w14:paraId="7C2508EF" w14:textId="77777777" w:rsidR="001F6025" w:rsidRPr="00A445C7" w:rsidRDefault="001F6025" w:rsidP="000875B3">
            <w:pPr>
              <w:widowControl w:val="0"/>
              <w:spacing w:line="276" w:lineRule="auto"/>
              <w:ind w:left="80" w:right="113"/>
              <w:jc w:val="center"/>
              <w:rPr>
                <w:rFonts w:cs="Arial"/>
                <w:sz w:val="18"/>
                <w:szCs w:val="18"/>
                <w:highlight w:val="red"/>
                <w:lang w:val="es-ES" w:eastAsia="hi-IN" w:bidi="hi-IN"/>
              </w:rPr>
            </w:pPr>
            <w:r w:rsidRPr="00A445C7">
              <w:rPr>
                <w:rFonts w:cs="Arial"/>
                <w:sz w:val="18"/>
                <w:szCs w:val="18"/>
                <w:lang w:val="es-ES" w:eastAsia="hi-IN" w:bidi="hi-IN"/>
              </w:rPr>
              <w:t>50% SBU</w:t>
            </w:r>
          </w:p>
        </w:tc>
      </w:tr>
      <w:tr w:rsidR="001F6025" w:rsidRPr="00A445C7" w14:paraId="54B0AFE1" w14:textId="77777777" w:rsidTr="000875B3">
        <w:trPr>
          <w:trHeight w:val="414"/>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043B02BD" w14:textId="77777777" w:rsidR="001F6025" w:rsidRPr="00A445C7" w:rsidRDefault="001F6025" w:rsidP="000875B3">
            <w:pPr>
              <w:widowControl w:val="0"/>
              <w:spacing w:line="276" w:lineRule="auto"/>
              <w:ind w:right="113"/>
              <w:jc w:val="center"/>
              <w:rPr>
                <w:rFonts w:eastAsia="Calibri" w:cs="Arial"/>
                <w:sz w:val="18"/>
                <w:szCs w:val="18"/>
                <w:lang w:val="es-ES"/>
              </w:rPr>
            </w:pPr>
            <w:r w:rsidRPr="00A445C7">
              <w:rPr>
                <w:rFonts w:eastAsia="Calibri" w:cs="Arial"/>
                <w:sz w:val="18"/>
                <w:szCs w:val="18"/>
                <w:lang w:val="es-ES"/>
              </w:rPr>
              <w:t>1</w:t>
            </w:r>
            <w:r>
              <w:rPr>
                <w:rFonts w:eastAsia="Calibri" w:cs="Arial"/>
                <w:sz w:val="18"/>
                <w:szCs w:val="18"/>
                <w:lang w:val="es-ES"/>
              </w:rPr>
              <w:t>2</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66E4D03E" w14:textId="77777777" w:rsidR="001F6025" w:rsidRPr="00485A23" w:rsidRDefault="001F6025" w:rsidP="000875B3">
            <w:pPr>
              <w:widowControl w:val="0"/>
              <w:spacing w:line="276" w:lineRule="auto"/>
              <w:ind w:left="90" w:right="113"/>
              <w:jc w:val="both"/>
              <w:rPr>
                <w:rFonts w:eastAsia="Calibri" w:cs="Arial"/>
                <w:color w:val="231CAA"/>
                <w:sz w:val="18"/>
                <w:szCs w:val="18"/>
                <w:lang w:val="es-ES"/>
              </w:rPr>
            </w:pPr>
            <w:r w:rsidRPr="00485A23">
              <w:rPr>
                <w:rFonts w:eastAsia="SimSun" w:cs="Arial"/>
                <w:sz w:val="18"/>
                <w:szCs w:val="18"/>
                <w:lang w:val="es-ES" w:eastAsia="hi-IN" w:bidi="hi-IN"/>
              </w:rPr>
              <w:t xml:space="preserve">Diligencias de Amparo Administrativo </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7315D494"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Cada vez que se solicite</w:t>
            </w:r>
          </w:p>
        </w:tc>
        <w:tc>
          <w:tcPr>
            <w:tcW w:w="1857" w:type="dxa"/>
            <w:tcBorders>
              <w:top w:val="single" w:sz="4" w:space="0" w:color="00000A"/>
              <w:left w:val="single" w:sz="4" w:space="0" w:color="00000A"/>
              <w:bottom w:val="single" w:sz="4" w:space="0" w:color="00000A"/>
              <w:right w:val="single" w:sz="4" w:space="0" w:color="00000A"/>
            </w:tcBorders>
            <w:tcMar>
              <w:left w:w="0" w:type="dxa"/>
            </w:tcMar>
          </w:tcPr>
          <w:p w14:paraId="27892DD9"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50% SBU</w:t>
            </w:r>
          </w:p>
        </w:tc>
      </w:tr>
      <w:tr w:rsidR="001F6025" w:rsidRPr="00A445C7" w14:paraId="023EA7FC" w14:textId="77777777" w:rsidTr="000875B3">
        <w:trPr>
          <w:trHeight w:val="292"/>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1958209C" w14:textId="77777777" w:rsidR="001F6025" w:rsidRPr="00A445C7" w:rsidRDefault="001F6025" w:rsidP="000875B3">
            <w:pPr>
              <w:widowControl w:val="0"/>
              <w:spacing w:line="276" w:lineRule="auto"/>
              <w:ind w:right="113"/>
              <w:jc w:val="center"/>
              <w:rPr>
                <w:rFonts w:eastAsia="Calibri" w:cs="Arial"/>
                <w:sz w:val="18"/>
                <w:szCs w:val="18"/>
                <w:lang w:val="es-ES"/>
              </w:rPr>
            </w:pPr>
            <w:r w:rsidRPr="00A445C7">
              <w:rPr>
                <w:rFonts w:eastAsia="Calibri" w:cs="Arial"/>
                <w:sz w:val="18"/>
                <w:szCs w:val="18"/>
                <w:lang w:val="es-ES"/>
              </w:rPr>
              <w:t>1</w:t>
            </w:r>
            <w:r>
              <w:rPr>
                <w:rFonts w:eastAsia="Calibri" w:cs="Arial"/>
                <w:sz w:val="18"/>
                <w:szCs w:val="18"/>
                <w:lang w:val="es-ES"/>
              </w:rPr>
              <w:t>3</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64E7BA4A" w14:textId="77777777" w:rsidR="001F6025" w:rsidRPr="00485A23" w:rsidRDefault="001F6025" w:rsidP="000875B3">
            <w:pPr>
              <w:widowControl w:val="0"/>
              <w:spacing w:line="276" w:lineRule="auto"/>
              <w:ind w:left="90" w:right="113"/>
              <w:jc w:val="both"/>
              <w:rPr>
                <w:rFonts w:eastAsia="SimSun" w:cs="Arial"/>
                <w:sz w:val="18"/>
                <w:szCs w:val="18"/>
                <w:lang w:val="es-ES" w:eastAsia="hi-IN" w:bidi="hi-IN"/>
              </w:rPr>
            </w:pPr>
            <w:r w:rsidRPr="00485A23">
              <w:rPr>
                <w:rFonts w:eastAsia="SimSun" w:cs="Arial"/>
                <w:sz w:val="18"/>
                <w:szCs w:val="18"/>
                <w:lang w:val="es-ES" w:eastAsia="hi-IN" w:bidi="hi-IN"/>
              </w:rPr>
              <w:t>Diligencias para el levantamiento de suspensión</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28E29CE0" w14:textId="77777777" w:rsidR="001F6025" w:rsidRPr="00A445C7" w:rsidRDefault="001F6025" w:rsidP="000875B3">
            <w:pPr>
              <w:widowControl w:val="0"/>
              <w:spacing w:line="276" w:lineRule="auto"/>
              <w:ind w:left="80" w:right="113"/>
              <w:jc w:val="center"/>
              <w:rPr>
                <w:rFonts w:cs="Arial"/>
                <w:sz w:val="18"/>
                <w:szCs w:val="18"/>
                <w:lang w:val="es-ES"/>
              </w:rPr>
            </w:pPr>
            <w:r w:rsidRPr="00A445C7">
              <w:rPr>
                <w:rFonts w:cs="Arial"/>
                <w:sz w:val="18"/>
                <w:szCs w:val="18"/>
                <w:lang w:val="es-ES" w:eastAsia="hi-IN" w:bidi="hi-IN"/>
              </w:rPr>
              <w:t>Cada vez que se solicite</w:t>
            </w:r>
          </w:p>
        </w:tc>
        <w:tc>
          <w:tcPr>
            <w:tcW w:w="1857" w:type="dxa"/>
            <w:tcBorders>
              <w:top w:val="single" w:sz="4" w:space="0" w:color="00000A"/>
              <w:left w:val="single" w:sz="4" w:space="0" w:color="00000A"/>
              <w:bottom w:val="single" w:sz="4" w:space="0" w:color="00000A"/>
              <w:right w:val="single" w:sz="4" w:space="0" w:color="00000A"/>
            </w:tcBorders>
            <w:tcMar>
              <w:left w:w="0" w:type="dxa"/>
            </w:tcMar>
          </w:tcPr>
          <w:p w14:paraId="18A8F7BF"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50% SBU</w:t>
            </w:r>
          </w:p>
          <w:p w14:paraId="253520F9" w14:textId="77777777" w:rsidR="001F6025" w:rsidRPr="00A445C7" w:rsidRDefault="001F6025" w:rsidP="000875B3">
            <w:pPr>
              <w:widowControl w:val="0"/>
              <w:spacing w:line="276" w:lineRule="auto"/>
              <w:ind w:left="80" w:right="113"/>
              <w:jc w:val="center"/>
              <w:rPr>
                <w:rFonts w:cs="Arial"/>
                <w:color w:val="FFFFFF" w:themeColor="background1"/>
                <w:sz w:val="18"/>
                <w:szCs w:val="18"/>
                <w:lang w:val="es-ES" w:eastAsia="hi-IN" w:bidi="hi-IN"/>
              </w:rPr>
            </w:pPr>
          </w:p>
        </w:tc>
      </w:tr>
      <w:tr w:rsidR="001F6025" w:rsidRPr="00A445C7" w14:paraId="113256A7" w14:textId="77777777" w:rsidTr="000875B3">
        <w:trPr>
          <w:trHeight w:val="498"/>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38BF1283" w14:textId="77777777" w:rsidR="001F6025" w:rsidRPr="00A445C7" w:rsidRDefault="001F6025" w:rsidP="000875B3">
            <w:pPr>
              <w:widowControl w:val="0"/>
              <w:spacing w:line="276" w:lineRule="auto"/>
              <w:ind w:right="113"/>
              <w:jc w:val="center"/>
              <w:rPr>
                <w:rFonts w:eastAsia="Calibri" w:cs="Arial"/>
                <w:sz w:val="18"/>
                <w:szCs w:val="18"/>
                <w:lang w:val="es-ES"/>
              </w:rPr>
            </w:pPr>
            <w:r w:rsidRPr="00A445C7">
              <w:rPr>
                <w:rFonts w:eastAsia="Calibri" w:cs="Arial"/>
                <w:sz w:val="18"/>
                <w:szCs w:val="18"/>
                <w:lang w:val="es-ES"/>
              </w:rPr>
              <w:t>1</w:t>
            </w:r>
            <w:r>
              <w:rPr>
                <w:rFonts w:eastAsia="Calibri" w:cs="Arial"/>
                <w:sz w:val="18"/>
                <w:szCs w:val="18"/>
                <w:lang w:val="es-ES"/>
              </w:rPr>
              <w:t>4</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15360CA1" w14:textId="77777777" w:rsidR="001F6025" w:rsidRPr="00485A23" w:rsidRDefault="001F6025" w:rsidP="000875B3">
            <w:pPr>
              <w:widowControl w:val="0"/>
              <w:spacing w:line="276" w:lineRule="auto"/>
              <w:ind w:left="90" w:right="113"/>
              <w:jc w:val="both"/>
              <w:rPr>
                <w:rFonts w:eastAsia="Calibri" w:cs="Arial"/>
                <w:sz w:val="18"/>
                <w:szCs w:val="18"/>
                <w:lang w:val="es-ES"/>
              </w:rPr>
            </w:pPr>
            <w:r w:rsidRPr="00485A23">
              <w:rPr>
                <w:rFonts w:eastAsia="SimSun" w:cs="Arial"/>
                <w:sz w:val="18"/>
                <w:szCs w:val="18"/>
                <w:lang w:val="es-ES" w:eastAsia="hi-IN" w:bidi="hi-IN"/>
              </w:rPr>
              <w:t xml:space="preserve">Reformas o modificatorias a los títulos de concesión minera (división, acumulación) </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558F2938" w14:textId="77777777" w:rsidR="001F6025" w:rsidRPr="00A445C7" w:rsidRDefault="001F6025" w:rsidP="000875B3">
            <w:pPr>
              <w:widowControl w:val="0"/>
              <w:spacing w:line="276" w:lineRule="auto"/>
              <w:ind w:left="80" w:right="113"/>
              <w:jc w:val="center"/>
              <w:rPr>
                <w:rFonts w:cs="Arial"/>
                <w:sz w:val="18"/>
                <w:szCs w:val="18"/>
                <w:highlight w:val="red"/>
                <w:lang w:val="es-ES" w:eastAsia="hi-IN" w:bidi="hi-IN"/>
              </w:rPr>
            </w:pPr>
            <w:r w:rsidRPr="00A445C7">
              <w:rPr>
                <w:rFonts w:cs="Arial"/>
                <w:sz w:val="18"/>
                <w:szCs w:val="18"/>
                <w:lang w:val="es-ES" w:eastAsia="hi-IN" w:bidi="hi-IN"/>
              </w:rPr>
              <w:t>Cada vez que se solicite</w:t>
            </w:r>
          </w:p>
        </w:tc>
        <w:tc>
          <w:tcPr>
            <w:tcW w:w="1857" w:type="dxa"/>
            <w:tcBorders>
              <w:top w:val="single" w:sz="4" w:space="0" w:color="00000A"/>
              <w:left w:val="single" w:sz="4" w:space="0" w:color="00000A"/>
              <w:bottom w:val="single" w:sz="4" w:space="0" w:color="00000A"/>
              <w:right w:val="single" w:sz="4" w:space="0" w:color="00000A"/>
            </w:tcBorders>
            <w:tcMar>
              <w:left w:w="0" w:type="dxa"/>
            </w:tcMar>
          </w:tcPr>
          <w:p w14:paraId="702D340A" w14:textId="77777777" w:rsidR="001F6025" w:rsidRPr="00A445C7" w:rsidRDefault="001F6025" w:rsidP="000875B3">
            <w:pPr>
              <w:widowControl w:val="0"/>
              <w:spacing w:line="276" w:lineRule="auto"/>
              <w:ind w:left="80" w:right="113"/>
              <w:jc w:val="center"/>
              <w:rPr>
                <w:rFonts w:cs="Arial"/>
                <w:sz w:val="18"/>
                <w:szCs w:val="18"/>
                <w:highlight w:val="red"/>
                <w:lang w:val="es-ES" w:eastAsia="hi-IN" w:bidi="hi-IN"/>
              </w:rPr>
            </w:pPr>
            <w:r w:rsidRPr="00A445C7">
              <w:rPr>
                <w:rFonts w:cs="Arial"/>
                <w:sz w:val="18"/>
                <w:szCs w:val="18"/>
                <w:lang w:val="es-ES" w:eastAsia="hi-IN" w:bidi="hi-IN"/>
              </w:rPr>
              <w:t>50% SBU</w:t>
            </w:r>
          </w:p>
        </w:tc>
      </w:tr>
      <w:tr w:rsidR="001F6025" w:rsidRPr="00A445C7" w14:paraId="3C1A61F5" w14:textId="77777777" w:rsidTr="000875B3">
        <w:trPr>
          <w:trHeight w:val="576"/>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5332F140" w14:textId="77777777" w:rsidR="001F6025" w:rsidRPr="00A445C7" w:rsidRDefault="001F6025" w:rsidP="000875B3">
            <w:pPr>
              <w:widowControl w:val="0"/>
              <w:spacing w:line="276" w:lineRule="auto"/>
              <w:ind w:right="113"/>
              <w:jc w:val="center"/>
              <w:rPr>
                <w:rFonts w:eastAsia="Calibri" w:cs="Arial"/>
                <w:sz w:val="18"/>
                <w:szCs w:val="18"/>
                <w:lang w:val="es-ES"/>
              </w:rPr>
            </w:pPr>
            <w:r w:rsidRPr="00A445C7">
              <w:rPr>
                <w:rFonts w:eastAsia="Calibri" w:cs="Arial"/>
                <w:sz w:val="18"/>
                <w:szCs w:val="18"/>
                <w:lang w:val="es-ES"/>
              </w:rPr>
              <w:t>1</w:t>
            </w:r>
            <w:r>
              <w:rPr>
                <w:rFonts w:eastAsia="Calibri" w:cs="Arial"/>
                <w:sz w:val="18"/>
                <w:szCs w:val="18"/>
                <w:lang w:val="es-ES"/>
              </w:rPr>
              <w:t>5</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645E0102" w14:textId="77777777" w:rsidR="001F6025" w:rsidRPr="00485A23" w:rsidRDefault="001F6025" w:rsidP="000875B3">
            <w:pPr>
              <w:widowControl w:val="0"/>
              <w:spacing w:line="276" w:lineRule="auto"/>
              <w:ind w:left="90" w:right="113"/>
              <w:jc w:val="both"/>
              <w:rPr>
                <w:rFonts w:eastAsia="Calibri" w:cs="Arial"/>
                <w:sz w:val="18"/>
                <w:szCs w:val="18"/>
                <w:lang w:val="es-ES"/>
              </w:rPr>
            </w:pPr>
            <w:r w:rsidRPr="00485A23">
              <w:rPr>
                <w:rFonts w:eastAsia="SimSun" w:cs="Arial"/>
                <w:sz w:val="18"/>
                <w:szCs w:val="18"/>
                <w:lang w:val="es-ES" w:eastAsia="hi-IN" w:bidi="hi-IN"/>
              </w:rPr>
              <w:t xml:space="preserve">Resoluciones sobre Reducciones, Oposiciones y Renuncias </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0559A4FD" w14:textId="77777777" w:rsidR="001F6025" w:rsidRPr="00A445C7" w:rsidRDefault="001F6025" w:rsidP="000875B3">
            <w:pPr>
              <w:widowControl w:val="0"/>
              <w:spacing w:line="276" w:lineRule="auto"/>
              <w:ind w:left="80" w:right="113"/>
              <w:jc w:val="center"/>
              <w:rPr>
                <w:rFonts w:cs="Arial"/>
                <w:sz w:val="18"/>
                <w:szCs w:val="18"/>
                <w:highlight w:val="red"/>
                <w:lang w:val="es-ES" w:eastAsia="hi-IN" w:bidi="hi-IN"/>
              </w:rPr>
            </w:pPr>
            <w:r w:rsidRPr="00A445C7">
              <w:rPr>
                <w:rFonts w:cs="Arial"/>
                <w:sz w:val="18"/>
                <w:szCs w:val="18"/>
                <w:lang w:val="es-ES" w:eastAsia="hi-IN" w:bidi="hi-IN"/>
              </w:rPr>
              <w:t>Cada vez que se solicite</w:t>
            </w:r>
          </w:p>
        </w:tc>
        <w:tc>
          <w:tcPr>
            <w:tcW w:w="1857" w:type="dxa"/>
            <w:tcBorders>
              <w:top w:val="single" w:sz="4" w:space="0" w:color="00000A"/>
              <w:left w:val="single" w:sz="4" w:space="0" w:color="00000A"/>
              <w:bottom w:val="single" w:sz="4" w:space="0" w:color="00000A"/>
              <w:right w:val="single" w:sz="4" w:space="0" w:color="00000A"/>
            </w:tcBorders>
            <w:tcMar>
              <w:left w:w="0" w:type="dxa"/>
            </w:tcMar>
          </w:tcPr>
          <w:p w14:paraId="5B1B29AB" w14:textId="77777777" w:rsidR="001F6025" w:rsidRPr="00A445C7" w:rsidRDefault="001F6025" w:rsidP="000875B3">
            <w:pPr>
              <w:widowControl w:val="0"/>
              <w:spacing w:line="276" w:lineRule="auto"/>
              <w:ind w:left="80" w:right="113"/>
              <w:jc w:val="center"/>
              <w:rPr>
                <w:rFonts w:cs="Arial"/>
                <w:sz w:val="18"/>
                <w:szCs w:val="18"/>
                <w:highlight w:val="red"/>
                <w:lang w:val="es-ES" w:eastAsia="hi-IN" w:bidi="hi-IN"/>
              </w:rPr>
            </w:pPr>
            <w:r w:rsidRPr="00A445C7">
              <w:rPr>
                <w:rFonts w:cs="Arial"/>
                <w:sz w:val="18"/>
                <w:szCs w:val="18"/>
                <w:lang w:val="es-ES" w:eastAsia="hi-IN" w:bidi="hi-IN"/>
              </w:rPr>
              <w:t>50% SBU</w:t>
            </w:r>
          </w:p>
        </w:tc>
      </w:tr>
      <w:tr w:rsidR="001F6025" w:rsidRPr="00A445C7" w14:paraId="30B0FB15" w14:textId="77777777" w:rsidTr="000875B3">
        <w:trPr>
          <w:trHeight w:val="780"/>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5B2CCFDD" w14:textId="77777777" w:rsidR="001F6025" w:rsidRPr="00A445C7" w:rsidRDefault="001F6025" w:rsidP="000875B3">
            <w:pPr>
              <w:widowControl w:val="0"/>
              <w:spacing w:line="276" w:lineRule="auto"/>
              <w:ind w:right="113"/>
              <w:jc w:val="center"/>
              <w:rPr>
                <w:rFonts w:eastAsia="Calibri" w:cs="Arial"/>
                <w:sz w:val="18"/>
                <w:szCs w:val="18"/>
                <w:lang w:val="es-ES"/>
              </w:rPr>
            </w:pPr>
            <w:r w:rsidRPr="00A445C7">
              <w:rPr>
                <w:rFonts w:eastAsia="Calibri" w:cs="Arial"/>
                <w:sz w:val="18"/>
                <w:szCs w:val="18"/>
                <w:lang w:val="es-ES"/>
              </w:rPr>
              <w:t>1</w:t>
            </w:r>
            <w:r>
              <w:rPr>
                <w:rFonts w:eastAsia="Calibri" w:cs="Arial"/>
                <w:sz w:val="18"/>
                <w:szCs w:val="18"/>
                <w:lang w:val="es-ES"/>
              </w:rPr>
              <w:t>6</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612F45A6" w14:textId="77777777" w:rsidR="001F6025" w:rsidRPr="00647331" w:rsidRDefault="001F6025" w:rsidP="000875B3">
            <w:pPr>
              <w:widowControl w:val="0"/>
              <w:spacing w:line="276" w:lineRule="auto"/>
              <w:ind w:left="90" w:right="113"/>
              <w:jc w:val="both"/>
              <w:rPr>
                <w:rFonts w:eastAsia="Calibri" w:cs="Arial"/>
                <w:sz w:val="18"/>
                <w:szCs w:val="18"/>
                <w:lang w:val="es-ES"/>
              </w:rPr>
            </w:pPr>
            <w:r w:rsidRPr="00647331">
              <w:rPr>
                <w:rFonts w:eastAsia="SimSun" w:cs="Arial"/>
                <w:sz w:val="18"/>
                <w:szCs w:val="18"/>
                <w:lang w:val="es-ES" w:eastAsia="hi-IN" w:bidi="hi-IN"/>
              </w:rPr>
              <w:t>Resoluciones mediante las cuales, por vía Judicial o Notarial, se otorgue la Posesión Efectiva respecto de derechos Mineros por sucesión por causa de muerte.</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6D8FCE83"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Cada vez que se solicite</w:t>
            </w:r>
          </w:p>
        </w:tc>
        <w:tc>
          <w:tcPr>
            <w:tcW w:w="1857" w:type="dxa"/>
            <w:tcBorders>
              <w:top w:val="single" w:sz="4" w:space="0" w:color="00000A"/>
              <w:left w:val="single" w:sz="4" w:space="0" w:color="00000A"/>
              <w:bottom w:val="single" w:sz="4" w:space="0" w:color="00000A"/>
              <w:right w:val="single" w:sz="4" w:space="0" w:color="00000A"/>
            </w:tcBorders>
            <w:tcMar>
              <w:left w:w="0" w:type="dxa"/>
            </w:tcMar>
          </w:tcPr>
          <w:p w14:paraId="40F2764B"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50% SBU</w:t>
            </w:r>
          </w:p>
        </w:tc>
      </w:tr>
      <w:tr w:rsidR="001F6025" w:rsidRPr="00A445C7" w14:paraId="3013EAE3" w14:textId="77777777" w:rsidTr="000875B3">
        <w:trPr>
          <w:trHeight w:val="428"/>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109D1452" w14:textId="77777777" w:rsidR="001F6025" w:rsidRPr="00A445C7" w:rsidRDefault="001F6025" w:rsidP="000875B3">
            <w:pPr>
              <w:widowControl w:val="0"/>
              <w:spacing w:line="276" w:lineRule="auto"/>
              <w:ind w:right="113"/>
              <w:jc w:val="center"/>
              <w:rPr>
                <w:rFonts w:eastAsia="Calibri" w:cs="Arial"/>
                <w:sz w:val="18"/>
                <w:szCs w:val="18"/>
                <w:lang w:val="es-ES"/>
              </w:rPr>
            </w:pPr>
            <w:r w:rsidRPr="00A445C7">
              <w:rPr>
                <w:rFonts w:eastAsia="Calibri" w:cs="Arial"/>
                <w:sz w:val="18"/>
                <w:szCs w:val="18"/>
                <w:lang w:val="es-ES"/>
              </w:rPr>
              <w:t>1</w:t>
            </w:r>
            <w:r>
              <w:rPr>
                <w:rFonts w:eastAsia="Calibri" w:cs="Arial"/>
                <w:sz w:val="18"/>
                <w:szCs w:val="18"/>
                <w:lang w:val="es-ES"/>
              </w:rPr>
              <w:t>7</w:t>
            </w:r>
          </w:p>
        </w:tc>
        <w:tc>
          <w:tcPr>
            <w:tcW w:w="3963" w:type="dxa"/>
            <w:tcBorders>
              <w:top w:val="single" w:sz="4" w:space="0" w:color="00000A"/>
              <w:left w:val="single" w:sz="4" w:space="0" w:color="00000A"/>
              <w:bottom w:val="single" w:sz="4" w:space="0" w:color="00000A"/>
              <w:right w:val="single" w:sz="4" w:space="0" w:color="00000A"/>
            </w:tcBorders>
            <w:tcMar>
              <w:left w:w="0" w:type="dxa"/>
            </w:tcMar>
          </w:tcPr>
          <w:p w14:paraId="75215066" w14:textId="77777777" w:rsidR="001F6025" w:rsidRPr="00647331" w:rsidRDefault="001F6025" w:rsidP="000875B3">
            <w:pPr>
              <w:widowControl w:val="0"/>
              <w:spacing w:line="276" w:lineRule="auto"/>
              <w:ind w:left="90" w:right="113"/>
              <w:jc w:val="both"/>
              <w:rPr>
                <w:rFonts w:eastAsia="Calibri" w:cs="Arial"/>
                <w:sz w:val="18"/>
                <w:szCs w:val="18"/>
                <w:lang w:val="es-ES"/>
              </w:rPr>
            </w:pPr>
            <w:r w:rsidRPr="00647331">
              <w:rPr>
                <w:rFonts w:cs="Arial"/>
                <w:kern w:val="2"/>
                <w:sz w:val="18"/>
                <w:szCs w:val="18"/>
                <w:lang w:val="es-ES_tradnl"/>
              </w:rPr>
              <w:t>Diligencias de Internación de Labores Mineras</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1A164541"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kern w:val="1"/>
                <w:sz w:val="18"/>
                <w:szCs w:val="18"/>
                <w:lang w:eastAsia="hi-IN" w:bidi="hi-IN"/>
              </w:rPr>
              <w:t>Cada vez que se solicite</w:t>
            </w:r>
          </w:p>
        </w:tc>
        <w:tc>
          <w:tcPr>
            <w:tcW w:w="1857" w:type="dxa"/>
            <w:tcBorders>
              <w:top w:val="single" w:sz="4" w:space="0" w:color="00000A"/>
              <w:left w:val="single" w:sz="4" w:space="0" w:color="00000A"/>
              <w:bottom w:val="single" w:sz="4" w:space="0" w:color="00000A"/>
              <w:right w:val="single" w:sz="4" w:space="0" w:color="00000A"/>
            </w:tcBorders>
            <w:tcMar>
              <w:left w:w="0" w:type="dxa"/>
            </w:tcMar>
          </w:tcPr>
          <w:p w14:paraId="636B8D2D"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50% SBU</w:t>
            </w:r>
          </w:p>
        </w:tc>
      </w:tr>
      <w:tr w:rsidR="001F6025" w:rsidRPr="00A445C7" w14:paraId="4CFA6339" w14:textId="77777777" w:rsidTr="000875B3">
        <w:trPr>
          <w:trHeight w:val="780"/>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0726E3C1" w14:textId="77777777" w:rsidR="001F6025" w:rsidRPr="00A445C7" w:rsidRDefault="001F6025" w:rsidP="000875B3">
            <w:pPr>
              <w:widowControl w:val="0"/>
              <w:spacing w:line="276" w:lineRule="auto"/>
              <w:ind w:right="113"/>
              <w:jc w:val="center"/>
              <w:rPr>
                <w:rFonts w:cs="Arial"/>
                <w:sz w:val="18"/>
                <w:szCs w:val="18"/>
                <w:lang w:val="es-ES" w:eastAsia="hi-IN" w:bidi="hi-IN"/>
              </w:rPr>
            </w:pPr>
            <w:r w:rsidRPr="00A445C7">
              <w:rPr>
                <w:rFonts w:cs="Arial"/>
                <w:sz w:val="18"/>
                <w:szCs w:val="18"/>
                <w:lang w:val="es-ES" w:eastAsia="hi-IN" w:bidi="hi-IN"/>
              </w:rPr>
              <w:t>1</w:t>
            </w:r>
            <w:r>
              <w:rPr>
                <w:rFonts w:cs="Arial"/>
                <w:sz w:val="18"/>
                <w:szCs w:val="18"/>
                <w:lang w:val="es-ES" w:eastAsia="hi-IN" w:bidi="hi-IN"/>
              </w:rPr>
              <w:t>8</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79FC1C0E" w14:textId="77777777" w:rsidR="001F6025" w:rsidRPr="00647331" w:rsidRDefault="001F6025" w:rsidP="000875B3">
            <w:pPr>
              <w:widowControl w:val="0"/>
              <w:spacing w:line="276" w:lineRule="auto"/>
              <w:ind w:left="90" w:right="113"/>
              <w:jc w:val="both"/>
              <w:rPr>
                <w:rFonts w:eastAsia="Calibri" w:cs="Arial"/>
                <w:sz w:val="18"/>
                <w:szCs w:val="18"/>
                <w:lang w:val="es-ES"/>
              </w:rPr>
            </w:pPr>
            <w:r w:rsidRPr="00647331">
              <w:rPr>
                <w:rFonts w:cs="Arial"/>
                <w:kern w:val="1"/>
                <w:sz w:val="18"/>
                <w:szCs w:val="18"/>
                <w:lang w:eastAsia="hi-IN" w:bidi="hi-IN"/>
              </w:rPr>
              <w:t>Revisión, aprobación y seguimiento del Plan de Cierre y Abandono de Mina/ Técnico ambiental.</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57CD4716"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kern w:val="1"/>
                <w:sz w:val="18"/>
                <w:szCs w:val="18"/>
                <w:lang w:eastAsia="hi-IN" w:bidi="hi-IN"/>
              </w:rPr>
              <w:t>Una sola vez</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792CF686" w14:textId="77777777" w:rsidR="001F6025" w:rsidRPr="00A445C7" w:rsidRDefault="001F6025" w:rsidP="000875B3">
            <w:pPr>
              <w:widowControl w:val="0"/>
              <w:spacing w:line="276" w:lineRule="auto"/>
              <w:ind w:left="80" w:right="113"/>
              <w:jc w:val="center"/>
              <w:rPr>
                <w:rFonts w:cs="Arial"/>
                <w:sz w:val="18"/>
                <w:szCs w:val="18"/>
                <w:highlight w:val="yellow"/>
                <w:lang w:val="es-ES" w:eastAsia="hi-IN" w:bidi="hi-IN"/>
              </w:rPr>
            </w:pPr>
            <w:r w:rsidRPr="00A445C7">
              <w:rPr>
                <w:rFonts w:cs="Arial"/>
                <w:kern w:val="1"/>
                <w:sz w:val="18"/>
                <w:szCs w:val="18"/>
                <w:lang w:eastAsia="hi-IN" w:bidi="hi-IN"/>
              </w:rPr>
              <w:t xml:space="preserve">1 </w:t>
            </w:r>
            <w:r w:rsidRPr="00A445C7">
              <w:rPr>
                <w:rFonts w:cs="Arial"/>
                <w:sz w:val="18"/>
                <w:szCs w:val="18"/>
                <w:lang w:val="es-ES" w:eastAsia="hi-IN" w:bidi="hi-IN"/>
              </w:rPr>
              <w:t>SBU</w:t>
            </w:r>
          </w:p>
        </w:tc>
      </w:tr>
      <w:tr w:rsidR="001F6025" w:rsidRPr="00A445C7" w14:paraId="454CAB7A" w14:textId="77777777" w:rsidTr="000875B3">
        <w:trPr>
          <w:trHeight w:val="79"/>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3CBD54F4" w14:textId="77777777" w:rsidR="001F6025" w:rsidRPr="00A445C7" w:rsidRDefault="001F6025" w:rsidP="000875B3">
            <w:pPr>
              <w:widowControl w:val="0"/>
              <w:spacing w:line="276" w:lineRule="auto"/>
              <w:ind w:right="113"/>
              <w:jc w:val="center"/>
              <w:rPr>
                <w:rFonts w:eastAsia="Calibri" w:cs="Arial"/>
                <w:sz w:val="18"/>
                <w:szCs w:val="18"/>
                <w:lang w:val="es-ES"/>
              </w:rPr>
            </w:pPr>
            <w:r>
              <w:rPr>
                <w:rFonts w:eastAsia="Calibri" w:cs="Arial"/>
                <w:sz w:val="18"/>
                <w:szCs w:val="18"/>
                <w:lang w:val="es-ES"/>
              </w:rPr>
              <w:t>19</w:t>
            </w:r>
          </w:p>
          <w:p w14:paraId="4670E6E9" w14:textId="77777777" w:rsidR="001F6025" w:rsidRPr="00A445C7" w:rsidRDefault="001F6025" w:rsidP="000875B3">
            <w:pPr>
              <w:widowControl w:val="0"/>
              <w:spacing w:line="276" w:lineRule="auto"/>
              <w:ind w:left="90" w:right="113"/>
              <w:jc w:val="center"/>
              <w:rPr>
                <w:rFonts w:eastAsia="Calibri" w:cs="Arial"/>
                <w:sz w:val="18"/>
                <w:szCs w:val="18"/>
                <w:lang w:val="es-ES"/>
              </w:rPr>
            </w:pPr>
          </w:p>
        </w:tc>
        <w:tc>
          <w:tcPr>
            <w:tcW w:w="3963" w:type="dxa"/>
            <w:tcBorders>
              <w:top w:val="single" w:sz="4" w:space="0" w:color="00000A"/>
              <w:left w:val="single" w:sz="4" w:space="0" w:color="00000A"/>
              <w:bottom w:val="single" w:sz="4" w:space="0" w:color="00000A"/>
              <w:right w:val="single" w:sz="4" w:space="0" w:color="00000A"/>
            </w:tcBorders>
            <w:tcMar>
              <w:left w:w="0" w:type="dxa"/>
            </w:tcMar>
          </w:tcPr>
          <w:p w14:paraId="7457636A" w14:textId="77777777" w:rsidR="001F6025" w:rsidRPr="00647331" w:rsidRDefault="001F6025" w:rsidP="000875B3">
            <w:pPr>
              <w:widowControl w:val="0"/>
              <w:spacing w:line="276" w:lineRule="auto"/>
              <w:ind w:left="90" w:right="113"/>
              <w:jc w:val="both"/>
              <w:rPr>
                <w:rFonts w:eastAsia="Calibri" w:cs="Arial"/>
                <w:sz w:val="18"/>
                <w:szCs w:val="18"/>
                <w:lang w:val="es-ES"/>
              </w:rPr>
            </w:pPr>
            <w:r w:rsidRPr="00647331">
              <w:rPr>
                <w:rFonts w:cs="Arial"/>
                <w:kern w:val="2"/>
                <w:sz w:val="18"/>
                <w:szCs w:val="18"/>
                <w:lang w:val="es-ES_tradnl"/>
              </w:rPr>
              <w:t xml:space="preserve"> Diligencias de Abandono y Desalojo</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578DD37D"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kern w:val="1"/>
                <w:sz w:val="18"/>
                <w:szCs w:val="18"/>
                <w:lang w:eastAsia="hi-IN" w:bidi="hi-IN"/>
              </w:rPr>
              <w:t>Cada vez que se solicite</w:t>
            </w:r>
          </w:p>
        </w:tc>
        <w:tc>
          <w:tcPr>
            <w:tcW w:w="1857" w:type="dxa"/>
            <w:tcBorders>
              <w:top w:val="single" w:sz="4" w:space="0" w:color="00000A"/>
              <w:left w:val="single" w:sz="4" w:space="0" w:color="00000A"/>
              <w:bottom w:val="single" w:sz="4" w:space="0" w:color="00000A"/>
              <w:right w:val="single" w:sz="4" w:space="0" w:color="00000A"/>
            </w:tcBorders>
            <w:tcMar>
              <w:left w:w="0" w:type="dxa"/>
            </w:tcMar>
          </w:tcPr>
          <w:p w14:paraId="76F75785" w14:textId="77777777" w:rsidR="001F6025" w:rsidRPr="00A445C7" w:rsidRDefault="001F6025" w:rsidP="000875B3">
            <w:pPr>
              <w:shd w:val="clear" w:color="auto" w:fill="FFFFFF"/>
              <w:spacing w:line="276" w:lineRule="auto"/>
              <w:jc w:val="center"/>
              <w:rPr>
                <w:rFonts w:cs="Arial"/>
                <w:kern w:val="2"/>
                <w:sz w:val="18"/>
                <w:szCs w:val="18"/>
              </w:rPr>
            </w:pPr>
            <w:r w:rsidRPr="00A445C7">
              <w:rPr>
                <w:rFonts w:cs="Arial"/>
                <w:kern w:val="2"/>
                <w:sz w:val="18"/>
                <w:szCs w:val="18"/>
                <w:lang w:val="es-ES_tradnl"/>
              </w:rPr>
              <w:t xml:space="preserve">1 </w:t>
            </w:r>
            <w:r w:rsidRPr="00A445C7">
              <w:rPr>
                <w:rFonts w:cs="Arial"/>
                <w:sz w:val="18"/>
                <w:szCs w:val="18"/>
                <w:lang w:val="es-ES" w:eastAsia="hi-IN" w:bidi="hi-IN"/>
              </w:rPr>
              <w:t>SBU</w:t>
            </w:r>
          </w:p>
          <w:p w14:paraId="09E585DA" w14:textId="77777777" w:rsidR="001F6025" w:rsidRPr="00A445C7" w:rsidRDefault="001F6025" w:rsidP="000875B3">
            <w:pPr>
              <w:widowControl w:val="0"/>
              <w:spacing w:line="276" w:lineRule="auto"/>
              <w:ind w:left="80" w:right="113"/>
              <w:jc w:val="center"/>
              <w:rPr>
                <w:rFonts w:cs="Arial"/>
                <w:sz w:val="18"/>
                <w:szCs w:val="18"/>
                <w:highlight w:val="yellow"/>
                <w:lang w:val="es-ES" w:eastAsia="hi-IN" w:bidi="hi-IN"/>
              </w:rPr>
            </w:pPr>
          </w:p>
        </w:tc>
      </w:tr>
      <w:tr w:rsidR="001F6025" w:rsidRPr="00A445C7" w14:paraId="42BC240A" w14:textId="77777777" w:rsidTr="000875B3">
        <w:trPr>
          <w:trHeight w:val="422"/>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26DDE765" w14:textId="6D97E9C0" w:rsidR="001F6025" w:rsidRPr="00A445C7" w:rsidRDefault="001F6025" w:rsidP="000875B3">
            <w:pPr>
              <w:widowControl w:val="0"/>
              <w:spacing w:line="276" w:lineRule="auto"/>
              <w:ind w:right="113"/>
              <w:jc w:val="center"/>
              <w:rPr>
                <w:rFonts w:eastAsia="SimSun" w:cs="Arial"/>
                <w:sz w:val="18"/>
                <w:szCs w:val="18"/>
                <w:lang w:val="es-ES" w:eastAsia="hi-IN" w:bidi="hi-IN"/>
              </w:rPr>
            </w:pPr>
            <w:r w:rsidRPr="00D266C2">
              <w:rPr>
                <w:rFonts w:eastAsia="SimSun" w:cs="Arial"/>
                <w:sz w:val="18"/>
                <w:szCs w:val="18"/>
                <w:lang w:val="es-ES" w:eastAsia="hi-IN" w:bidi="hi-IN"/>
              </w:rPr>
              <w:t>2</w:t>
            </w:r>
            <w:r w:rsidR="009D3802">
              <w:rPr>
                <w:rFonts w:eastAsia="SimSun" w:cs="Arial"/>
                <w:sz w:val="18"/>
                <w:szCs w:val="18"/>
                <w:lang w:val="es-ES" w:eastAsia="hi-IN" w:bidi="hi-IN"/>
              </w:rPr>
              <w:t>0</w:t>
            </w:r>
          </w:p>
        </w:tc>
        <w:tc>
          <w:tcPr>
            <w:tcW w:w="3963" w:type="dxa"/>
            <w:tcBorders>
              <w:top w:val="single" w:sz="4" w:space="0" w:color="00000A"/>
              <w:left w:val="single" w:sz="4" w:space="0" w:color="00000A"/>
              <w:bottom w:val="single" w:sz="4" w:space="0" w:color="00000A"/>
              <w:right w:val="single" w:sz="4" w:space="0" w:color="00000A"/>
            </w:tcBorders>
            <w:tcMar>
              <w:left w:w="0" w:type="dxa"/>
            </w:tcMar>
          </w:tcPr>
          <w:p w14:paraId="2A02D6D3" w14:textId="77777777" w:rsidR="001F6025" w:rsidRPr="00A445C7" w:rsidRDefault="001F6025" w:rsidP="000875B3">
            <w:pPr>
              <w:suppressAutoHyphens w:val="0"/>
              <w:autoSpaceDE w:val="0"/>
              <w:autoSpaceDN w:val="0"/>
              <w:adjustRightInd w:val="0"/>
              <w:spacing w:line="276" w:lineRule="auto"/>
              <w:rPr>
                <w:rFonts w:eastAsiaTheme="minorHAnsi" w:cs="Arial"/>
                <w:sz w:val="18"/>
                <w:szCs w:val="18"/>
                <w:lang w:eastAsia="en-US"/>
              </w:rPr>
            </w:pPr>
            <w:r w:rsidRPr="00A445C7">
              <w:rPr>
                <w:rFonts w:eastAsiaTheme="minorHAnsi" w:cs="Arial"/>
                <w:sz w:val="18"/>
                <w:szCs w:val="18"/>
                <w:lang w:eastAsia="en-US"/>
              </w:rPr>
              <w:t xml:space="preserve"> Diligencias de Mensura y Alinderamiento</w:t>
            </w:r>
          </w:p>
        </w:tc>
        <w:tc>
          <w:tcPr>
            <w:tcW w:w="2268" w:type="dxa"/>
            <w:tcBorders>
              <w:top w:val="single" w:sz="4" w:space="0" w:color="00000A"/>
              <w:left w:val="single" w:sz="4" w:space="0" w:color="00000A"/>
              <w:bottom w:val="single" w:sz="4" w:space="0" w:color="00000A"/>
              <w:right w:val="single" w:sz="4" w:space="0" w:color="00000A"/>
            </w:tcBorders>
            <w:tcMar>
              <w:left w:w="0" w:type="dxa"/>
            </w:tcMar>
          </w:tcPr>
          <w:p w14:paraId="49F81AEB" w14:textId="77777777" w:rsidR="001F6025" w:rsidRPr="00A445C7" w:rsidRDefault="001F6025" w:rsidP="000875B3">
            <w:pPr>
              <w:widowControl w:val="0"/>
              <w:spacing w:line="276" w:lineRule="auto"/>
              <w:ind w:left="80" w:right="113"/>
              <w:jc w:val="center"/>
              <w:rPr>
                <w:rFonts w:cs="Arial"/>
                <w:kern w:val="1"/>
                <w:sz w:val="18"/>
                <w:szCs w:val="18"/>
                <w:highlight w:val="yellow"/>
                <w:lang w:eastAsia="hi-IN" w:bidi="hi-IN"/>
              </w:rPr>
            </w:pPr>
            <w:r w:rsidRPr="00A445C7">
              <w:rPr>
                <w:rFonts w:cs="Arial"/>
                <w:kern w:val="1"/>
                <w:sz w:val="18"/>
                <w:szCs w:val="18"/>
                <w:lang w:eastAsia="hi-IN" w:bidi="hi-IN"/>
              </w:rPr>
              <w:t>Cada vez que se solicite</w:t>
            </w:r>
          </w:p>
        </w:tc>
        <w:tc>
          <w:tcPr>
            <w:tcW w:w="1857" w:type="dxa"/>
            <w:tcBorders>
              <w:top w:val="single" w:sz="4" w:space="0" w:color="00000A"/>
              <w:left w:val="single" w:sz="4" w:space="0" w:color="00000A"/>
              <w:bottom w:val="single" w:sz="4" w:space="0" w:color="00000A"/>
              <w:right w:val="single" w:sz="4" w:space="0" w:color="00000A"/>
            </w:tcBorders>
            <w:tcMar>
              <w:left w:w="0" w:type="dxa"/>
            </w:tcMar>
          </w:tcPr>
          <w:p w14:paraId="4E2D8109" w14:textId="77777777" w:rsidR="001F6025" w:rsidRPr="00A445C7" w:rsidRDefault="001F6025" w:rsidP="000875B3">
            <w:pPr>
              <w:widowControl w:val="0"/>
              <w:spacing w:line="276" w:lineRule="auto"/>
              <w:ind w:right="113"/>
              <w:jc w:val="center"/>
              <w:rPr>
                <w:rFonts w:cs="Arial"/>
                <w:sz w:val="18"/>
                <w:szCs w:val="18"/>
                <w:lang w:val="es-ES" w:eastAsia="hi-IN" w:bidi="hi-IN"/>
              </w:rPr>
            </w:pPr>
            <w:r w:rsidRPr="00A445C7">
              <w:rPr>
                <w:rFonts w:cs="Arial"/>
                <w:sz w:val="18"/>
                <w:szCs w:val="18"/>
                <w:lang w:val="es-ES" w:eastAsia="hi-IN" w:bidi="hi-IN"/>
              </w:rPr>
              <w:t>50% SBU</w:t>
            </w:r>
          </w:p>
        </w:tc>
      </w:tr>
      <w:tr w:rsidR="001F6025" w:rsidRPr="00A445C7" w14:paraId="0A94F40B" w14:textId="77777777" w:rsidTr="000875B3">
        <w:trPr>
          <w:trHeight w:val="422"/>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46BF7171" w14:textId="35FB2EFE" w:rsidR="001F6025" w:rsidRPr="00A445C7" w:rsidRDefault="001F6025" w:rsidP="000875B3">
            <w:pPr>
              <w:widowControl w:val="0"/>
              <w:spacing w:line="276" w:lineRule="auto"/>
              <w:ind w:right="113"/>
              <w:jc w:val="center"/>
              <w:rPr>
                <w:rFonts w:eastAsia="SimSun" w:cs="Arial"/>
                <w:sz w:val="18"/>
                <w:szCs w:val="18"/>
                <w:lang w:val="es-ES" w:eastAsia="hi-IN" w:bidi="hi-IN"/>
              </w:rPr>
            </w:pPr>
            <w:r w:rsidRPr="00A445C7">
              <w:rPr>
                <w:rFonts w:eastAsia="SimSun" w:cs="Arial"/>
                <w:sz w:val="18"/>
                <w:szCs w:val="18"/>
                <w:lang w:val="es-ES" w:eastAsia="hi-IN" w:bidi="hi-IN"/>
              </w:rPr>
              <w:t>2</w:t>
            </w:r>
            <w:r w:rsidR="009D3802">
              <w:rPr>
                <w:rFonts w:eastAsia="SimSun" w:cs="Arial"/>
                <w:sz w:val="18"/>
                <w:szCs w:val="18"/>
                <w:lang w:val="es-ES" w:eastAsia="hi-IN" w:bidi="hi-IN"/>
              </w:rPr>
              <w:t>1</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396FE5C6" w14:textId="77777777" w:rsidR="001F6025" w:rsidRPr="00A445C7" w:rsidRDefault="001F6025" w:rsidP="000875B3">
            <w:pPr>
              <w:widowControl w:val="0"/>
              <w:spacing w:line="276" w:lineRule="auto"/>
              <w:ind w:left="90" w:right="113"/>
              <w:jc w:val="both"/>
              <w:rPr>
                <w:rFonts w:eastAsia="SimSun" w:cs="Arial"/>
                <w:sz w:val="18"/>
                <w:szCs w:val="18"/>
                <w:lang w:val="es-ES" w:eastAsia="hi-IN" w:bidi="hi-IN"/>
              </w:rPr>
            </w:pPr>
            <w:r w:rsidRPr="00A445C7">
              <w:rPr>
                <w:rFonts w:eastAsia="SimSun" w:cs="Arial"/>
                <w:sz w:val="18"/>
                <w:szCs w:val="18"/>
                <w:lang w:val="es-ES" w:eastAsia="hi-IN" w:bidi="hi-IN"/>
              </w:rPr>
              <w:t>Registro de Asesores Técnicos Mineros, Técnicos y consultores ambientales y Auditores Mineros</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14CEC216"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Una sola vez</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5AF881B5"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2</w:t>
            </w:r>
            <w:r>
              <w:rPr>
                <w:rFonts w:cs="Arial"/>
                <w:sz w:val="18"/>
                <w:szCs w:val="18"/>
                <w:lang w:val="es-ES" w:eastAsia="hi-IN" w:bidi="hi-IN"/>
              </w:rPr>
              <w:t>5</w:t>
            </w:r>
            <w:r w:rsidRPr="00A445C7">
              <w:rPr>
                <w:rFonts w:cs="Arial"/>
                <w:sz w:val="18"/>
                <w:szCs w:val="18"/>
                <w:lang w:val="es-ES" w:eastAsia="hi-IN" w:bidi="hi-IN"/>
              </w:rPr>
              <w:t>% SBU</w:t>
            </w:r>
          </w:p>
        </w:tc>
      </w:tr>
      <w:tr w:rsidR="001F6025" w:rsidRPr="00A445C7" w14:paraId="0F0AF5F5" w14:textId="77777777" w:rsidTr="000875B3">
        <w:trPr>
          <w:trHeight w:val="422"/>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0F630412" w14:textId="305C8B80" w:rsidR="001F6025" w:rsidRPr="00A445C7" w:rsidRDefault="001F6025" w:rsidP="000875B3">
            <w:pPr>
              <w:widowControl w:val="0"/>
              <w:spacing w:line="276" w:lineRule="auto"/>
              <w:ind w:right="113"/>
              <w:jc w:val="center"/>
              <w:rPr>
                <w:rFonts w:eastAsia="SimSun" w:cs="Arial"/>
                <w:sz w:val="18"/>
                <w:szCs w:val="18"/>
                <w:lang w:val="es-ES" w:eastAsia="hi-IN" w:bidi="hi-IN"/>
              </w:rPr>
            </w:pPr>
            <w:r w:rsidRPr="00A445C7">
              <w:rPr>
                <w:rFonts w:eastAsia="SimSun" w:cs="Arial"/>
                <w:sz w:val="18"/>
                <w:szCs w:val="18"/>
                <w:lang w:val="es-ES" w:eastAsia="hi-IN" w:bidi="hi-IN"/>
              </w:rPr>
              <w:t>2</w:t>
            </w:r>
            <w:r w:rsidR="009D3802">
              <w:rPr>
                <w:rFonts w:eastAsia="SimSun" w:cs="Arial"/>
                <w:sz w:val="18"/>
                <w:szCs w:val="18"/>
                <w:lang w:val="es-ES" w:eastAsia="hi-IN" w:bidi="hi-IN"/>
              </w:rPr>
              <w:t>2</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649FD13F" w14:textId="77777777" w:rsidR="001F6025" w:rsidRPr="00A445C7" w:rsidRDefault="001F6025" w:rsidP="000875B3">
            <w:pPr>
              <w:widowControl w:val="0"/>
              <w:spacing w:line="276" w:lineRule="auto"/>
              <w:ind w:left="90" w:right="113"/>
              <w:jc w:val="both"/>
              <w:rPr>
                <w:rFonts w:eastAsia="SimSun" w:cs="Arial"/>
                <w:sz w:val="18"/>
                <w:szCs w:val="18"/>
                <w:lang w:val="es-ES" w:eastAsia="hi-IN" w:bidi="hi-IN"/>
              </w:rPr>
            </w:pPr>
            <w:r w:rsidRPr="00A445C7">
              <w:rPr>
                <w:rFonts w:eastAsia="SimSun" w:cs="Arial"/>
                <w:sz w:val="18"/>
                <w:szCs w:val="18"/>
                <w:lang w:val="es-ES" w:eastAsia="hi-IN" w:bidi="hi-IN"/>
              </w:rPr>
              <w:t>Renovación del Registro de Asesores Técnicos Mineros, técnicos y consultores ambientales y Auditores Mineros</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622B4C41"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Anual</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321948CF"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Pr>
                <w:rFonts w:cs="Arial"/>
                <w:sz w:val="18"/>
                <w:szCs w:val="18"/>
                <w:lang w:val="es-ES" w:eastAsia="hi-IN" w:bidi="hi-IN"/>
              </w:rPr>
              <w:t>25</w:t>
            </w:r>
            <w:r w:rsidRPr="00A445C7">
              <w:rPr>
                <w:rFonts w:cs="Arial"/>
                <w:sz w:val="18"/>
                <w:szCs w:val="18"/>
                <w:lang w:val="es-ES" w:eastAsia="hi-IN" w:bidi="hi-IN"/>
              </w:rPr>
              <w:t>% SBU</w:t>
            </w:r>
          </w:p>
        </w:tc>
      </w:tr>
      <w:tr w:rsidR="009D3802" w:rsidRPr="00A445C7" w14:paraId="68F4039A" w14:textId="77777777" w:rsidTr="000875B3">
        <w:trPr>
          <w:trHeight w:val="422"/>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07EA4D7E" w14:textId="3790F087" w:rsidR="009D3802" w:rsidRPr="00A445C7" w:rsidRDefault="009D3802" w:rsidP="009D3802">
            <w:pPr>
              <w:widowControl w:val="0"/>
              <w:spacing w:line="276" w:lineRule="auto"/>
              <w:ind w:right="113"/>
              <w:jc w:val="center"/>
              <w:rPr>
                <w:rFonts w:eastAsia="SimSun" w:cs="Arial"/>
                <w:sz w:val="18"/>
                <w:szCs w:val="18"/>
                <w:lang w:val="es-ES" w:eastAsia="hi-IN" w:bidi="hi-IN"/>
              </w:rPr>
            </w:pPr>
            <w:r>
              <w:rPr>
                <w:rFonts w:eastAsia="SimSun" w:cs="Arial"/>
                <w:sz w:val="18"/>
                <w:szCs w:val="18"/>
                <w:lang w:val="es-ES" w:eastAsia="hi-IN" w:bidi="hi-IN"/>
              </w:rPr>
              <w:t>23</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42AB7CCB" w14:textId="34DE4683" w:rsidR="009D3802" w:rsidRPr="00A445C7" w:rsidRDefault="009D3802" w:rsidP="009D3802">
            <w:pPr>
              <w:widowControl w:val="0"/>
              <w:spacing w:line="276" w:lineRule="auto"/>
              <w:ind w:left="90" w:right="113"/>
              <w:jc w:val="both"/>
              <w:rPr>
                <w:rFonts w:eastAsia="SimSun" w:cs="Arial"/>
                <w:sz w:val="18"/>
                <w:szCs w:val="18"/>
                <w:lang w:val="es-ES" w:eastAsia="hi-IN" w:bidi="hi-IN"/>
              </w:rPr>
            </w:pPr>
            <w:r w:rsidRPr="00A445C7">
              <w:rPr>
                <w:rFonts w:eastAsia="SimSun" w:cs="Arial"/>
                <w:sz w:val="18"/>
                <w:szCs w:val="18"/>
                <w:lang w:val="es-ES" w:eastAsia="hi-IN" w:bidi="hi-IN"/>
              </w:rPr>
              <w:t xml:space="preserve">Inspecciones solicitadas a petición de parte </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47DF3D0E" w14:textId="4E43EEF9" w:rsidR="009D3802" w:rsidRPr="00A445C7" w:rsidRDefault="009D3802" w:rsidP="009D3802">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Cada vez que se soliciten</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5A361C99" w14:textId="1F33A911" w:rsidR="009D3802" w:rsidRDefault="009D3802" w:rsidP="009D3802">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10% SBU</w:t>
            </w:r>
          </w:p>
        </w:tc>
      </w:tr>
      <w:tr w:rsidR="001F6025" w:rsidRPr="00A445C7" w14:paraId="3B753A98" w14:textId="77777777" w:rsidTr="000875B3">
        <w:trPr>
          <w:trHeight w:val="422"/>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328A79CB" w14:textId="51657AC9" w:rsidR="001F6025" w:rsidRPr="00A445C7" w:rsidRDefault="001F6025" w:rsidP="000875B3">
            <w:pPr>
              <w:widowControl w:val="0"/>
              <w:spacing w:line="276" w:lineRule="auto"/>
              <w:ind w:right="113"/>
              <w:jc w:val="center"/>
              <w:rPr>
                <w:rFonts w:eastAsia="SimSun" w:cs="Arial"/>
                <w:sz w:val="18"/>
                <w:szCs w:val="18"/>
                <w:lang w:val="es-ES" w:eastAsia="hi-IN" w:bidi="hi-IN"/>
              </w:rPr>
            </w:pPr>
            <w:r w:rsidRPr="00A445C7">
              <w:rPr>
                <w:rFonts w:eastAsia="SimSun" w:cs="Arial"/>
                <w:sz w:val="18"/>
                <w:szCs w:val="18"/>
                <w:lang w:val="es-ES" w:eastAsia="hi-IN" w:bidi="hi-IN"/>
              </w:rPr>
              <w:t>2</w:t>
            </w:r>
            <w:r w:rsidR="00515B04">
              <w:rPr>
                <w:rFonts w:eastAsia="SimSun" w:cs="Arial"/>
                <w:sz w:val="18"/>
                <w:szCs w:val="18"/>
                <w:lang w:val="es-ES" w:eastAsia="hi-IN" w:bidi="hi-IN"/>
              </w:rPr>
              <w:t>4</w:t>
            </w:r>
          </w:p>
        </w:tc>
        <w:tc>
          <w:tcPr>
            <w:tcW w:w="3963"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0" w:type="dxa"/>
            </w:tcMar>
            <w:vAlign w:val="center"/>
          </w:tcPr>
          <w:p w14:paraId="056F26A8" w14:textId="77777777" w:rsidR="001F6025" w:rsidRPr="00485A23" w:rsidRDefault="001F6025" w:rsidP="000875B3">
            <w:pPr>
              <w:widowControl w:val="0"/>
              <w:spacing w:line="276" w:lineRule="auto"/>
              <w:ind w:left="90" w:right="113"/>
              <w:jc w:val="both"/>
              <w:rPr>
                <w:rFonts w:eastAsia="SimSun" w:cs="Arial"/>
                <w:sz w:val="18"/>
                <w:szCs w:val="18"/>
                <w:lang w:val="es-ES" w:eastAsia="hi-IN" w:bidi="hi-IN"/>
              </w:rPr>
            </w:pPr>
            <w:r w:rsidRPr="00485A23">
              <w:rPr>
                <w:rFonts w:cs="Arial"/>
                <w:sz w:val="18"/>
                <w:szCs w:val="18"/>
                <w:lang w:val="es-ES"/>
              </w:rPr>
              <w:t>Certificado de Gestión de Riesgos</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0" w:type="dxa"/>
            </w:tcMar>
            <w:vAlign w:val="center"/>
          </w:tcPr>
          <w:p w14:paraId="142AC091" w14:textId="77777777" w:rsidR="001F6025" w:rsidRPr="00485A23" w:rsidRDefault="001F6025" w:rsidP="000875B3">
            <w:pPr>
              <w:widowControl w:val="0"/>
              <w:spacing w:line="276" w:lineRule="auto"/>
              <w:ind w:left="80" w:right="113"/>
              <w:jc w:val="center"/>
              <w:rPr>
                <w:rFonts w:cs="Arial"/>
                <w:sz w:val="18"/>
                <w:szCs w:val="18"/>
                <w:lang w:val="es-ES" w:eastAsia="hi-IN" w:bidi="hi-IN"/>
              </w:rPr>
            </w:pPr>
            <w:r w:rsidRPr="00485A23">
              <w:rPr>
                <w:rFonts w:cs="Arial"/>
                <w:kern w:val="1"/>
                <w:sz w:val="18"/>
                <w:szCs w:val="18"/>
                <w:lang w:eastAsia="hi-IN" w:bidi="hi-IN"/>
              </w:rPr>
              <w:t>Cada vez que se solicite</w:t>
            </w:r>
          </w:p>
        </w:tc>
        <w:tc>
          <w:tcPr>
            <w:tcW w:w="1857"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0" w:type="dxa"/>
            </w:tcMar>
            <w:vAlign w:val="center"/>
          </w:tcPr>
          <w:p w14:paraId="472A43BB" w14:textId="1E764AFB" w:rsidR="001F6025" w:rsidRPr="00485A23" w:rsidRDefault="00515B04" w:rsidP="000875B3">
            <w:pPr>
              <w:widowControl w:val="0"/>
              <w:spacing w:line="276" w:lineRule="auto"/>
              <w:ind w:left="80" w:right="113"/>
              <w:jc w:val="center"/>
              <w:rPr>
                <w:rFonts w:cs="Arial"/>
                <w:sz w:val="18"/>
                <w:szCs w:val="18"/>
                <w:lang w:val="es-ES" w:eastAsia="hi-IN" w:bidi="hi-IN"/>
              </w:rPr>
            </w:pPr>
            <w:r>
              <w:rPr>
                <w:rFonts w:cs="Arial"/>
                <w:kern w:val="1"/>
                <w:sz w:val="18"/>
                <w:szCs w:val="18"/>
                <w:lang w:eastAsia="hi-IN" w:bidi="hi-IN"/>
              </w:rPr>
              <w:t>De acuerdo con el capital de giro</w:t>
            </w:r>
          </w:p>
        </w:tc>
      </w:tr>
      <w:tr w:rsidR="001F6025" w:rsidRPr="00A445C7" w14:paraId="6A0C6689" w14:textId="77777777" w:rsidTr="000875B3">
        <w:trPr>
          <w:trHeight w:val="422"/>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1B55B502" w14:textId="344A4C3E" w:rsidR="001F6025" w:rsidRPr="00A445C7" w:rsidRDefault="001F6025" w:rsidP="000875B3">
            <w:pPr>
              <w:widowControl w:val="0"/>
              <w:spacing w:line="276" w:lineRule="auto"/>
              <w:ind w:right="113"/>
              <w:jc w:val="center"/>
              <w:rPr>
                <w:rFonts w:eastAsia="SimSun" w:cs="Arial"/>
                <w:sz w:val="18"/>
                <w:szCs w:val="18"/>
                <w:lang w:val="es-ES" w:eastAsia="hi-IN" w:bidi="hi-IN"/>
              </w:rPr>
            </w:pPr>
            <w:r w:rsidRPr="00A445C7">
              <w:rPr>
                <w:rFonts w:cs="Arial"/>
                <w:sz w:val="18"/>
                <w:szCs w:val="18"/>
                <w:lang w:val="es-ES" w:eastAsia="hi-IN" w:bidi="hi-IN"/>
              </w:rPr>
              <w:t>2</w:t>
            </w:r>
            <w:r w:rsidR="00515B04">
              <w:rPr>
                <w:rFonts w:cs="Arial"/>
                <w:sz w:val="18"/>
                <w:szCs w:val="18"/>
                <w:lang w:val="es-ES" w:eastAsia="hi-IN" w:bidi="hi-IN"/>
              </w:rPr>
              <w:t>5</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420DD4C2" w14:textId="77777777" w:rsidR="001F6025" w:rsidRPr="00485A23" w:rsidRDefault="001F6025" w:rsidP="000875B3">
            <w:pPr>
              <w:widowControl w:val="0"/>
              <w:spacing w:line="276" w:lineRule="auto"/>
              <w:ind w:left="90" w:right="113"/>
              <w:jc w:val="both"/>
              <w:rPr>
                <w:rFonts w:eastAsia="SimSun" w:cs="Arial"/>
                <w:sz w:val="18"/>
                <w:szCs w:val="18"/>
                <w:lang w:val="es-ES" w:eastAsia="hi-IN" w:bidi="hi-IN"/>
              </w:rPr>
            </w:pPr>
            <w:r w:rsidRPr="00485A23">
              <w:rPr>
                <w:rFonts w:eastAsia="SimSun" w:cs="Arial"/>
                <w:sz w:val="18"/>
                <w:szCs w:val="18"/>
                <w:lang w:val="es-ES" w:eastAsia="hi-IN" w:bidi="hi-IN"/>
              </w:rPr>
              <w:t>Viabilidad ambiental sobre actividades mineras</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27A7F7CF" w14:textId="77777777" w:rsidR="001F6025" w:rsidRPr="00485A23" w:rsidRDefault="001F6025" w:rsidP="000875B3">
            <w:pPr>
              <w:widowControl w:val="0"/>
              <w:spacing w:line="276" w:lineRule="auto"/>
              <w:ind w:left="80" w:right="113"/>
              <w:jc w:val="center"/>
              <w:rPr>
                <w:rFonts w:cs="Arial"/>
                <w:sz w:val="18"/>
                <w:szCs w:val="18"/>
                <w:lang w:val="es-ES" w:eastAsia="hi-IN" w:bidi="hi-IN"/>
              </w:rPr>
            </w:pPr>
            <w:r w:rsidRPr="00485A23">
              <w:rPr>
                <w:rFonts w:cs="Arial"/>
                <w:kern w:val="1"/>
                <w:sz w:val="18"/>
                <w:szCs w:val="18"/>
                <w:lang w:eastAsia="hi-IN" w:bidi="hi-IN"/>
              </w:rPr>
              <w:t>Cada vez que se solicite</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71DA982A" w14:textId="77777777" w:rsidR="001F6025" w:rsidRPr="00485A23" w:rsidRDefault="001F6025" w:rsidP="000875B3">
            <w:pPr>
              <w:widowControl w:val="0"/>
              <w:spacing w:line="276" w:lineRule="auto"/>
              <w:ind w:left="80" w:right="113"/>
              <w:jc w:val="center"/>
              <w:rPr>
                <w:rFonts w:cs="Arial"/>
                <w:sz w:val="18"/>
                <w:szCs w:val="18"/>
                <w:lang w:val="es-ES" w:eastAsia="hi-IN" w:bidi="hi-IN"/>
              </w:rPr>
            </w:pPr>
            <w:r w:rsidRPr="00485A23">
              <w:rPr>
                <w:rFonts w:cs="Arial"/>
                <w:kern w:val="1"/>
                <w:sz w:val="18"/>
                <w:szCs w:val="18"/>
                <w:lang w:eastAsia="hi-IN" w:bidi="hi-IN"/>
              </w:rPr>
              <w:t xml:space="preserve">1 </w:t>
            </w:r>
            <w:r w:rsidRPr="00485A23">
              <w:rPr>
                <w:rFonts w:cs="Arial"/>
                <w:sz w:val="18"/>
                <w:szCs w:val="18"/>
                <w:lang w:val="es-ES" w:eastAsia="hi-IN" w:bidi="hi-IN"/>
              </w:rPr>
              <w:t>SBU</w:t>
            </w:r>
          </w:p>
        </w:tc>
      </w:tr>
      <w:tr w:rsidR="001F6025" w:rsidRPr="00A445C7" w14:paraId="1BEC96C8" w14:textId="77777777" w:rsidTr="000875B3">
        <w:trPr>
          <w:trHeight w:val="422"/>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278CB019" w14:textId="553500E2" w:rsidR="001F6025" w:rsidRPr="00A445C7" w:rsidRDefault="001F6025" w:rsidP="000875B3">
            <w:pPr>
              <w:widowControl w:val="0"/>
              <w:spacing w:line="276" w:lineRule="auto"/>
              <w:ind w:right="113"/>
              <w:jc w:val="center"/>
              <w:rPr>
                <w:rFonts w:cs="Arial"/>
                <w:sz w:val="18"/>
                <w:szCs w:val="18"/>
                <w:lang w:val="es-ES" w:eastAsia="hi-IN" w:bidi="hi-IN"/>
              </w:rPr>
            </w:pPr>
            <w:r>
              <w:rPr>
                <w:rFonts w:cs="Arial"/>
                <w:sz w:val="18"/>
                <w:szCs w:val="18"/>
                <w:lang w:val="es-ES" w:eastAsia="hi-IN" w:bidi="hi-IN"/>
              </w:rPr>
              <w:t>2</w:t>
            </w:r>
            <w:r w:rsidR="00515B04">
              <w:rPr>
                <w:rFonts w:cs="Arial"/>
                <w:sz w:val="18"/>
                <w:szCs w:val="18"/>
                <w:lang w:val="es-ES" w:eastAsia="hi-IN" w:bidi="hi-IN"/>
              </w:rPr>
              <w:t>6</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5B4C73DD" w14:textId="3D7E2D5A" w:rsidR="001F6025" w:rsidRPr="00A445C7" w:rsidRDefault="001F6025" w:rsidP="000875B3">
            <w:pPr>
              <w:widowControl w:val="0"/>
              <w:spacing w:line="276" w:lineRule="auto"/>
              <w:ind w:left="90" w:right="113"/>
              <w:jc w:val="both"/>
              <w:rPr>
                <w:rFonts w:cs="Arial"/>
                <w:sz w:val="18"/>
                <w:szCs w:val="18"/>
                <w:lang w:val="es-ES" w:eastAsia="hi-IN" w:bidi="hi-IN"/>
              </w:rPr>
            </w:pPr>
            <w:r w:rsidRPr="00A445C7">
              <w:rPr>
                <w:rFonts w:cs="Arial"/>
                <w:sz w:val="18"/>
                <w:szCs w:val="18"/>
                <w:lang w:val="es-ES" w:eastAsia="hi-IN" w:bidi="hi-IN"/>
              </w:rPr>
              <w:t xml:space="preserve">Copias de documentos y procesos administrativos expedidos por el </w:t>
            </w:r>
            <w:r w:rsidRPr="00A445C7">
              <w:rPr>
                <w:rFonts w:eastAsia="Calibri" w:cs="Arial"/>
                <w:sz w:val="18"/>
                <w:szCs w:val="18"/>
                <w:lang w:val="es-ES"/>
              </w:rPr>
              <w:t xml:space="preserve">GAD </w:t>
            </w:r>
            <w:r w:rsidRPr="00A445C7">
              <w:rPr>
                <w:rFonts w:eastAsia="MS Mincho" w:cs="Arial"/>
                <w:sz w:val="18"/>
                <w:szCs w:val="18"/>
                <w:lang w:val="es-ES"/>
              </w:rPr>
              <w:t xml:space="preserve">Municipal del cantón </w:t>
            </w:r>
            <w:r>
              <w:rPr>
                <w:rFonts w:eastAsia="MS Mincho" w:cs="Arial"/>
                <w:sz w:val="18"/>
                <w:szCs w:val="18"/>
                <w:lang w:val="es-ES"/>
              </w:rPr>
              <w:t>La Joya de los Sachas</w:t>
            </w:r>
            <w:r w:rsidRPr="00A445C7">
              <w:rPr>
                <w:rFonts w:eastAsia="MS Mincho" w:cs="Arial"/>
                <w:sz w:val="18"/>
                <w:szCs w:val="18"/>
                <w:lang w:val="es-ES"/>
              </w:rPr>
              <w:t xml:space="preserve"> </w:t>
            </w:r>
            <w:r w:rsidRPr="00A445C7">
              <w:rPr>
                <w:rFonts w:cs="Arial"/>
                <w:sz w:val="18"/>
                <w:szCs w:val="18"/>
                <w:lang w:val="es-ES" w:eastAsia="hi-IN" w:bidi="hi-IN"/>
              </w:rPr>
              <w:t>en materia minera</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1F05DBC0"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Cada vez que se solicite</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3ECC0EE5"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0,2</w:t>
            </w:r>
            <w:r>
              <w:rPr>
                <w:rFonts w:cs="Arial"/>
                <w:sz w:val="18"/>
                <w:szCs w:val="18"/>
                <w:lang w:val="es-ES" w:eastAsia="hi-IN" w:bidi="hi-IN"/>
              </w:rPr>
              <w:t>5</w:t>
            </w:r>
            <w:r w:rsidRPr="00A445C7">
              <w:rPr>
                <w:rFonts w:cs="Arial"/>
                <w:sz w:val="18"/>
                <w:szCs w:val="18"/>
                <w:lang w:val="es-ES" w:eastAsia="hi-IN" w:bidi="hi-IN"/>
              </w:rPr>
              <w:t xml:space="preserve"> USD</w:t>
            </w:r>
          </w:p>
          <w:p w14:paraId="35643F3C" w14:textId="77777777" w:rsidR="001F6025" w:rsidRDefault="001F6025" w:rsidP="000875B3">
            <w:pPr>
              <w:widowControl w:val="0"/>
              <w:spacing w:line="276" w:lineRule="auto"/>
              <w:ind w:left="80" w:right="113"/>
              <w:jc w:val="center"/>
              <w:rPr>
                <w:rFonts w:cs="Arial"/>
                <w:sz w:val="18"/>
                <w:szCs w:val="18"/>
                <w:lang w:val="es-ES" w:eastAsia="hi-IN" w:bidi="hi-IN"/>
              </w:rPr>
            </w:pPr>
            <w:r w:rsidRPr="00A445C7">
              <w:rPr>
                <w:rFonts w:cs="Arial"/>
                <w:sz w:val="18"/>
                <w:szCs w:val="18"/>
                <w:lang w:val="es-ES" w:eastAsia="hi-IN" w:bidi="hi-IN"/>
              </w:rPr>
              <w:t>por cada hoja</w:t>
            </w:r>
            <w:r>
              <w:rPr>
                <w:rFonts w:cs="Arial"/>
                <w:sz w:val="18"/>
                <w:szCs w:val="18"/>
                <w:lang w:val="es-ES" w:eastAsia="hi-IN" w:bidi="hi-IN"/>
              </w:rPr>
              <w:t xml:space="preserve"> a color o </w:t>
            </w:r>
          </w:p>
          <w:p w14:paraId="61DAA4AE" w14:textId="77777777" w:rsidR="001F6025" w:rsidRPr="00A445C7" w:rsidRDefault="001F6025" w:rsidP="000875B3">
            <w:pPr>
              <w:widowControl w:val="0"/>
              <w:spacing w:line="276" w:lineRule="auto"/>
              <w:ind w:left="80" w:right="113"/>
              <w:jc w:val="center"/>
              <w:rPr>
                <w:rFonts w:cs="Arial"/>
                <w:sz w:val="18"/>
                <w:szCs w:val="18"/>
                <w:lang w:val="es-ES" w:eastAsia="hi-IN" w:bidi="hi-IN"/>
              </w:rPr>
            </w:pPr>
            <w:r>
              <w:rPr>
                <w:rFonts w:cs="Arial"/>
                <w:sz w:val="18"/>
                <w:szCs w:val="18"/>
                <w:lang w:val="es-ES" w:eastAsia="hi-IN" w:bidi="hi-IN"/>
              </w:rPr>
              <w:t>0,10 por cada foja a blanco y negro</w:t>
            </w:r>
          </w:p>
        </w:tc>
      </w:tr>
      <w:tr w:rsidR="001F6025" w:rsidRPr="00A445C7" w14:paraId="6408DF4E" w14:textId="77777777" w:rsidTr="000875B3">
        <w:trPr>
          <w:trHeight w:val="422"/>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5E613BE3" w14:textId="72778424" w:rsidR="001F6025" w:rsidRPr="00FE7E19" w:rsidRDefault="00515B04" w:rsidP="000875B3">
            <w:pPr>
              <w:widowControl w:val="0"/>
              <w:spacing w:line="276" w:lineRule="auto"/>
              <w:ind w:right="113"/>
              <w:jc w:val="center"/>
              <w:rPr>
                <w:rFonts w:cs="Arial"/>
                <w:sz w:val="18"/>
                <w:szCs w:val="18"/>
                <w:lang w:val="es-ES" w:eastAsia="hi-IN" w:bidi="hi-IN"/>
              </w:rPr>
            </w:pPr>
            <w:r w:rsidRPr="00FE7E19">
              <w:rPr>
                <w:rFonts w:cs="Arial"/>
                <w:sz w:val="18"/>
                <w:szCs w:val="18"/>
                <w:lang w:val="es-ES" w:eastAsia="hi-IN" w:bidi="hi-IN"/>
              </w:rPr>
              <w:t>27</w:t>
            </w:r>
          </w:p>
        </w:tc>
        <w:tc>
          <w:tcPr>
            <w:tcW w:w="3963" w:type="dxa"/>
            <w:tcBorders>
              <w:top w:val="single" w:sz="4" w:space="0" w:color="00000A"/>
              <w:left w:val="single" w:sz="4" w:space="0" w:color="00000A"/>
              <w:bottom w:val="single" w:sz="4" w:space="0" w:color="00000A"/>
              <w:right w:val="single" w:sz="4" w:space="0" w:color="00000A"/>
            </w:tcBorders>
            <w:tcMar>
              <w:left w:w="0" w:type="dxa"/>
            </w:tcMar>
            <w:vAlign w:val="center"/>
          </w:tcPr>
          <w:p w14:paraId="53436D5F" w14:textId="2C1BF104" w:rsidR="001F6025" w:rsidRPr="00FE7E19" w:rsidRDefault="001F6025" w:rsidP="000875B3">
            <w:pPr>
              <w:widowControl w:val="0"/>
              <w:spacing w:line="276" w:lineRule="auto"/>
              <w:ind w:left="90" w:right="113"/>
              <w:jc w:val="both"/>
              <w:rPr>
                <w:rFonts w:cs="Arial"/>
                <w:sz w:val="18"/>
                <w:szCs w:val="18"/>
                <w:lang w:val="es-ES" w:eastAsia="hi-IN" w:bidi="hi-IN"/>
              </w:rPr>
            </w:pPr>
            <w:r w:rsidRPr="00FE7E19">
              <w:rPr>
                <w:rFonts w:cs="Arial"/>
                <w:sz w:val="18"/>
                <w:szCs w:val="18"/>
                <w:lang w:val="es-ES" w:eastAsia="hi-IN" w:bidi="hi-IN"/>
              </w:rPr>
              <w:t>Tasas por servicios administrativos de regulación y control minero</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5CC7C3A8" w14:textId="77777777" w:rsidR="001F6025" w:rsidRPr="00FE7E19" w:rsidRDefault="001F6025" w:rsidP="000875B3">
            <w:pPr>
              <w:widowControl w:val="0"/>
              <w:spacing w:line="276" w:lineRule="auto"/>
              <w:ind w:left="80" w:right="113"/>
              <w:jc w:val="center"/>
              <w:rPr>
                <w:rFonts w:cs="Arial"/>
                <w:sz w:val="18"/>
                <w:szCs w:val="18"/>
                <w:lang w:val="es-ES" w:eastAsia="hi-IN" w:bidi="hi-IN"/>
              </w:rPr>
            </w:pPr>
            <w:r w:rsidRPr="00FE7E19">
              <w:rPr>
                <w:rFonts w:cs="Arial"/>
                <w:sz w:val="18"/>
                <w:szCs w:val="18"/>
                <w:lang w:val="es-ES" w:eastAsia="hi-IN" w:bidi="hi-IN"/>
              </w:rPr>
              <w:t>Anticipado</w:t>
            </w:r>
          </w:p>
        </w:tc>
        <w:tc>
          <w:tcPr>
            <w:tcW w:w="1857" w:type="dxa"/>
            <w:tcBorders>
              <w:top w:val="single" w:sz="4" w:space="0" w:color="00000A"/>
              <w:left w:val="single" w:sz="4" w:space="0" w:color="00000A"/>
              <w:bottom w:val="single" w:sz="4" w:space="0" w:color="00000A"/>
              <w:right w:val="single" w:sz="4" w:space="0" w:color="00000A"/>
            </w:tcBorders>
            <w:tcMar>
              <w:left w:w="0" w:type="dxa"/>
            </w:tcMar>
            <w:vAlign w:val="center"/>
          </w:tcPr>
          <w:p w14:paraId="76A9DE51" w14:textId="6E62AF47" w:rsidR="001F6025" w:rsidRPr="00FE7E19" w:rsidRDefault="001F6025" w:rsidP="000875B3">
            <w:pPr>
              <w:widowControl w:val="0"/>
              <w:spacing w:line="276" w:lineRule="auto"/>
              <w:ind w:left="80" w:right="113"/>
              <w:jc w:val="center"/>
              <w:rPr>
                <w:rFonts w:cs="Arial"/>
                <w:sz w:val="18"/>
                <w:szCs w:val="18"/>
              </w:rPr>
            </w:pPr>
            <w:r w:rsidRPr="00FE7E19">
              <w:rPr>
                <w:rFonts w:cs="Arial"/>
                <w:sz w:val="18"/>
                <w:szCs w:val="18"/>
              </w:rPr>
              <w:t>0,0</w:t>
            </w:r>
            <w:r w:rsidR="00666EF2" w:rsidRPr="00FE7E19">
              <w:rPr>
                <w:rFonts w:cs="Arial"/>
                <w:sz w:val="18"/>
                <w:szCs w:val="18"/>
              </w:rPr>
              <w:t>798</w:t>
            </w:r>
            <w:r w:rsidRPr="00FE7E19">
              <w:rPr>
                <w:rFonts w:cs="Arial"/>
                <w:sz w:val="18"/>
                <w:szCs w:val="18"/>
              </w:rPr>
              <w:t>% SBU</w:t>
            </w:r>
          </w:p>
          <w:p w14:paraId="6DC2C4E8" w14:textId="7EB2ADF2" w:rsidR="001F6025" w:rsidRPr="00FE7E19" w:rsidRDefault="001F6025" w:rsidP="000875B3">
            <w:pPr>
              <w:widowControl w:val="0"/>
              <w:spacing w:line="276" w:lineRule="auto"/>
              <w:ind w:left="80" w:right="113"/>
              <w:jc w:val="center"/>
              <w:rPr>
                <w:rFonts w:cs="Arial"/>
                <w:sz w:val="18"/>
                <w:szCs w:val="18"/>
                <w:lang w:val="es-ES" w:eastAsia="hi-IN" w:bidi="hi-IN"/>
              </w:rPr>
            </w:pPr>
            <w:r w:rsidRPr="00FE7E19">
              <w:rPr>
                <w:rFonts w:cs="Arial"/>
                <w:sz w:val="18"/>
                <w:szCs w:val="18"/>
              </w:rPr>
              <w:t xml:space="preserve"> por cada metro cúbico (m³) de material </w:t>
            </w:r>
            <w:r w:rsidR="00515B04" w:rsidRPr="00FE7E19">
              <w:rPr>
                <w:rFonts w:cs="Arial"/>
                <w:sz w:val="18"/>
                <w:szCs w:val="18"/>
              </w:rPr>
              <w:t>extraído y transportado.</w:t>
            </w:r>
          </w:p>
        </w:tc>
      </w:tr>
    </w:tbl>
    <w:p w14:paraId="436BAA3F" w14:textId="77777777" w:rsidR="001F6025" w:rsidRDefault="001F6025" w:rsidP="001F60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rPr>
          <w:rFonts w:eastAsia="SimSun" w:cs="Arial"/>
          <w:b/>
          <w:sz w:val="22"/>
          <w:szCs w:val="22"/>
          <w:shd w:val="clear" w:color="auto" w:fill="FFFF00"/>
          <w:lang w:val="es-ES" w:eastAsia="hi-IN" w:bidi="hi-IN"/>
        </w:rPr>
      </w:pPr>
    </w:p>
    <w:p w14:paraId="6C3F6A41" w14:textId="77777777" w:rsidR="001F6025" w:rsidRDefault="001F6025" w:rsidP="001F6025">
      <w:pPr>
        <w:suppressAutoHyphens w:val="0"/>
        <w:autoSpaceDE w:val="0"/>
        <w:autoSpaceDN w:val="0"/>
        <w:adjustRightInd w:val="0"/>
        <w:spacing w:line="276" w:lineRule="auto"/>
        <w:jc w:val="center"/>
        <w:rPr>
          <w:rFonts w:eastAsiaTheme="minorHAnsi" w:cs="Arial"/>
          <w:b/>
          <w:bCs/>
          <w:sz w:val="22"/>
          <w:szCs w:val="22"/>
          <w:lang w:eastAsia="en-US"/>
        </w:rPr>
      </w:pPr>
    </w:p>
    <w:p w14:paraId="231C1166" w14:textId="73EE0263" w:rsidR="001F6025" w:rsidRPr="00DC1392" w:rsidRDefault="001F6025" w:rsidP="004D1B8B">
      <w:pPr>
        <w:spacing w:line="276" w:lineRule="auto"/>
        <w:jc w:val="both"/>
        <w:rPr>
          <w:rFonts w:cs="Arial"/>
          <w:b/>
          <w:bCs/>
          <w:sz w:val="22"/>
          <w:szCs w:val="22"/>
        </w:rPr>
      </w:pPr>
      <w:r w:rsidRPr="009C0CD9">
        <w:rPr>
          <w:rFonts w:cs="Arial"/>
          <w:b/>
          <w:bCs/>
          <w:sz w:val="22"/>
          <w:szCs w:val="22"/>
        </w:rPr>
        <w:t>Art. 14</w:t>
      </w:r>
      <w:r w:rsidR="002822F6" w:rsidRPr="009C0CD9">
        <w:rPr>
          <w:rFonts w:cs="Arial"/>
          <w:b/>
          <w:bCs/>
          <w:sz w:val="22"/>
          <w:szCs w:val="22"/>
        </w:rPr>
        <w:t>7</w:t>
      </w:r>
      <w:r w:rsidRPr="009C0CD9">
        <w:rPr>
          <w:rFonts w:cs="Arial"/>
          <w:b/>
          <w:bCs/>
          <w:sz w:val="22"/>
          <w:szCs w:val="22"/>
        </w:rPr>
        <w:t xml:space="preserve">.- Tasa por servicios </w:t>
      </w:r>
      <w:r w:rsidR="00FA7413" w:rsidRPr="009C0CD9">
        <w:rPr>
          <w:rFonts w:cs="Arial"/>
          <w:b/>
          <w:bCs/>
          <w:sz w:val="22"/>
          <w:szCs w:val="22"/>
        </w:rPr>
        <w:t xml:space="preserve">administrativos. - </w:t>
      </w:r>
      <w:r w:rsidRPr="009C0CD9">
        <w:rPr>
          <w:rFonts w:cs="Arial"/>
          <w:sz w:val="22"/>
          <w:szCs w:val="22"/>
        </w:rPr>
        <w:t>Los titulares de derechos mineros o</w:t>
      </w:r>
      <w:r w:rsidRPr="00DC1392">
        <w:rPr>
          <w:rFonts w:cs="Arial"/>
          <w:sz w:val="22"/>
          <w:szCs w:val="22"/>
        </w:rPr>
        <w:t xml:space="preserve"> autorizaciones municipales que exploten materiales áridos y pétreos dentro del cantón La Joya de los Sachas deberán cancelar una tasa por concepto de </w:t>
      </w:r>
      <w:r w:rsidR="00FA7413" w:rsidRPr="00DC1392">
        <w:rPr>
          <w:rFonts w:cs="Arial"/>
          <w:sz w:val="22"/>
          <w:szCs w:val="22"/>
          <w:lang w:val="es-ES" w:eastAsia="hi-IN" w:bidi="hi-IN"/>
        </w:rPr>
        <w:t>servicios administrativos de regulación y control minero</w:t>
      </w:r>
      <w:r w:rsidRPr="00DC1392">
        <w:rPr>
          <w:rFonts w:cs="Arial"/>
          <w:sz w:val="22"/>
          <w:szCs w:val="22"/>
        </w:rPr>
        <w:t>, equivalente a 0,0</w:t>
      </w:r>
      <w:r w:rsidR="00FE7E19">
        <w:rPr>
          <w:rFonts w:cs="Arial"/>
          <w:sz w:val="22"/>
          <w:szCs w:val="22"/>
        </w:rPr>
        <w:t>798</w:t>
      </w:r>
      <w:r w:rsidRPr="00DC1392">
        <w:rPr>
          <w:rFonts w:cs="Arial"/>
          <w:sz w:val="22"/>
          <w:szCs w:val="22"/>
        </w:rPr>
        <w:t xml:space="preserve">% SBU por cada metro cúbico (m³) de material </w:t>
      </w:r>
      <w:r w:rsidR="00DC1392" w:rsidRPr="00DC1392">
        <w:rPr>
          <w:rFonts w:cs="Arial"/>
          <w:sz w:val="22"/>
          <w:szCs w:val="22"/>
        </w:rPr>
        <w:t>extraído y trasportado, para lo cual:</w:t>
      </w:r>
    </w:p>
    <w:p w14:paraId="06D44675" w14:textId="77777777" w:rsidR="001F6025" w:rsidRPr="00485A23" w:rsidRDefault="001F6025" w:rsidP="004D1B8B">
      <w:pPr>
        <w:spacing w:line="276" w:lineRule="auto"/>
        <w:jc w:val="both"/>
        <w:rPr>
          <w:rFonts w:cs="Arial"/>
          <w:sz w:val="22"/>
          <w:szCs w:val="22"/>
        </w:rPr>
      </w:pPr>
    </w:p>
    <w:p w14:paraId="189FA629" w14:textId="4258CE47" w:rsidR="001F6025" w:rsidRPr="007534E2" w:rsidRDefault="001F6025" w:rsidP="00450D20">
      <w:pPr>
        <w:pStyle w:val="Prrafodelista"/>
        <w:numPr>
          <w:ilvl w:val="0"/>
          <w:numId w:val="48"/>
        </w:numPr>
        <w:spacing w:line="276" w:lineRule="auto"/>
        <w:jc w:val="both"/>
        <w:rPr>
          <w:sz w:val="22"/>
          <w:szCs w:val="18"/>
        </w:rPr>
      </w:pPr>
      <w:r w:rsidRPr="007534E2">
        <w:rPr>
          <w:sz w:val="22"/>
          <w:szCs w:val="18"/>
        </w:rPr>
        <w:t xml:space="preserve">El volumen de </w:t>
      </w:r>
      <w:r w:rsidR="00713B6E" w:rsidRPr="00DC1392">
        <w:rPr>
          <w:rFonts w:cs="Arial"/>
          <w:sz w:val="22"/>
          <w:szCs w:val="22"/>
        </w:rPr>
        <w:t>material extraído y trasportado</w:t>
      </w:r>
      <w:r w:rsidRPr="007534E2">
        <w:rPr>
          <w:sz w:val="22"/>
          <w:szCs w:val="18"/>
        </w:rPr>
        <w:t xml:space="preserve"> será verificado en base a los registros establecidos por el GAD Municipal</w:t>
      </w:r>
      <w:r w:rsidR="00713B6E">
        <w:rPr>
          <w:sz w:val="22"/>
          <w:szCs w:val="18"/>
        </w:rPr>
        <w:t xml:space="preserve"> (Guías de movilización</w:t>
      </w:r>
      <w:r w:rsidR="005521FC">
        <w:rPr>
          <w:sz w:val="22"/>
          <w:szCs w:val="18"/>
        </w:rPr>
        <w:t>;</w:t>
      </w:r>
    </w:p>
    <w:p w14:paraId="3FB63A74" w14:textId="236CEC00" w:rsidR="001F6025" w:rsidRPr="007534E2" w:rsidRDefault="001F6025" w:rsidP="00450D20">
      <w:pPr>
        <w:pStyle w:val="Prrafodelista"/>
        <w:numPr>
          <w:ilvl w:val="0"/>
          <w:numId w:val="48"/>
        </w:numPr>
        <w:spacing w:line="276" w:lineRule="auto"/>
        <w:jc w:val="both"/>
      </w:pPr>
      <w:r w:rsidRPr="007534E2">
        <w:rPr>
          <w:sz w:val="22"/>
          <w:szCs w:val="18"/>
        </w:rPr>
        <w:t xml:space="preserve">El pago </w:t>
      </w:r>
      <w:r w:rsidR="009C0CD9">
        <w:rPr>
          <w:sz w:val="22"/>
          <w:szCs w:val="18"/>
        </w:rPr>
        <w:t xml:space="preserve">se </w:t>
      </w:r>
      <w:r w:rsidR="005521FC">
        <w:rPr>
          <w:sz w:val="22"/>
          <w:szCs w:val="18"/>
        </w:rPr>
        <w:t>efectuará</w:t>
      </w:r>
      <w:r w:rsidR="009C0CD9">
        <w:rPr>
          <w:sz w:val="22"/>
          <w:szCs w:val="18"/>
        </w:rPr>
        <w:t xml:space="preserve"> </w:t>
      </w:r>
      <w:r w:rsidR="00FB077F">
        <w:rPr>
          <w:sz w:val="22"/>
          <w:szCs w:val="18"/>
        </w:rPr>
        <w:t xml:space="preserve">previo a la </w:t>
      </w:r>
      <w:r w:rsidR="009C0CD9">
        <w:rPr>
          <w:sz w:val="22"/>
          <w:szCs w:val="18"/>
        </w:rPr>
        <w:t xml:space="preserve">emisión de la guía de movilización </w:t>
      </w:r>
      <w:r w:rsidRPr="007534E2">
        <w:rPr>
          <w:sz w:val="22"/>
          <w:szCs w:val="18"/>
        </w:rPr>
        <w:t>y se efectuará en las ventanillas de recaudación municipa</w:t>
      </w:r>
      <w:r w:rsidR="005521FC">
        <w:rPr>
          <w:sz w:val="22"/>
          <w:szCs w:val="18"/>
        </w:rPr>
        <w:t>l; y,</w:t>
      </w:r>
    </w:p>
    <w:p w14:paraId="4CED3986" w14:textId="408F5AF0" w:rsidR="001F6025" w:rsidRDefault="001F6025" w:rsidP="00450D20">
      <w:pPr>
        <w:pStyle w:val="Prrafodelista"/>
        <w:numPr>
          <w:ilvl w:val="0"/>
          <w:numId w:val="48"/>
        </w:numPr>
        <w:spacing w:line="276" w:lineRule="auto"/>
        <w:jc w:val="both"/>
        <w:rPr>
          <w:sz w:val="22"/>
          <w:szCs w:val="18"/>
        </w:rPr>
      </w:pPr>
      <w:r w:rsidRPr="007534E2">
        <w:rPr>
          <w:sz w:val="22"/>
          <w:szCs w:val="18"/>
        </w:rPr>
        <w:t xml:space="preserve">El valor de esta tasa será ajustado anualmente </w:t>
      </w:r>
      <w:r w:rsidR="000579C6">
        <w:rPr>
          <w:sz w:val="22"/>
          <w:szCs w:val="18"/>
        </w:rPr>
        <w:t>conforme el Salario Básico Unificado determinado por el Ministerio del Trabajo</w:t>
      </w:r>
      <w:r w:rsidRPr="000579C6">
        <w:rPr>
          <w:sz w:val="22"/>
          <w:szCs w:val="18"/>
        </w:rPr>
        <w:t xml:space="preserve">, sin requerir </w:t>
      </w:r>
      <w:r w:rsidR="00FA7413">
        <w:rPr>
          <w:sz w:val="22"/>
          <w:szCs w:val="18"/>
        </w:rPr>
        <w:t xml:space="preserve">de </w:t>
      </w:r>
      <w:r w:rsidRPr="000579C6">
        <w:rPr>
          <w:sz w:val="22"/>
          <w:szCs w:val="18"/>
        </w:rPr>
        <w:t xml:space="preserve">reforma a la </w:t>
      </w:r>
      <w:r w:rsidR="000579C6">
        <w:rPr>
          <w:sz w:val="22"/>
          <w:szCs w:val="18"/>
        </w:rPr>
        <w:t>O</w:t>
      </w:r>
      <w:r w:rsidRPr="000579C6">
        <w:rPr>
          <w:sz w:val="22"/>
          <w:szCs w:val="18"/>
        </w:rPr>
        <w:t>rdenanza</w:t>
      </w:r>
      <w:r w:rsidR="000579C6">
        <w:rPr>
          <w:sz w:val="22"/>
          <w:szCs w:val="18"/>
        </w:rPr>
        <w:t>.</w:t>
      </w:r>
      <w:r w:rsidR="00713B6E">
        <w:rPr>
          <w:sz w:val="22"/>
          <w:szCs w:val="18"/>
        </w:rPr>
        <w:t xml:space="preserve">  </w:t>
      </w:r>
    </w:p>
    <w:p w14:paraId="6EC998DB" w14:textId="77777777" w:rsidR="00B1291E" w:rsidRDefault="00B1291E" w:rsidP="004D1B8B">
      <w:pPr>
        <w:spacing w:line="276" w:lineRule="auto"/>
        <w:jc w:val="both"/>
        <w:rPr>
          <w:sz w:val="22"/>
          <w:szCs w:val="18"/>
        </w:rPr>
      </w:pPr>
    </w:p>
    <w:p w14:paraId="6AE729CB" w14:textId="58E2D636" w:rsidR="001F6025" w:rsidRDefault="001F6025" w:rsidP="004D1B8B">
      <w:pPr>
        <w:suppressAutoHyphens w:val="0"/>
        <w:autoSpaceDE w:val="0"/>
        <w:autoSpaceDN w:val="0"/>
        <w:adjustRightInd w:val="0"/>
        <w:spacing w:line="276" w:lineRule="auto"/>
        <w:jc w:val="both"/>
        <w:rPr>
          <w:rFonts w:eastAsiaTheme="minorHAnsi" w:cs="Arial"/>
          <w:sz w:val="22"/>
          <w:szCs w:val="22"/>
          <w:lang w:eastAsia="en-US"/>
        </w:rPr>
      </w:pPr>
      <w:r w:rsidRPr="00D97EB6">
        <w:rPr>
          <w:rFonts w:eastAsiaTheme="minorHAnsi" w:cs="Arial"/>
          <w:b/>
          <w:bCs/>
          <w:sz w:val="22"/>
          <w:szCs w:val="22"/>
          <w:lang w:eastAsia="en-US"/>
        </w:rPr>
        <w:t>Art. 14</w:t>
      </w:r>
      <w:r w:rsidR="002822F6" w:rsidRPr="00D97EB6">
        <w:rPr>
          <w:rFonts w:eastAsiaTheme="minorHAnsi" w:cs="Arial"/>
          <w:b/>
          <w:bCs/>
          <w:sz w:val="22"/>
          <w:szCs w:val="22"/>
          <w:lang w:eastAsia="en-US"/>
        </w:rPr>
        <w:t>8</w:t>
      </w:r>
      <w:r w:rsidRPr="00D97EB6">
        <w:rPr>
          <w:rFonts w:eastAsiaTheme="minorHAnsi" w:cs="Arial"/>
          <w:b/>
          <w:bCs/>
          <w:sz w:val="22"/>
          <w:szCs w:val="22"/>
          <w:lang w:eastAsia="en-US"/>
        </w:rPr>
        <w:t>.- Destino de las Regalías, Patentes, Tasas Administrativas y Multas</w:t>
      </w:r>
      <w:r w:rsidRPr="00D97EB6">
        <w:rPr>
          <w:rFonts w:eastAsiaTheme="minorHAnsi" w:cs="Arial"/>
          <w:sz w:val="22"/>
          <w:szCs w:val="22"/>
          <w:lang w:eastAsia="en-US"/>
        </w:rPr>
        <w:t xml:space="preserve">. - Las regalías </w:t>
      </w:r>
      <w:r w:rsidRPr="00485A23">
        <w:rPr>
          <w:rFonts w:eastAsiaTheme="minorHAnsi" w:cs="Arial"/>
          <w:sz w:val="22"/>
          <w:szCs w:val="22"/>
          <w:lang w:eastAsia="en-US"/>
        </w:rPr>
        <w:t>patentes, tasas administrativas y multas que recaude la administración municipal por concepto de la explotación,</w:t>
      </w:r>
      <w:r w:rsidR="00055C0B" w:rsidRPr="00055C0B">
        <w:rPr>
          <w:rFonts w:eastAsia="Calibri" w:cs="Arial"/>
          <w:sz w:val="18"/>
          <w:szCs w:val="18"/>
        </w:rPr>
        <w:t xml:space="preserve"> </w:t>
      </w:r>
      <w:r w:rsidR="00055C0B" w:rsidRPr="00055C0B">
        <w:rPr>
          <w:rFonts w:eastAsia="Calibri" w:cs="Arial"/>
          <w:sz w:val="22"/>
          <w:szCs w:val="22"/>
        </w:rPr>
        <w:t>procesamiento</w:t>
      </w:r>
      <w:r w:rsidRPr="00485A23">
        <w:rPr>
          <w:rFonts w:eastAsiaTheme="minorHAnsi" w:cs="Arial"/>
          <w:sz w:val="22"/>
          <w:szCs w:val="22"/>
          <w:lang w:eastAsia="en-US"/>
        </w:rPr>
        <w:t>, almacenamiento y transporte de materiales áridos y pétreos de materiales ardidos y pétreos en el cantón La Joya de los Sachas, se destinaran: El 100% a las arcas del GAD Municipal del cantón La Joya de los Sachas, conforme al cumplimiento de sus competencias con responsabilidad social.</w:t>
      </w:r>
    </w:p>
    <w:p w14:paraId="13EE3A92" w14:textId="77777777" w:rsidR="003E129E" w:rsidRPr="00DA23D0" w:rsidRDefault="003E129E" w:rsidP="004D1B8B">
      <w:pPr>
        <w:suppressAutoHyphens w:val="0"/>
        <w:autoSpaceDE w:val="0"/>
        <w:autoSpaceDN w:val="0"/>
        <w:adjustRightInd w:val="0"/>
        <w:spacing w:line="276" w:lineRule="auto"/>
        <w:jc w:val="both"/>
        <w:rPr>
          <w:rFonts w:eastAsiaTheme="minorHAnsi" w:cs="Arial"/>
          <w:sz w:val="22"/>
          <w:szCs w:val="22"/>
          <w:lang w:eastAsia="en-US"/>
        </w:rPr>
      </w:pPr>
    </w:p>
    <w:p w14:paraId="428FE711" w14:textId="7E1F8834" w:rsidR="00244528" w:rsidRPr="00452795" w:rsidRDefault="00244528" w:rsidP="004D1B8B">
      <w:pPr>
        <w:pStyle w:val="Ttulo1"/>
        <w:spacing w:before="0" w:line="276" w:lineRule="auto"/>
        <w:jc w:val="center"/>
        <w:rPr>
          <w:rFonts w:ascii="Arial" w:eastAsiaTheme="minorHAnsi" w:hAnsi="Arial" w:cs="Arial"/>
          <w:b/>
          <w:bCs/>
          <w:color w:val="auto"/>
          <w:sz w:val="22"/>
          <w:szCs w:val="22"/>
          <w:lang w:eastAsia="en-US"/>
        </w:rPr>
      </w:pPr>
      <w:r w:rsidRPr="00452795">
        <w:rPr>
          <w:rFonts w:ascii="Arial" w:eastAsiaTheme="minorHAnsi" w:hAnsi="Arial" w:cs="Arial"/>
          <w:b/>
          <w:bCs/>
          <w:color w:val="auto"/>
          <w:sz w:val="22"/>
          <w:szCs w:val="22"/>
          <w:lang w:eastAsia="en-US"/>
        </w:rPr>
        <w:t>TITULO XI</w:t>
      </w:r>
      <w:r w:rsidR="00C27D18">
        <w:rPr>
          <w:rFonts w:ascii="Arial" w:eastAsiaTheme="minorHAnsi" w:hAnsi="Arial" w:cs="Arial"/>
          <w:b/>
          <w:bCs/>
          <w:color w:val="auto"/>
          <w:sz w:val="22"/>
          <w:szCs w:val="22"/>
          <w:lang w:eastAsia="en-US"/>
        </w:rPr>
        <w:t>I</w:t>
      </w:r>
    </w:p>
    <w:p w14:paraId="25A0416F" w14:textId="77777777" w:rsidR="00244528" w:rsidRPr="00452795" w:rsidRDefault="00244528" w:rsidP="004D1B8B">
      <w:pPr>
        <w:pStyle w:val="Ttulo1"/>
        <w:spacing w:before="0" w:line="276" w:lineRule="auto"/>
        <w:jc w:val="center"/>
        <w:rPr>
          <w:rFonts w:ascii="Arial" w:eastAsiaTheme="minorHAnsi" w:hAnsi="Arial" w:cs="Arial"/>
          <w:b/>
          <w:bCs/>
          <w:color w:val="auto"/>
          <w:sz w:val="22"/>
          <w:szCs w:val="22"/>
          <w:lang w:eastAsia="en-US"/>
        </w:rPr>
      </w:pPr>
      <w:r w:rsidRPr="00452795">
        <w:rPr>
          <w:rFonts w:ascii="Arial" w:eastAsiaTheme="minorHAnsi" w:hAnsi="Arial" w:cs="Arial"/>
          <w:b/>
          <w:bCs/>
          <w:color w:val="auto"/>
          <w:sz w:val="22"/>
          <w:szCs w:val="22"/>
          <w:lang w:eastAsia="en-US"/>
        </w:rPr>
        <w:t>INFRACCIONES Y SANCIONES</w:t>
      </w:r>
    </w:p>
    <w:p w14:paraId="0FFAF307" w14:textId="77777777" w:rsidR="00244528" w:rsidRPr="00452795" w:rsidRDefault="00244528" w:rsidP="004D1B8B">
      <w:pPr>
        <w:suppressAutoHyphens w:val="0"/>
        <w:autoSpaceDE w:val="0"/>
        <w:autoSpaceDN w:val="0"/>
        <w:adjustRightInd w:val="0"/>
        <w:spacing w:line="276" w:lineRule="auto"/>
        <w:jc w:val="center"/>
        <w:rPr>
          <w:rFonts w:eastAsiaTheme="minorHAnsi" w:cs="Arial"/>
          <w:b/>
          <w:bCs/>
          <w:sz w:val="22"/>
          <w:szCs w:val="22"/>
          <w:lang w:eastAsia="en-US"/>
        </w:rPr>
      </w:pPr>
    </w:p>
    <w:p w14:paraId="294A13C2" w14:textId="77777777" w:rsidR="00244528" w:rsidRPr="00452795" w:rsidRDefault="00244528" w:rsidP="004D1B8B">
      <w:pPr>
        <w:pStyle w:val="Ttulo1"/>
        <w:spacing w:before="0" w:line="276" w:lineRule="auto"/>
        <w:jc w:val="center"/>
        <w:rPr>
          <w:rFonts w:ascii="Arial" w:eastAsiaTheme="minorHAnsi" w:hAnsi="Arial" w:cs="Arial"/>
          <w:b/>
          <w:bCs/>
          <w:color w:val="auto"/>
          <w:sz w:val="22"/>
          <w:szCs w:val="22"/>
          <w:lang w:eastAsia="en-US"/>
        </w:rPr>
      </w:pPr>
      <w:r w:rsidRPr="00452795">
        <w:rPr>
          <w:rFonts w:ascii="Arial" w:eastAsiaTheme="minorHAnsi" w:hAnsi="Arial" w:cs="Arial"/>
          <w:b/>
          <w:bCs/>
          <w:color w:val="auto"/>
          <w:sz w:val="22"/>
          <w:szCs w:val="22"/>
          <w:lang w:eastAsia="en-US"/>
        </w:rPr>
        <w:t>CAPÍTULO I</w:t>
      </w:r>
    </w:p>
    <w:p w14:paraId="19E4C681" w14:textId="77777777" w:rsidR="00244528" w:rsidRPr="00452795" w:rsidRDefault="00244528" w:rsidP="004D1B8B">
      <w:pPr>
        <w:pStyle w:val="Ttulo2"/>
        <w:spacing w:before="0" w:line="276" w:lineRule="auto"/>
        <w:jc w:val="center"/>
        <w:rPr>
          <w:rFonts w:ascii="Arial" w:eastAsiaTheme="minorHAnsi" w:hAnsi="Arial" w:cs="Arial"/>
          <w:b/>
          <w:bCs/>
          <w:color w:val="auto"/>
          <w:sz w:val="22"/>
          <w:szCs w:val="22"/>
          <w:lang w:eastAsia="en-US"/>
        </w:rPr>
      </w:pPr>
      <w:r w:rsidRPr="00452795">
        <w:rPr>
          <w:rFonts w:ascii="Arial" w:eastAsiaTheme="minorHAnsi" w:hAnsi="Arial" w:cs="Arial"/>
          <w:b/>
          <w:bCs/>
          <w:color w:val="auto"/>
          <w:sz w:val="22"/>
          <w:szCs w:val="22"/>
          <w:lang w:eastAsia="en-US"/>
        </w:rPr>
        <w:t>POTESTAD SANCIONADORA</w:t>
      </w:r>
    </w:p>
    <w:p w14:paraId="78A01236" w14:textId="77777777" w:rsidR="00244528" w:rsidRPr="00A445C7" w:rsidRDefault="00244528" w:rsidP="004D1B8B">
      <w:pPr>
        <w:suppressAutoHyphens w:val="0"/>
        <w:autoSpaceDE w:val="0"/>
        <w:autoSpaceDN w:val="0"/>
        <w:adjustRightInd w:val="0"/>
        <w:spacing w:line="276" w:lineRule="auto"/>
        <w:jc w:val="both"/>
        <w:rPr>
          <w:rFonts w:eastAsiaTheme="minorHAnsi" w:cs="Arial"/>
          <w:b/>
          <w:bCs/>
          <w:sz w:val="22"/>
          <w:szCs w:val="22"/>
          <w:lang w:eastAsia="en-US"/>
        </w:rPr>
      </w:pPr>
    </w:p>
    <w:p w14:paraId="2FE7892B" w14:textId="20408C9A" w:rsidR="00244528" w:rsidRPr="00A445C7" w:rsidRDefault="00244528" w:rsidP="004D1B8B">
      <w:pPr>
        <w:suppressAutoHyphens w:val="0"/>
        <w:autoSpaceDE w:val="0"/>
        <w:autoSpaceDN w:val="0"/>
        <w:adjustRightInd w:val="0"/>
        <w:spacing w:line="276" w:lineRule="auto"/>
        <w:jc w:val="both"/>
        <w:rPr>
          <w:rFonts w:eastAsiaTheme="minorHAnsi" w:cs="Arial"/>
          <w:sz w:val="22"/>
          <w:szCs w:val="22"/>
          <w:lang w:eastAsia="en-US"/>
        </w:rPr>
      </w:pPr>
      <w:r w:rsidRPr="00A445C7">
        <w:rPr>
          <w:rFonts w:eastAsiaTheme="minorHAnsi" w:cs="Arial"/>
          <w:b/>
          <w:bCs/>
          <w:sz w:val="22"/>
          <w:szCs w:val="22"/>
          <w:lang w:eastAsia="en-US"/>
        </w:rPr>
        <w:t>Art. 1</w:t>
      </w:r>
      <w:r w:rsidR="002822F6">
        <w:rPr>
          <w:rFonts w:eastAsiaTheme="minorHAnsi" w:cs="Arial"/>
          <w:b/>
          <w:bCs/>
          <w:sz w:val="22"/>
          <w:szCs w:val="22"/>
          <w:lang w:eastAsia="en-US"/>
        </w:rPr>
        <w:t>49</w:t>
      </w:r>
      <w:r w:rsidRPr="00A445C7">
        <w:rPr>
          <w:rFonts w:eastAsiaTheme="minorHAnsi" w:cs="Arial"/>
          <w:b/>
          <w:bCs/>
          <w:sz w:val="22"/>
          <w:szCs w:val="22"/>
          <w:lang w:eastAsia="en-US"/>
        </w:rPr>
        <w:t xml:space="preserve">.- Objeto. </w:t>
      </w:r>
      <w:r w:rsidRPr="00A445C7">
        <w:rPr>
          <w:rFonts w:eastAsiaTheme="minorHAnsi" w:cs="Arial"/>
          <w:sz w:val="22"/>
          <w:szCs w:val="22"/>
          <w:lang w:eastAsia="en-US"/>
        </w:rPr>
        <w:t>El presente título tendrá como objeto regular la potestad sancionadora de la Autoridad Cantonal, con la finalidad de fortalecer la gestión de la competencia asumida en el ámbito minero y ambiental.</w:t>
      </w:r>
    </w:p>
    <w:p w14:paraId="608611A8" w14:textId="77777777" w:rsidR="00244528" w:rsidRDefault="00244528" w:rsidP="004D1B8B">
      <w:pPr>
        <w:suppressAutoHyphens w:val="0"/>
        <w:autoSpaceDE w:val="0"/>
        <w:autoSpaceDN w:val="0"/>
        <w:adjustRightInd w:val="0"/>
        <w:spacing w:line="276" w:lineRule="auto"/>
        <w:jc w:val="both"/>
        <w:rPr>
          <w:rFonts w:eastAsiaTheme="minorHAnsi" w:cs="Arial"/>
          <w:sz w:val="22"/>
          <w:szCs w:val="22"/>
          <w:lang w:eastAsia="en-US"/>
        </w:rPr>
      </w:pPr>
    </w:p>
    <w:p w14:paraId="12604E79" w14:textId="77777777" w:rsidR="00244528" w:rsidRPr="00A445C7" w:rsidRDefault="00244528" w:rsidP="004D1B8B">
      <w:pPr>
        <w:suppressAutoHyphens w:val="0"/>
        <w:autoSpaceDE w:val="0"/>
        <w:autoSpaceDN w:val="0"/>
        <w:adjustRightInd w:val="0"/>
        <w:spacing w:line="276" w:lineRule="auto"/>
        <w:jc w:val="both"/>
        <w:rPr>
          <w:rFonts w:eastAsiaTheme="minorHAnsi" w:cs="Arial"/>
          <w:sz w:val="22"/>
          <w:szCs w:val="22"/>
          <w:lang w:eastAsia="en-US"/>
        </w:rPr>
      </w:pPr>
      <w:r w:rsidRPr="00A445C7">
        <w:rPr>
          <w:rFonts w:eastAsiaTheme="minorHAnsi" w:cs="Arial"/>
          <w:sz w:val="22"/>
          <w:szCs w:val="22"/>
          <w:lang w:eastAsia="en-US"/>
        </w:rPr>
        <w:t xml:space="preserve">Para el cumplimiento de este objeto, se determinarán las infracciones administrativas, sus respectivas sanciones y el procedimiento administrativo </w:t>
      </w:r>
      <w:r>
        <w:rPr>
          <w:rFonts w:eastAsiaTheme="minorHAnsi" w:cs="Arial"/>
          <w:sz w:val="22"/>
          <w:szCs w:val="22"/>
          <w:lang w:eastAsia="en-US"/>
        </w:rPr>
        <w:t xml:space="preserve">correspondiente. </w:t>
      </w:r>
    </w:p>
    <w:p w14:paraId="13AF35C7" w14:textId="77777777" w:rsidR="00244528" w:rsidRPr="00051B5D" w:rsidRDefault="00244528" w:rsidP="004D1B8B">
      <w:pPr>
        <w:suppressAutoHyphens w:val="0"/>
        <w:autoSpaceDE w:val="0"/>
        <w:autoSpaceDN w:val="0"/>
        <w:adjustRightInd w:val="0"/>
        <w:spacing w:line="276" w:lineRule="auto"/>
        <w:jc w:val="both"/>
        <w:rPr>
          <w:rFonts w:eastAsiaTheme="minorHAnsi" w:cs="Arial"/>
          <w:b/>
          <w:bCs/>
          <w:sz w:val="22"/>
          <w:szCs w:val="22"/>
          <w:lang w:eastAsia="en-US"/>
        </w:rPr>
      </w:pPr>
    </w:p>
    <w:p w14:paraId="43AEC126" w14:textId="35B00C66" w:rsidR="00244528" w:rsidRPr="00614A42" w:rsidRDefault="00244528" w:rsidP="004D1B8B">
      <w:pPr>
        <w:suppressAutoHyphens w:val="0"/>
        <w:autoSpaceDE w:val="0"/>
        <w:autoSpaceDN w:val="0"/>
        <w:adjustRightInd w:val="0"/>
        <w:spacing w:line="276" w:lineRule="auto"/>
        <w:jc w:val="both"/>
        <w:rPr>
          <w:sz w:val="22"/>
          <w:szCs w:val="22"/>
        </w:rPr>
      </w:pPr>
      <w:r w:rsidRPr="00614A42">
        <w:rPr>
          <w:rFonts w:eastAsiaTheme="minorHAnsi" w:cs="Arial"/>
          <w:b/>
          <w:bCs/>
          <w:sz w:val="22"/>
          <w:szCs w:val="22"/>
          <w:lang w:eastAsia="en-US"/>
        </w:rPr>
        <w:t>Art. 1</w:t>
      </w:r>
      <w:r>
        <w:rPr>
          <w:rFonts w:eastAsiaTheme="minorHAnsi" w:cs="Arial"/>
          <w:b/>
          <w:bCs/>
          <w:sz w:val="22"/>
          <w:szCs w:val="22"/>
          <w:lang w:eastAsia="en-US"/>
        </w:rPr>
        <w:t>5</w:t>
      </w:r>
      <w:r w:rsidR="002822F6">
        <w:rPr>
          <w:rFonts w:eastAsiaTheme="minorHAnsi" w:cs="Arial"/>
          <w:b/>
          <w:bCs/>
          <w:sz w:val="22"/>
          <w:szCs w:val="22"/>
          <w:lang w:eastAsia="en-US"/>
        </w:rPr>
        <w:t>0</w:t>
      </w:r>
      <w:r w:rsidRPr="00614A42">
        <w:rPr>
          <w:rFonts w:eastAsiaTheme="minorHAnsi" w:cs="Arial"/>
          <w:b/>
          <w:bCs/>
          <w:sz w:val="22"/>
          <w:szCs w:val="22"/>
          <w:lang w:eastAsia="en-US"/>
        </w:rPr>
        <w:t xml:space="preserve">.- Proporcionalidad de las sanciones administrativas. - </w:t>
      </w:r>
      <w:r w:rsidRPr="00614A42">
        <w:rPr>
          <w:sz w:val="22"/>
          <w:szCs w:val="22"/>
        </w:rPr>
        <w:t>Las sanciones administrativas se aplicarán con observancia del principio de proporcionalidad, considerando la gravedad de la infracción, el daño ocasionado, la intencionalidad del infractor, la reincidencia y otros elementos atenuantes o agravantes pertinentes.</w:t>
      </w:r>
    </w:p>
    <w:p w14:paraId="2234AEF1" w14:textId="77777777" w:rsidR="00244528" w:rsidRPr="00614A42" w:rsidRDefault="00244528" w:rsidP="004D1B8B">
      <w:pPr>
        <w:suppressAutoHyphens w:val="0"/>
        <w:autoSpaceDE w:val="0"/>
        <w:autoSpaceDN w:val="0"/>
        <w:adjustRightInd w:val="0"/>
        <w:spacing w:line="276" w:lineRule="auto"/>
        <w:jc w:val="both"/>
        <w:rPr>
          <w:rFonts w:eastAsiaTheme="minorHAnsi" w:cs="Arial"/>
          <w:sz w:val="22"/>
          <w:szCs w:val="22"/>
          <w:lang w:eastAsia="en-US"/>
        </w:rPr>
      </w:pPr>
    </w:p>
    <w:p w14:paraId="5A2808C0" w14:textId="323EAEC2" w:rsidR="00244528" w:rsidRPr="00614A42" w:rsidRDefault="00244528" w:rsidP="004D1B8B">
      <w:pPr>
        <w:suppressAutoHyphens w:val="0"/>
        <w:autoSpaceDE w:val="0"/>
        <w:autoSpaceDN w:val="0"/>
        <w:adjustRightInd w:val="0"/>
        <w:spacing w:line="276" w:lineRule="auto"/>
        <w:jc w:val="both"/>
        <w:rPr>
          <w:sz w:val="22"/>
          <w:szCs w:val="22"/>
        </w:rPr>
      </w:pPr>
      <w:r w:rsidRPr="00614A42">
        <w:rPr>
          <w:rFonts w:eastAsiaTheme="minorHAnsi" w:cs="Arial"/>
          <w:b/>
          <w:bCs/>
          <w:sz w:val="22"/>
          <w:szCs w:val="22"/>
          <w:lang w:eastAsia="en-US"/>
        </w:rPr>
        <w:t>Art. 1</w:t>
      </w:r>
      <w:r>
        <w:rPr>
          <w:rFonts w:eastAsiaTheme="minorHAnsi" w:cs="Arial"/>
          <w:b/>
          <w:bCs/>
          <w:sz w:val="22"/>
          <w:szCs w:val="22"/>
          <w:lang w:eastAsia="en-US"/>
        </w:rPr>
        <w:t>5</w:t>
      </w:r>
      <w:r w:rsidR="002822F6">
        <w:rPr>
          <w:rFonts w:eastAsiaTheme="minorHAnsi" w:cs="Arial"/>
          <w:b/>
          <w:bCs/>
          <w:sz w:val="22"/>
          <w:szCs w:val="22"/>
          <w:lang w:eastAsia="en-US"/>
        </w:rPr>
        <w:t>1</w:t>
      </w:r>
      <w:r w:rsidRPr="00614A42">
        <w:rPr>
          <w:rFonts w:eastAsiaTheme="minorHAnsi" w:cs="Arial"/>
          <w:b/>
          <w:bCs/>
          <w:sz w:val="22"/>
          <w:szCs w:val="22"/>
          <w:lang w:eastAsia="en-US"/>
        </w:rPr>
        <w:t xml:space="preserve">.- Registro público de sanciones. - </w:t>
      </w:r>
      <w:r w:rsidRPr="00614A42">
        <w:rPr>
          <w:rFonts w:eastAsiaTheme="minorHAnsi" w:cs="Arial"/>
          <w:sz w:val="22"/>
          <w:szCs w:val="22"/>
          <w:lang w:eastAsia="en-US"/>
        </w:rPr>
        <w:t xml:space="preserve">A través de la Coordinación de Control Municipal </w:t>
      </w:r>
      <w:r w:rsidR="00D61C37" w:rsidRPr="00A61C99">
        <w:rPr>
          <w:rFonts w:eastAsiaTheme="minorHAnsi" w:cs="Arial"/>
          <w:sz w:val="22"/>
          <w:szCs w:val="22"/>
          <w:lang w:eastAsia="en-US"/>
        </w:rPr>
        <w:t xml:space="preserve">o quien haga sus veces, </w:t>
      </w:r>
      <w:r w:rsidRPr="00A61C99">
        <w:rPr>
          <w:sz w:val="22"/>
          <w:szCs w:val="22"/>
        </w:rPr>
        <w:t>llevará</w:t>
      </w:r>
      <w:r w:rsidRPr="00614A42">
        <w:rPr>
          <w:sz w:val="22"/>
          <w:szCs w:val="22"/>
        </w:rPr>
        <w:t xml:space="preserve"> un registro público y actualizado de todas las sanciones administrativas impuestas, el cual estará a disposición de las autoridades competentes y de la ciudadanía, en cumplimiento de los principios de transparencia y control social.</w:t>
      </w:r>
    </w:p>
    <w:p w14:paraId="4CE4863D" w14:textId="77777777" w:rsidR="00244528" w:rsidRDefault="00244528" w:rsidP="004D1B8B">
      <w:pPr>
        <w:suppressAutoHyphens w:val="0"/>
        <w:autoSpaceDE w:val="0"/>
        <w:autoSpaceDN w:val="0"/>
        <w:adjustRightInd w:val="0"/>
        <w:spacing w:line="276" w:lineRule="auto"/>
        <w:jc w:val="both"/>
        <w:rPr>
          <w:rFonts w:eastAsiaTheme="minorHAnsi" w:cs="Arial"/>
          <w:sz w:val="22"/>
          <w:szCs w:val="22"/>
          <w:lang w:eastAsia="en-US"/>
        </w:rPr>
      </w:pPr>
    </w:p>
    <w:p w14:paraId="75FEBFDA" w14:textId="3AF1D2AA" w:rsidR="00244528" w:rsidRPr="007F3645" w:rsidRDefault="00244528" w:rsidP="004D1B8B">
      <w:pPr>
        <w:suppressAutoHyphens w:val="0"/>
        <w:autoSpaceDE w:val="0"/>
        <w:autoSpaceDN w:val="0"/>
        <w:adjustRightInd w:val="0"/>
        <w:spacing w:line="276" w:lineRule="auto"/>
        <w:jc w:val="both"/>
        <w:rPr>
          <w:sz w:val="22"/>
          <w:szCs w:val="22"/>
        </w:rPr>
      </w:pPr>
      <w:r w:rsidRPr="007F3645">
        <w:rPr>
          <w:rFonts w:eastAsiaTheme="minorHAnsi" w:cs="Arial"/>
          <w:b/>
          <w:bCs/>
          <w:sz w:val="22"/>
          <w:szCs w:val="22"/>
          <w:lang w:eastAsia="en-US"/>
        </w:rPr>
        <w:t>Art. 1</w:t>
      </w:r>
      <w:r>
        <w:rPr>
          <w:rFonts w:eastAsiaTheme="minorHAnsi" w:cs="Arial"/>
          <w:b/>
          <w:bCs/>
          <w:sz w:val="22"/>
          <w:szCs w:val="22"/>
          <w:lang w:eastAsia="en-US"/>
        </w:rPr>
        <w:t>5</w:t>
      </w:r>
      <w:r w:rsidR="002822F6">
        <w:rPr>
          <w:rFonts w:eastAsiaTheme="minorHAnsi" w:cs="Arial"/>
          <w:b/>
          <w:bCs/>
          <w:sz w:val="22"/>
          <w:szCs w:val="22"/>
          <w:lang w:eastAsia="en-US"/>
        </w:rPr>
        <w:t>2</w:t>
      </w:r>
      <w:r w:rsidRPr="007F3645">
        <w:rPr>
          <w:rFonts w:eastAsiaTheme="minorHAnsi" w:cs="Arial"/>
          <w:b/>
          <w:bCs/>
          <w:sz w:val="22"/>
          <w:szCs w:val="22"/>
          <w:lang w:eastAsia="en-US"/>
        </w:rPr>
        <w:t xml:space="preserve">.- Responsabilidad civil y penal por daño ambiental. - </w:t>
      </w:r>
      <w:r w:rsidRPr="007F3645">
        <w:rPr>
          <w:sz w:val="22"/>
          <w:szCs w:val="22"/>
        </w:rPr>
        <w:t xml:space="preserve">La imposición de sanciones administrativas no excluye el inicio de acciones civiles por reparación de daños ambientales ni de acciones penales por la presunción de delitos ambientales. En estos casos, el GAD </w:t>
      </w:r>
      <w:r w:rsidRPr="007F3645">
        <w:rPr>
          <w:rFonts w:eastAsiaTheme="minorHAnsi" w:cs="Arial"/>
          <w:sz w:val="22"/>
          <w:szCs w:val="22"/>
          <w:lang w:eastAsia="en-US"/>
        </w:rPr>
        <w:t xml:space="preserve">Municipal del cantón </w:t>
      </w:r>
      <w:r w:rsidRPr="007F3645">
        <w:rPr>
          <w:rFonts w:cs="Arial"/>
          <w:sz w:val="22"/>
          <w:szCs w:val="22"/>
          <w:lang w:val="es-ES"/>
        </w:rPr>
        <w:t>La Joya de los Sachas,</w:t>
      </w:r>
      <w:r w:rsidRPr="007F3645">
        <w:rPr>
          <w:sz w:val="22"/>
          <w:szCs w:val="22"/>
        </w:rPr>
        <w:t xml:space="preserve"> </w:t>
      </w:r>
      <w:r w:rsidR="00D61C37">
        <w:rPr>
          <w:sz w:val="22"/>
          <w:szCs w:val="22"/>
        </w:rPr>
        <w:t xml:space="preserve">denunciara </w:t>
      </w:r>
      <w:r w:rsidRPr="007F3645">
        <w:rPr>
          <w:sz w:val="22"/>
          <w:szCs w:val="22"/>
        </w:rPr>
        <w:t>a la Fiscalía</w:t>
      </w:r>
      <w:r w:rsidR="00D61C37">
        <w:rPr>
          <w:sz w:val="22"/>
          <w:szCs w:val="22"/>
        </w:rPr>
        <w:t xml:space="preserve"> y al organismo competente</w:t>
      </w:r>
      <w:r w:rsidRPr="007F3645">
        <w:rPr>
          <w:sz w:val="22"/>
          <w:szCs w:val="22"/>
        </w:rPr>
        <w:t>, colaborando con los medios técnicos y humanos necesarios.</w:t>
      </w:r>
    </w:p>
    <w:p w14:paraId="49130B66" w14:textId="77777777" w:rsidR="00244528" w:rsidRDefault="00244528" w:rsidP="004D1B8B">
      <w:pPr>
        <w:suppressAutoHyphens w:val="0"/>
        <w:autoSpaceDE w:val="0"/>
        <w:autoSpaceDN w:val="0"/>
        <w:adjustRightInd w:val="0"/>
        <w:spacing w:line="276" w:lineRule="auto"/>
        <w:jc w:val="both"/>
        <w:rPr>
          <w:rFonts w:eastAsiaTheme="minorHAnsi" w:cs="Arial"/>
          <w:sz w:val="22"/>
          <w:szCs w:val="22"/>
          <w:lang w:eastAsia="en-US"/>
        </w:rPr>
      </w:pPr>
    </w:p>
    <w:p w14:paraId="7AA935F9" w14:textId="2395076C" w:rsidR="00244528" w:rsidRDefault="00244528" w:rsidP="004D1B8B">
      <w:pPr>
        <w:suppressAutoHyphens w:val="0"/>
        <w:autoSpaceDE w:val="0"/>
        <w:autoSpaceDN w:val="0"/>
        <w:adjustRightInd w:val="0"/>
        <w:spacing w:line="276" w:lineRule="auto"/>
        <w:jc w:val="both"/>
        <w:rPr>
          <w:rFonts w:eastAsiaTheme="minorHAnsi" w:cs="Arial"/>
          <w:sz w:val="22"/>
          <w:szCs w:val="22"/>
          <w:lang w:eastAsia="en-US"/>
        </w:rPr>
      </w:pPr>
      <w:r w:rsidRPr="00A445C7">
        <w:rPr>
          <w:rFonts w:eastAsiaTheme="minorHAnsi" w:cs="Arial"/>
          <w:b/>
          <w:bCs/>
          <w:sz w:val="22"/>
          <w:szCs w:val="22"/>
          <w:lang w:eastAsia="en-US"/>
        </w:rPr>
        <w:t>Art. 1</w:t>
      </w:r>
      <w:r>
        <w:rPr>
          <w:rFonts w:eastAsiaTheme="minorHAnsi" w:cs="Arial"/>
          <w:b/>
          <w:bCs/>
          <w:sz w:val="22"/>
          <w:szCs w:val="22"/>
          <w:lang w:eastAsia="en-US"/>
        </w:rPr>
        <w:t>5</w:t>
      </w:r>
      <w:r w:rsidR="002822F6">
        <w:rPr>
          <w:rFonts w:eastAsiaTheme="minorHAnsi" w:cs="Arial"/>
          <w:b/>
          <w:bCs/>
          <w:sz w:val="22"/>
          <w:szCs w:val="22"/>
          <w:lang w:eastAsia="en-US"/>
        </w:rPr>
        <w:t>3</w:t>
      </w:r>
      <w:r w:rsidRPr="00A445C7">
        <w:rPr>
          <w:rFonts w:eastAsiaTheme="minorHAnsi" w:cs="Arial"/>
          <w:b/>
          <w:bCs/>
          <w:sz w:val="22"/>
          <w:szCs w:val="22"/>
          <w:lang w:eastAsia="en-US"/>
        </w:rPr>
        <w:t xml:space="preserve">.- Ejercicio de la jurisdicción coactiva. - </w:t>
      </w:r>
      <w:r w:rsidRPr="00A445C7">
        <w:rPr>
          <w:rFonts w:eastAsiaTheme="minorHAnsi" w:cs="Arial"/>
          <w:sz w:val="22"/>
          <w:szCs w:val="22"/>
          <w:lang w:eastAsia="en-US"/>
        </w:rPr>
        <w:t xml:space="preserve">Para el cobro de las obligaciones económicas no cumplidas tales como multas, tasas, tarifas y demás valores, se establece la jurisdicción coactiva, que la ejercerá el GAD Municipal del cantón </w:t>
      </w:r>
      <w:r w:rsidRPr="00330404">
        <w:rPr>
          <w:rFonts w:cs="Arial"/>
          <w:sz w:val="22"/>
          <w:szCs w:val="22"/>
          <w:lang w:val="es-ES"/>
        </w:rPr>
        <w:t>La Joya de los Sachas</w:t>
      </w:r>
      <w:r w:rsidR="00D61C37">
        <w:rPr>
          <w:rFonts w:eastAsiaTheme="minorHAnsi" w:cs="Arial"/>
          <w:sz w:val="22"/>
          <w:szCs w:val="22"/>
          <w:lang w:eastAsia="en-US"/>
        </w:rPr>
        <w:t>, la misma que se ejecutará de acuerdo con la Ordenanza y la Ley.</w:t>
      </w:r>
    </w:p>
    <w:p w14:paraId="48887D34" w14:textId="77777777" w:rsidR="00244528" w:rsidRPr="00A445C7" w:rsidRDefault="00244528" w:rsidP="004D1B8B">
      <w:pPr>
        <w:suppressAutoHyphens w:val="0"/>
        <w:autoSpaceDE w:val="0"/>
        <w:autoSpaceDN w:val="0"/>
        <w:adjustRightInd w:val="0"/>
        <w:spacing w:line="276" w:lineRule="auto"/>
        <w:jc w:val="both"/>
        <w:rPr>
          <w:rFonts w:eastAsiaTheme="minorHAnsi" w:cs="Arial"/>
          <w:sz w:val="22"/>
          <w:szCs w:val="22"/>
          <w:lang w:eastAsia="en-US"/>
        </w:rPr>
      </w:pPr>
    </w:p>
    <w:p w14:paraId="451A6854" w14:textId="726A56B8" w:rsidR="00244528" w:rsidRDefault="00244528" w:rsidP="004D1B8B">
      <w:pPr>
        <w:suppressAutoHyphens w:val="0"/>
        <w:autoSpaceDE w:val="0"/>
        <w:autoSpaceDN w:val="0"/>
        <w:adjustRightInd w:val="0"/>
        <w:spacing w:line="276" w:lineRule="auto"/>
        <w:jc w:val="both"/>
        <w:rPr>
          <w:rFonts w:eastAsiaTheme="minorHAnsi" w:cs="Arial"/>
          <w:sz w:val="22"/>
          <w:szCs w:val="22"/>
          <w:lang w:eastAsia="en-US"/>
        </w:rPr>
      </w:pPr>
      <w:r w:rsidRPr="00A445C7">
        <w:rPr>
          <w:rFonts w:eastAsiaTheme="minorHAnsi" w:cs="Arial"/>
          <w:b/>
          <w:bCs/>
          <w:sz w:val="22"/>
          <w:szCs w:val="22"/>
          <w:lang w:eastAsia="en-US"/>
        </w:rPr>
        <w:t>Art. 1</w:t>
      </w:r>
      <w:r>
        <w:rPr>
          <w:rFonts w:eastAsiaTheme="minorHAnsi" w:cs="Arial"/>
          <w:b/>
          <w:bCs/>
          <w:sz w:val="22"/>
          <w:szCs w:val="22"/>
          <w:lang w:eastAsia="en-US"/>
        </w:rPr>
        <w:t>5</w:t>
      </w:r>
      <w:r w:rsidR="002822F6">
        <w:rPr>
          <w:rFonts w:eastAsiaTheme="minorHAnsi" w:cs="Arial"/>
          <w:b/>
          <w:bCs/>
          <w:sz w:val="22"/>
          <w:szCs w:val="22"/>
          <w:lang w:eastAsia="en-US"/>
        </w:rPr>
        <w:t>4</w:t>
      </w:r>
      <w:r w:rsidRPr="00A445C7">
        <w:rPr>
          <w:rFonts w:eastAsiaTheme="minorHAnsi" w:cs="Arial"/>
          <w:b/>
          <w:bCs/>
          <w:sz w:val="22"/>
          <w:szCs w:val="22"/>
          <w:lang w:eastAsia="en-US"/>
        </w:rPr>
        <w:t xml:space="preserve">.- </w:t>
      </w:r>
      <w:r w:rsidRPr="007F3645">
        <w:rPr>
          <w:b/>
          <w:bCs/>
          <w:sz w:val="22"/>
          <w:szCs w:val="18"/>
        </w:rPr>
        <w:t>Tutela de los derechos de la naturaleza</w:t>
      </w:r>
      <w:r w:rsidRPr="00A445C7">
        <w:rPr>
          <w:rFonts w:eastAsiaTheme="minorHAnsi" w:cs="Arial"/>
          <w:b/>
          <w:bCs/>
          <w:sz w:val="22"/>
          <w:szCs w:val="22"/>
          <w:lang w:eastAsia="en-US"/>
        </w:rPr>
        <w:t xml:space="preserve">. - </w:t>
      </w:r>
      <w:r w:rsidRPr="00A445C7">
        <w:rPr>
          <w:rFonts w:eastAsiaTheme="minorHAnsi" w:cs="Arial"/>
          <w:sz w:val="22"/>
          <w:szCs w:val="22"/>
          <w:lang w:eastAsia="en-US"/>
        </w:rPr>
        <w:t xml:space="preserve">Toda persona natural o jurídica, comuna, comunidad, pueblo o nacionalidad, de manera individual o colectiva, podrá solicitar al GAD Municipal del cantón </w:t>
      </w:r>
      <w:r w:rsidRPr="00330404">
        <w:rPr>
          <w:rFonts w:cs="Arial"/>
          <w:sz w:val="22"/>
          <w:szCs w:val="22"/>
          <w:lang w:val="es-ES"/>
        </w:rPr>
        <w:t>La Joya de los Sachas</w:t>
      </w:r>
      <w:r w:rsidRPr="00A445C7">
        <w:rPr>
          <w:rFonts w:eastAsiaTheme="minorHAnsi" w:cs="Arial"/>
          <w:sz w:val="22"/>
          <w:szCs w:val="22"/>
          <w:lang w:eastAsia="en-US"/>
        </w:rPr>
        <w:t xml:space="preserve">, el cumplimiento y tutela de los derechos de la naturaleza. Asimismo, podrán denunciar las violaciones a las disposiciones establecidas en la constitución y en la presente ordenanza.  </w:t>
      </w:r>
    </w:p>
    <w:p w14:paraId="21212D6B" w14:textId="77777777" w:rsidR="00244528" w:rsidRPr="00A445C7" w:rsidRDefault="00244528" w:rsidP="004D1B8B">
      <w:pPr>
        <w:suppressAutoHyphens w:val="0"/>
        <w:autoSpaceDE w:val="0"/>
        <w:autoSpaceDN w:val="0"/>
        <w:adjustRightInd w:val="0"/>
        <w:spacing w:line="276" w:lineRule="auto"/>
        <w:jc w:val="both"/>
        <w:rPr>
          <w:rFonts w:eastAsiaTheme="minorHAnsi" w:cs="Arial"/>
          <w:sz w:val="22"/>
          <w:szCs w:val="22"/>
          <w:lang w:eastAsia="en-US"/>
        </w:rPr>
      </w:pPr>
    </w:p>
    <w:p w14:paraId="10D81F9D" w14:textId="77777777" w:rsidR="00244528" w:rsidRDefault="00244528" w:rsidP="004D1B8B">
      <w:pPr>
        <w:suppressAutoHyphens w:val="0"/>
        <w:autoSpaceDE w:val="0"/>
        <w:autoSpaceDN w:val="0"/>
        <w:adjustRightInd w:val="0"/>
        <w:spacing w:line="276" w:lineRule="auto"/>
        <w:jc w:val="both"/>
        <w:rPr>
          <w:rFonts w:eastAsiaTheme="minorHAnsi" w:cs="Arial"/>
          <w:sz w:val="22"/>
          <w:szCs w:val="22"/>
          <w:lang w:eastAsia="en-US"/>
        </w:rPr>
      </w:pPr>
      <w:r w:rsidRPr="00A445C7">
        <w:rPr>
          <w:rFonts w:eastAsiaTheme="minorHAnsi" w:cs="Arial"/>
          <w:sz w:val="22"/>
          <w:szCs w:val="22"/>
          <w:lang w:eastAsia="en-US"/>
        </w:rPr>
        <w:t>Cualquier persona natural o jurídica podrá adoptar las acciones legales ante las instancias judiciales y administrativas correspondientes y solicitar medidas cautelares que permitan cesar la amenaza o el daño ambiental.</w:t>
      </w:r>
    </w:p>
    <w:p w14:paraId="4E419749" w14:textId="77777777" w:rsidR="00244528" w:rsidRPr="00A445C7" w:rsidRDefault="00244528" w:rsidP="004D1B8B">
      <w:pPr>
        <w:suppressAutoHyphens w:val="0"/>
        <w:autoSpaceDE w:val="0"/>
        <w:autoSpaceDN w:val="0"/>
        <w:adjustRightInd w:val="0"/>
        <w:spacing w:line="276" w:lineRule="auto"/>
        <w:jc w:val="both"/>
        <w:rPr>
          <w:rFonts w:eastAsiaTheme="minorHAnsi" w:cs="Arial"/>
          <w:sz w:val="22"/>
          <w:szCs w:val="22"/>
          <w:lang w:eastAsia="en-US"/>
        </w:rPr>
      </w:pPr>
    </w:p>
    <w:p w14:paraId="4555AFC6" w14:textId="7E323B58" w:rsidR="00244528" w:rsidRPr="007F3645" w:rsidRDefault="00244528" w:rsidP="004D1B8B">
      <w:pPr>
        <w:spacing w:line="276" w:lineRule="auto"/>
        <w:jc w:val="both"/>
        <w:rPr>
          <w:sz w:val="22"/>
          <w:szCs w:val="22"/>
        </w:rPr>
      </w:pPr>
      <w:r w:rsidRPr="007F3645">
        <w:rPr>
          <w:rFonts w:eastAsiaTheme="minorHAnsi" w:cs="Arial"/>
          <w:b/>
          <w:bCs/>
          <w:sz w:val="22"/>
          <w:szCs w:val="22"/>
          <w:lang w:eastAsia="en-US"/>
        </w:rPr>
        <w:t>Art. 1</w:t>
      </w:r>
      <w:r>
        <w:rPr>
          <w:rFonts w:eastAsiaTheme="minorHAnsi" w:cs="Arial"/>
          <w:b/>
          <w:bCs/>
          <w:sz w:val="22"/>
          <w:szCs w:val="22"/>
          <w:lang w:eastAsia="en-US"/>
        </w:rPr>
        <w:t>5</w:t>
      </w:r>
      <w:r w:rsidR="002822F6">
        <w:rPr>
          <w:rFonts w:eastAsiaTheme="minorHAnsi" w:cs="Arial"/>
          <w:b/>
          <w:bCs/>
          <w:sz w:val="22"/>
          <w:szCs w:val="22"/>
          <w:lang w:eastAsia="en-US"/>
        </w:rPr>
        <w:t>5</w:t>
      </w:r>
      <w:r w:rsidRPr="007F3645">
        <w:rPr>
          <w:rFonts w:eastAsiaTheme="minorHAnsi" w:cs="Arial"/>
          <w:b/>
          <w:bCs/>
          <w:sz w:val="22"/>
          <w:szCs w:val="22"/>
          <w:lang w:eastAsia="en-US"/>
        </w:rPr>
        <w:t xml:space="preserve">.- </w:t>
      </w:r>
      <w:r w:rsidRPr="007F3645">
        <w:rPr>
          <w:b/>
          <w:bCs/>
          <w:sz w:val="22"/>
          <w:szCs w:val="22"/>
        </w:rPr>
        <w:t>Responsabilidad ambiental continua.</w:t>
      </w:r>
      <w:r w:rsidRPr="007F3645">
        <w:rPr>
          <w:rFonts w:eastAsiaTheme="minorHAnsi" w:cs="Arial"/>
          <w:b/>
          <w:bCs/>
          <w:sz w:val="22"/>
          <w:szCs w:val="22"/>
          <w:lang w:eastAsia="en-US"/>
        </w:rPr>
        <w:t xml:space="preserve"> - </w:t>
      </w:r>
      <w:r w:rsidRPr="007F3645">
        <w:rPr>
          <w:sz w:val="22"/>
          <w:szCs w:val="22"/>
        </w:rPr>
        <w:t>La obtención de autorizaciones mineras y ambientales no exime al titular de la obligación de prevenir, mitigar, remediar y compensar los daños que cause su actividad.</w:t>
      </w:r>
    </w:p>
    <w:p w14:paraId="03451A1F" w14:textId="77777777" w:rsidR="00244528" w:rsidRPr="00A445C7" w:rsidRDefault="00244528" w:rsidP="004D1B8B">
      <w:pPr>
        <w:suppressAutoHyphens w:val="0"/>
        <w:autoSpaceDE w:val="0"/>
        <w:autoSpaceDN w:val="0"/>
        <w:adjustRightInd w:val="0"/>
        <w:spacing w:line="276" w:lineRule="auto"/>
        <w:jc w:val="both"/>
        <w:rPr>
          <w:rFonts w:eastAsiaTheme="minorHAnsi" w:cs="Arial"/>
          <w:sz w:val="22"/>
          <w:szCs w:val="22"/>
          <w:lang w:eastAsia="en-US"/>
        </w:rPr>
      </w:pPr>
    </w:p>
    <w:p w14:paraId="0D07CCEA" w14:textId="05743B38" w:rsidR="00244528" w:rsidRPr="00A445C7" w:rsidRDefault="00244528" w:rsidP="00E76FD4">
      <w:pPr>
        <w:suppressAutoHyphens w:val="0"/>
        <w:autoSpaceDE w:val="0"/>
        <w:autoSpaceDN w:val="0"/>
        <w:adjustRightInd w:val="0"/>
        <w:spacing w:line="276" w:lineRule="auto"/>
        <w:jc w:val="both"/>
        <w:rPr>
          <w:rFonts w:eastAsiaTheme="minorHAnsi" w:cs="Arial"/>
          <w:sz w:val="22"/>
          <w:szCs w:val="22"/>
          <w:lang w:eastAsia="en-US"/>
        </w:rPr>
      </w:pPr>
      <w:r w:rsidRPr="00A445C7">
        <w:rPr>
          <w:rFonts w:eastAsiaTheme="minorHAnsi" w:cs="Arial"/>
          <w:b/>
          <w:bCs/>
          <w:sz w:val="22"/>
          <w:szCs w:val="22"/>
          <w:lang w:eastAsia="en-US"/>
        </w:rPr>
        <w:t>Art. 1</w:t>
      </w:r>
      <w:r>
        <w:rPr>
          <w:rFonts w:eastAsiaTheme="minorHAnsi" w:cs="Arial"/>
          <w:b/>
          <w:bCs/>
          <w:sz w:val="22"/>
          <w:szCs w:val="22"/>
          <w:lang w:eastAsia="en-US"/>
        </w:rPr>
        <w:t>5</w:t>
      </w:r>
      <w:r w:rsidR="002822F6">
        <w:rPr>
          <w:rFonts w:eastAsiaTheme="minorHAnsi" w:cs="Arial"/>
          <w:b/>
          <w:bCs/>
          <w:sz w:val="22"/>
          <w:szCs w:val="22"/>
          <w:lang w:eastAsia="en-US"/>
        </w:rPr>
        <w:t>6</w:t>
      </w:r>
      <w:r w:rsidRPr="00A445C7">
        <w:rPr>
          <w:rFonts w:eastAsiaTheme="minorHAnsi" w:cs="Arial"/>
          <w:b/>
          <w:bCs/>
          <w:sz w:val="22"/>
          <w:szCs w:val="22"/>
          <w:lang w:eastAsia="en-US"/>
        </w:rPr>
        <w:t xml:space="preserve">.- Fuerza Mayor o Caso fortuito. - </w:t>
      </w:r>
      <w:r w:rsidRPr="00A445C7">
        <w:rPr>
          <w:rFonts w:eastAsiaTheme="minorHAnsi" w:cs="Arial"/>
          <w:sz w:val="22"/>
          <w:szCs w:val="22"/>
          <w:lang w:eastAsia="en-US"/>
        </w:rPr>
        <w:t>Cuando el daño ambiental fuere causado por un evento de fuerza mayor o caso fortuito, el Titular Minero de la actividad, obra o proyecto estará exonerado únicamente de las sanciones administrativas, solo si demuestra que dichos daños no pudieron haber sido prevenidos razonablemente o que, aun cuando puedan ser previstos, son inevitables.</w:t>
      </w:r>
    </w:p>
    <w:p w14:paraId="7F4CE295" w14:textId="77777777" w:rsidR="00244528" w:rsidRDefault="00244528" w:rsidP="00E76FD4">
      <w:pPr>
        <w:suppressAutoHyphens w:val="0"/>
        <w:autoSpaceDE w:val="0"/>
        <w:autoSpaceDN w:val="0"/>
        <w:adjustRightInd w:val="0"/>
        <w:spacing w:line="276" w:lineRule="auto"/>
        <w:jc w:val="both"/>
        <w:rPr>
          <w:rFonts w:eastAsiaTheme="minorHAnsi" w:cs="Arial"/>
          <w:sz w:val="22"/>
          <w:szCs w:val="22"/>
          <w:lang w:eastAsia="en-US"/>
        </w:rPr>
      </w:pPr>
    </w:p>
    <w:p w14:paraId="439D5A17" w14:textId="77777777" w:rsidR="00244528" w:rsidRPr="00A445C7" w:rsidRDefault="00244528" w:rsidP="00E76FD4">
      <w:pPr>
        <w:suppressAutoHyphens w:val="0"/>
        <w:autoSpaceDE w:val="0"/>
        <w:autoSpaceDN w:val="0"/>
        <w:adjustRightInd w:val="0"/>
        <w:spacing w:line="276" w:lineRule="auto"/>
        <w:jc w:val="both"/>
        <w:rPr>
          <w:rFonts w:eastAsiaTheme="minorHAnsi" w:cs="Arial"/>
          <w:sz w:val="22"/>
          <w:szCs w:val="22"/>
          <w:lang w:eastAsia="en-US"/>
        </w:rPr>
      </w:pPr>
      <w:r w:rsidRPr="00A445C7">
        <w:rPr>
          <w:rFonts w:eastAsiaTheme="minorHAnsi" w:cs="Arial"/>
          <w:sz w:val="22"/>
          <w:szCs w:val="22"/>
          <w:lang w:eastAsia="en-US"/>
        </w:rPr>
        <w:t>Sin embargo, el Titular Minero tendrá la obligación de adoptar medidas o acciones inmediatas, a fin de contener el daño y evitar que se propague. Las medidas a implementar serán de contingencia, mitigación, corrección, remediación, restauración, seguimiento, evaluación u otras que administrativamente fueren necesarias.</w:t>
      </w:r>
    </w:p>
    <w:p w14:paraId="06960B89" w14:textId="77777777" w:rsidR="00244528" w:rsidRPr="00A445C7" w:rsidRDefault="00244528" w:rsidP="00E76FD4">
      <w:pPr>
        <w:spacing w:line="276" w:lineRule="auto"/>
        <w:jc w:val="center"/>
        <w:rPr>
          <w:rFonts w:eastAsiaTheme="minorHAnsi" w:cs="Arial"/>
          <w:sz w:val="22"/>
          <w:szCs w:val="22"/>
          <w:lang w:eastAsia="en-US"/>
        </w:rPr>
      </w:pPr>
    </w:p>
    <w:p w14:paraId="45453ED1" w14:textId="77777777" w:rsidR="00244528" w:rsidRPr="00A445C7" w:rsidRDefault="00244528" w:rsidP="00E76FD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center"/>
        <w:outlineLvl w:val="0"/>
        <w:rPr>
          <w:rFonts w:eastAsia="SimSun" w:cs="Arial"/>
          <w:b/>
          <w:sz w:val="22"/>
          <w:szCs w:val="22"/>
          <w:lang w:val="es-ES" w:eastAsia="hi-IN" w:bidi="hi-IN"/>
        </w:rPr>
      </w:pPr>
      <w:r w:rsidRPr="00A445C7">
        <w:rPr>
          <w:rFonts w:eastAsia="SimSun" w:cs="Arial"/>
          <w:b/>
          <w:sz w:val="22"/>
          <w:szCs w:val="22"/>
          <w:lang w:val="es-ES" w:eastAsia="hi-IN" w:bidi="hi-IN"/>
        </w:rPr>
        <w:t xml:space="preserve">CAPÍTULO </w:t>
      </w:r>
      <w:r>
        <w:rPr>
          <w:rFonts w:eastAsia="SimSun" w:cs="Arial"/>
          <w:b/>
          <w:sz w:val="22"/>
          <w:szCs w:val="22"/>
          <w:lang w:val="es-ES" w:eastAsia="hi-IN" w:bidi="hi-IN"/>
        </w:rPr>
        <w:t>II</w:t>
      </w:r>
    </w:p>
    <w:p w14:paraId="0C87ACAC" w14:textId="77777777" w:rsidR="00244528" w:rsidRPr="00452795" w:rsidRDefault="00244528" w:rsidP="00E76FD4">
      <w:pPr>
        <w:pStyle w:val="Ttulo2"/>
        <w:spacing w:line="276" w:lineRule="auto"/>
        <w:jc w:val="center"/>
        <w:rPr>
          <w:rFonts w:ascii="Arial" w:eastAsia="SimSun" w:hAnsi="Arial" w:cs="Arial"/>
          <w:b/>
          <w:color w:val="auto"/>
          <w:sz w:val="22"/>
          <w:szCs w:val="22"/>
          <w:lang w:val="es-ES" w:eastAsia="hi-IN" w:bidi="hi-IN"/>
        </w:rPr>
      </w:pPr>
      <w:r w:rsidRPr="00452795">
        <w:rPr>
          <w:rFonts w:ascii="Arial" w:eastAsia="SimSun" w:hAnsi="Arial" w:cs="Arial"/>
          <w:b/>
          <w:color w:val="auto"/>
          <w:sz w:val="22"/>
          <w:szCs w:val="22"/>
          <w:lang w:val="es-ES" w:eastAsia="hi-IN" w:bidi="hi-IN"/>
        </w:rPr>
        <w:t>DE LAS INFRACCIONES Y SANCIONES</w:t>
      </w:r>
    </w:p>
    <w:p w14:paraId="4BF806AB" w14:textId="77777777" w:rsidR="00244528" w:rsidRPr="00A445C7" w:rsidRDefault="00244528" w:rsidP="00E76FD4">
      <w:pPr>
        <w:widowControl w:val="0"/>
        <w:tabs>
          <w:tab w:val="left" w:pos="1701"/>
        </w:tabs>
        <w:spacing w:line="276" w:lineRule="auto"/>
        <w:ind w:left="369"/>
        <w:jc w:val="center"/>
        <w:rPr>
          <w:rFonts w:eastAsia="SimSun" w:cs="Arial"/>
          <w:b/>
          <w:sz w:val="22"/>
          <w:szCs w:val="22"/>
          <w:lang w:val="es-ES" w:eastAsia="hi-IN" w:bidi="hi-IN"/>
        </w:rPr>
      </w:pPr>
    </w:p>
    <w:p w14:paraId="0524B334" w14:textId="52840566" w:rsidR="00244528" w:rsidRPr="00E76FD4" w:rsidRDefault="00244528" w:rsidP="00E76FD4">
      <w:pPr>
        <w:widowControl w:val="0"/>
        <w:tabs>
          <w:tab w:val="left" w:pos="1701"/>
        </w:tabs>
        <w:spacing w:line="276" w:lineRule="auto"/>
        <w:jc w:val="both"/>
        <w:rPr>
          <w:rFonts w:cs="Arial"/>
          <w:sz w:val="22"/>
          <w:szCs w:val="22"/>
        </w:rPr>
      </w:pPr>
      <w:r w:rsidRPr="00E76FD4">
        <w:rPr>
          <w:rFonts w:eastAsia="SimSun" w:cs="Arial"/>
          <w:b/>
          <w:sz w:val="22"/>
          <w:szCs w:val="22"/>
          <w:lang w:val="es-ES" w:eastAsia="hi-IN" w:bidi="hi-IN"/>
        </w:rPr>
        <w:t>Art. 15</w:t>
      </w:r>
      <w:r w:rsidR="002822F6" w:rsidRPr="00E76FD4">
        <w:rPr>
          <w:rFonts w:eastAsia="SimSun" w:cs="Arial"/>
          <w:b/>
          <w:sz w:val="22"/>
          <w:szCs w:val="22"/>
          <w:lang w:val="es-ES" w:eastAsia="hi-IN" w:bidi="hi-IN"/>
        </w:rPr>
        <w:t>7</w:t>
      </w:r>
      <w:r w:rsidRPr="00E76FD4">
        <w:rPr>
          <w:rFonts w:eastAsia="SimSun" w:cs="Arial"/>
          <w:b/>
          <w:sz w:val="22"/>
          <w:szCs w:val="22"/>
          <w:lang w:val="es-ES" w:eastAsia="hi-IN" w:bidi="hi-IN"/>
        </w:rPr>
        <w:t>.- Infracción Administrativa. -</w:t>
      </w:r>
      <w:r w:rsidRPr="00E76FD4">
        <w:rPr>
          <w:rFonts w:eastAsia="SimSun" w:cs="Arial"/>
          <w:sz w:val="22"/>
          <w:szCs w:val="22"/>
          <w:lang w:val="es-ES" w:eastAsia="hi-IN" w:bidi="hi-IN"/>
        </w:rPr>
        <w:t xml:space="preserve">  </w:t>
      </w:r>
      <w:r w:rsidRPr="00E76FD4">
        <w:rPr>
          <w:sz w:val="22"/>
          <w:szCs w:val="22"/>
        </w:rPr>
        <w:t>Constituye infracción toda acción u omisión que contravenga las disposiciones de esta Ordenanza y la normativa sectorial ambiental o minera vigente</w:t>
      </w:r>
      <w:r w:rsidR="00FE7E19">
        <w:rPr>
          <w:sz w:val="22"/>
          <w:szCs w:val="22"/>
        </w:rPr>
        <w:t>,</w:t>
      </w:r>
      <w:r w:rsidR="00E76FD4" w:rsidRPr="00E76FD4">
        <w:rPr>
          <w:rFonts w:cs="Arial"/>
          <w:sz w:val="22"/>
          <w:szCs w:val="22"/>
        </w:rPr>
        <w:t xml:space="preserve"> </w:t>
      </w:r>
      <w:r w:rsidR="00E76FD4" w:rsidRPr="005C3A43">
        <w:rPr>
          <w:rFonts w:cs="Arial"/>
          <w:sz w:val="22"/>
          <w:szCs w:val="22"/>
        </w:rPr>
        <w:t>o que incumpla las obligaciones establecidas en las autorizaciones municipales otorgadas para la exploración, explotación, transporte y comercialización de materiales áridos y pétreos</w:t>
      </w:r>
      <w:r w:rsidR="00E76FD4" w:rsidRPr="00E76FD4">
        <w:rPr>
          <w:rFonts w:cs="Arial"/>
          <w:sz w:val="22"/>
          <w:szCs w:val="22"/>
        </w:rPr>
        <w:t>.</w:t>
      </w:r>
    </w:p>
    <w:p w14:paraId="3C1E611E" w14:textId="4FCAFBF1" w:rsidR="00E76FD4" w:rsidRPr="00E76FD4" w:rsidRDefault="00E76FD4" w:rsidP="00E76FD4">
      <w:pPr>
        <w:widowControl w:val="0"/>
        <w:tabs>
          <w:tab w:val="left" w:pos="1701"/>
        </w:tabs>
        <w:spacing w:line="276" w:lineRule="auto"/>
        <w:jc w:val="both"/>
        <w:rPr>
          <w:rFonts w:cs="Arial"/>
          <w:sz w:val="22"/>
          <w:szCs w:val="22"/>
        </w:rPr>
      </w:pPr>
    </w:p>
    <w:p w14:paraId="7EB337B8" w14:textId="2528E49E" w:rsidR="00E76FD4" w:rsidRPr="00E76FD4" w:rsidRDefault="00E76FD4" w:rsidP="00E76FD4">
      <w:pPr>
        <w:spacing w:after="160" w:line="276" w:lineRule="auto"/>
        <w:jc w:val="both"/>
        <w:rPr>
          <w:rFonts w:cs="Arial"/>
          <w:sz w:val="22"/>
          <w:szCs w:val="22"/>
        </w:rPr>
      </w:pPr>
      <w:r w:rsidRPr="00D97EB6">
        <w:rPr>
          <w:rFonts w:cs="Arial"/>
          <w:b/>
          <w:bCs/>
          <w:sz w:val="22"/>
          <w:szCs w:val="22"/>
        </w:rPr>
        <w:t>Art. 158.- Clasificación de las infracciones</w:t>
      </w:r>
      <w:r w:rsidRPr="00D97EB6">
        <w:rPr>
          <w:rFonts w:cs="Arial"/>
          <w:sz w:val="22"/>
          <w:szCs w:val="22"/>
        </w:rPr>
        <w:t>. - Para efectos de su sanción, las infracciones se clasifican en:</w:t>
      </w:r>
    </w:p>
    <w:p w14:paraId="1DC7021B" w14:textId="77777777" w:rsidR="00E76FD4" w:rsidRPr="005C3A43" w:rsidRDefault="00E76FD4" w:rsidP="00450D20">
      <w:pPr>
        <w:numPr>
          <w:ilvl w:val="0"/>
          <w:numId w:val="68"/>
        </w:numPr>
        <w:suppressAutoHyphens w:val="0"/>
        <w:spacing w:after="160" w:line="276" w:lineRule="auto"/>
        <w:jc w:val="both"/>
        <w:rPr>
          <w:rFonts w:cs="Arial"/>
          <w:sz w:val="22"/>
          <w:szCs w:val="22"/>
        </w:rPr>
      </w:pPr>
      <w:r w:rsidRPr="005C3A43">
        <w:rPr>
          <w:rFonts w:cs="Arial"/>
          <w:b/>
          <w:bCs/>
          <w:sz w:val="22"/>
          <w:szCs w:val="22"/>
        </w:rPr>
        <w:t>Infracciones leves</w:t>
      </w:r>
      <w:r w:rsidRPr="005C3A43">
        <w:rPr>
          <w:rFonts w:cs="Arial"/>
          <w:sz w:val="22"/>
          <w:szCs w:val="22"/>
        </w:rPr>
        <w:t>: Son aquellas conductas que constituyen incumplimientos de carácter formal o administrativo, que no generan afectaciones significativas al ambiente, a la salud, a la seguridad pública ni al patrimonio municipal.</w:t>
      </w:r>
    </w:p>
    <w:p w14:paraId="76A890A9" w14:textId="77777777" w:rsidR="00E76FD4" w:rsidRPr="005C3A43" w:rsidRDefault="00E76FD4" w:rsidP="00450D20">
      <w:pPr>
        <w:numPr>
          <w:ilvl w:val="0"/>
          <w:numId w:val="68"/>
        </w:numPr>
        <w:suppressAutoHyphens w:val="0"/>
        <w:spacing w:after="160" w:line="276" w:lineRule="auto"/>
        <w:jc w:val="both"/>
        <w:rPr>
          <w:rFonts w:cs="Arial"/>
          <w:sz w:val="22"/>
          <w:szCs w:val="22"/>
        </w:rPr>
      </w:pPr>
      <w:r w:rsidRPr="005C3A43">
        <w:rPr>
          <w:rFonts w:cs="Arial"/>
          <w:b/>
          <w:bCs/>
          <w:sz w:val="22"/>
          <w:szCs w:val="22"/>
        </w:rPr>
        <w:t>Infracciones graves</w:t>
      </w:r>
      <w:r w:rsidRPr="005C3A43">
        <w:rPr>
          <w:rFonts w:cs="Arial"/>
          <w:sz w:val="22"/>
          <w:szCs w:val="22"/>
        </w:rPr>
        <w:t>: Son aquellas conductas que, por acción u omisión, ocasionan afectaciones directas al ambiente, al ordenamiento territorial, a la seguridad de las personas o al patrimonio municipal, o implican la explotación, transporte o comercialización de materiales sin contar con las autorizaciones correspondientes.</w:t>
      </w:r>
    </w:p>
    <w:p w14:paraId="3BC28ED8" w14:textId="77777777" w:rsidR="00E76FD4" w:rsidRPr="005C3A43" w:rsidRDefault="00E76FD4" w:rsidP="00450D20">
      <w:pPr>
        <w:numPr>
          <w:ilvl w:val="0"/>
          <w:numId w:val="68"/>
        </w:numPr>
        <w:suppressAutoHyphens w:val="0"/>
        <w:spacing w:after="160" w:line="276" w:lineRule="auto"/>
        <w:jc w:val="both"/>
        <w:rPr>
          <w:rFonts w:cs="Arial"/>
          <w:sz w:val="22"/>
          <w:szCs w:val="22"/>
        </w:rPr>
      </w:pPr>
      <w:r w:rsidRPr="005C3A43">
        <w:rPr>
          <w:rFonts w:cs="Arial"/>
          <w:b/>
          <w:bCs/>
          <w:sz w:val="22"/>
          <w:szCs w:val="22"/>
        </w:rPr>
        <w:t>Infracciones muy graves</w:t>
      </w:r>
      <w:r w:rsidRPr="005C3A43">
        <w:rPr>
          <w:rFonts w:cs="Arial"/>
          <w:sz w:val="22"/>
          <w:szCs w:val="22"/>
        </w:rPr>
        <w:t>: Son aquellas conductas que ocasionan daños ambientales severos o irreversibles, ponen en riesgo la vida y la salud de la población o de los trabajadores, permiten la práctica de minería ilegal, implican la utilización de mano de obra infantil, o afectan de manera grave los bienes públicos, ecosistemas, cuerpos de agua o áreas de protección especial.</w:t>
      </w:r>
    </w:p>
    <w:p w14:paraId="7980E075" w14:textId="0F0C56B7" w:rsidR="00CE1AAD" w:rsidRDefault="00244528" w:rsidP="00E76FD4">
      <w:pPr>
        <w:spacing w:line="276" w:lineRule="auto"/>
        <w:jc w:val="both"/>
        <w:rPr>
          <w:sz w:val="22"/>
          <w:szCs w:val="22"/>
          <w:lang w:val="es-ES"/>
        </w:rPr>
      </w:pPr>
      <w:r w:rsidRPr="000B6AE4">
        <w:rPr>
          <w:rFonts w:eastAsia="SimSun" w:cs="Arial"/>
          <w:b/>
          <w:sz w:val="22"/>
          <w:szCs w:val="22"/>
          <w:lang w:val="es-ES" w:eastAsia="hi-IN" w:bidi="hi-IN"/>
        </w:rPr>
        <w:t>Art. 1</w:t>
      </w:r>
      <w:r>
        <w:rPr>
          <w:rFonts w:eastAsia="SimSun" w:cs="Arial"/>
          <w:b/>
          <w:sz w:val="22"/>
          <w:szCs w:val="22"/>
          <w:lang w:val="es-ES" w:eastAsia="hi-IN" w:bidi="hi-IN"/>
        </w:rPr>
        <w:t>5</w:t>
      </w:r>
      <w:r w:rsidR="00E76FD4">
        <w:rPr>
          <w:rFonts w:eastAsia="SimSun" w:cs="Arial"/>
          <w:b/>
          <w:sz w:val="22"/>
          <w:szCs w:val="22"/>
          <w:lang w:val="es-ES" w:eastAsia="hi-IN" w:bidi="hi-IN"/>
        </w:rPr>
        <w:t>9</w:t>
      </w:r>
      <w:r w:rsidRPr="000B6AE4">
        <w:rPr>
          <w:rFonts w:eastAsia="SimSun" w:cs="Arial"/>
          <w:b/>
          <w:sz w:val="22"/>
          <w:szCs w:val="22"/>
          <w:lang w:val="es-ES" w:eastAsia="hi-IN" w:bidi="hi-IN"/>
        </w:rPr>
        <w:t xml:space="preserve">.- Competencia. – </w:t>
      </w:r>
      <w:r w:rsidRPr="000B6AE4">
        <w:rPr>
          <w:sz w:val="22"/>
          <w:szCs w:val="22"/>
          <w:lang w:val="es-ES"/>
        </w:rPr>
        <w:t xml:space="preserve">En aplicación de lo dispuesto en el artículo 248 del Código Orgánico Administrativo, la autoridad competente para ejercer la potestad sancionadora en el ámbito de la Gestión Ambiental y minera relacionada con la explotación de materiales áridos y pétreos será la </w:t>
      </w:r>
      <w:r w:rsidR="00CE1AAD">
        <w:rPr>
          <w:sz w:val="22"/>
          <w:szCs w:val="22"/>
          <w:lang w:val="es-ES"/>
        </w:rPr>
        <w:t>Coordinación de control Municipal o quien haga sus veces, siguiendo el debido proceso.</w:t>
      </w:r>
    </w:p>
    <w:p w14:paraId="7995B1E4" w14:textId="77777777" w:rsidR="00244528" w:rsidRDefault="00244528" w:rsidP="004D1B8B">
      <w:pPr>
        <w:spacing w:line="276" w:lineRule="auto"/>
        <w:jc w:val="both"/>
        <w:rPr>
          <w:sz w:val="22"/>
          <w:szCs w:val="22"/>
          <w:lang w:val="es-ES"/>
        </w:rPr>
      </w:pPr>
    </w:p>
    <w:p w14:paraId="0D42F1EE" w14:textId="38D965C6" w:rsidR="00244528" w:rsidRDefault="00244528" w:rsidP="00AE6CBE">
      <w:pPr>
        <w:jc w:val="center"/>
        <w:rPr>
          <w:rFonts w:eastAsia="SimSun" w:cs="Arial"/>
          <w:b/>
          <w:sz w:val="22"/>
          <w:szCs w:val="22"/>
          <w:lang w:val="es-ES" w:eastAsia="hi-IN" w:bidi="hi-IN"/>
        </w:rPr>
      </w:pPr>
      <w:r w:rsidRPr="00A445C7">
        <w:rPr>
          <w:rFonts w:eastAsia="SimSun" w:cs="Arial"/>
          <w:b/>
          <w:sz w:val="22"/>
          <w:szCs w:val="22"/>
          <w:lang w:val="es-ES" w:eastAsia="hi-IN" w:bidi="hi-IN"/>
        </w:rPr>
        <w:t xml:space="preserve">Tabla No. </w:t>
      </w:r>
      <w:r w:rsidR="00F014AF">
        <w:rPr>
          <w:rFonts w:eastAsia="SimSun" w:cs="Arial"/>
          <w:b/>
          <w:sz w:val="22"/>
          <w:szCs w:val="22"/>
          <w:lang w:val="es-ES" w:eastAsia="hi-IN" w:bidi="hi-IN"/>
        </w:rPr>
        <w:t>4</w:t>
      </w:r>
    </w:p>
    <w:p w14:paraId="4E3DA8A9" w14:textId="663E231C" w:rsidR="00244528" w:rsidRDefault="00244528" w:rsidP="00371451">
      <w:pPr>
        <w:widowControl w:val="0"/>
        <w:tabs>
          <w:tab w:val="left" w:pos="1701"/>
        </w:tabs>
        <w:spacing w:line="360" w:lineRule="auto"/>
        <w:ind w:left="369"/>
        <w:jc w:val="center"/>
        <w:rPr>
          <w:rFonts w:eastAsia="SimSun" w:cs="Arial"/>
          <w:b/>
          <w:sz w:val="22"/>
          <w:szCs w:val="22"/>
          <w:lang w:val="es-ES" w:eastAsia="hi-IN" w:bidi="hi-IN"/>
        </w:rPr>
      </w:pPr>
      <w:r w:rsidRPr="00FE7E19">
        <w:rPr>
          <w:rFonts w:eastAsia="SimSun" w:cs="Arial"/>
          <w:b/>
          <w:sz w:val="22"/>
          <w:szCs w:val="22"/>
          <w:lang w:val="es-ES" w:eastAsia="hi-IN" w:bidi="hi-IN"/>
        </w:rPr>
        <w:t xml:space="preserve">TIPIFICACIÓN DE INFRACCIONES Y SUS SANCIONES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131"/>
        <w:gridCol w:w="1515"/>
        <w:gridCol w:w="2296"/>
      </w:tblGrid>
      <w:tr w:rsidR="00244528" w:rsidRPr="00A445C7" w14:paraId="230D6BE1" w14:textId="77777777" w:rsidTr="00FE7E19">
        <w:trPr>
          <w:trHeight w:val="570"/>
          <w:tblHeader/>
        </w:trPr>
        <w:tc>
          <w:tcPr>
            <w:tcW w:w="1346" w:type="dxa"/>
            <w:shd w:val="clear" w:color="auto" w:fill="B6DDE8" w:themeFill="accent5" w:themeFillTint="66"/>
          </w:tcPr>
          <w:p w14:paraId="6F01A5BB" w14:textId="77777777" w:rsidR="00244528" w:rsidRPr="00A445C7" w:rsidRDefault="00244528" w:rsidP="000875B3">
            <w:pPr>
              <w:widowControl w:val="0"/>
              <w:tabs>
                <w:tab w:val="left" w:pos="1701"/>
              </w:tabs>
              <w:spacing w:line="276" w:lineRule="auto"/>
              <w:jc w:val="both"/>
              <w:rPr>
                <w:rFonts w:eastAsia="Cambria" w:cs="Arial"/>
                <w:b/>
                <w:sz w:val="18"/>
                <w:szCs w:val="18"/>
                <w:lang w:val="es-ES" w:eastAsia="hi-IN" w:bidi="hi-IN"/>
              </w:rPr>
            </w:pPr>
          </w:p>
          <w:p w14:paraId="2D3FF9E9" w14:textId="0CA563F5" w:rsidR="00244528" w:rsidRPr="00A445C7" w:rsidRDefault="00670EE7" w:rsidP="000875B3">
            <w:pPr>
              <w:widowControl w:val="0"/>
              <w:tabs>
                <w:tab w:val="left" w:pos="1701"/>
              </w:tabs>
              <w:spacing w:line="276" w:lineRule="auto"/>
              <w:jc w:val="both"/>
              <w:rPr>
                <w:rFonts w:eastAsia="Cambria" w:cs="Arial"/>
                <w:b/>
                <w:sz w:val="18"/>
                <w:szCs w:val="18"/>
                <w:lang w:val="es-ES" w:eastAsia="hi-IN" w:bidi="hi-IN"/>
              </w:rPr>
            </w:pPr>
            <w:r>
              <w:rPr>
                <w:rFonts w:eastAsia="Cambria" w:cs="Arial"/>
                <w:b/>
                <w:sz w:val="18"/>
                <w:szCs w:val="18"/>
                <w:lang w:val="es-ES" w:eastAsia="hi-IN" w:bidi="hi-IN"/>
              </w:rPr>
              <w:t>TIPO DE INFRACCION</w:t>
            </w:r>
          </w:p>
        </w:tc>
        <w:tc>
          <w:tcPr>
            <w:tcW w:w="4131" w:type="dxa"/>
            <w:shd w:val="clear" w:color="auto" w:fill="B6DDE8" w:themeFill="accent5" w:themeFillTint="66"/>
            <w:tcMar>
              <w:left w:w="108" w:type="dxa"/>
            </w:tcMar>
            <w:vAlign w:val="center"/>
          </w:tcPr>
          <w:p w14:paraId="0A63269B" w14:textId="39032840" w:rsidR="00244528" w:rsidRPr="00A445C7" w:rsidRDefault="00244528" w:rsidP="000875B3">
            <w:pPr>
              <w:widowControl w:val="0"/>
              <w:tabs>
                <w:tab w:val="left" w:pos="1701"/>
              </w:tabs>
              <w:spacing w:line="276" w:lineRule="auto"/>
              <w:jc w:val="center"/>
              <w:rPr>
                <w:rFonts w:cs="Arial"/>
                <w:b/>
                <w:sz w:val="18"/>
                <w:szCs w:val="18"/>
                <w:lang w:val="es-ES" w:eastAsia="hi-IN" w:bidi="hi-IN"/>
              </w:rPr>
            </w:pPr>
            <w:r w:rsidRPr="00A445C7">
              <w:rPr>
                <w:rFonts w:eastAsia="Cambria" w:cs="Arial"/>
                <w:b/>
                <w:sz w:val="18"/>
                <w:szCs w:val="18"/>
                <w:lang w:val="es-ES" w:eastAsia="hi-IN" w:bidi="hi-IN"/>
              </w:rPr>
              <w:t>TIPIFICACIÓN DE LA INFRACCIÓN</w:t>
            </w:r>
            <w:r w:rsidR="00670EE7">
              <w:rPr>
                <w:rFonts w:eastAsia="Cambria" w:cs="Arial"/>
                <w:b/>
                <w:sz w:val="18"/>
                <w:szCs w:val="18"/>
                <w:lang w:val="es-ES" w:eastAsia="hi-IN" w:bidi="hi-IN"/>
              </w:rPr>
              <w:t>ES</w:t>
            </w:r>
          </w:p>
        </w:tc>
        <w:tc>
          <w:tcPr>
            <w:tcW w:w="1515" w:type="dxa"/>
            <w:shd w:val="clear" w:color="auto" w:fill="B6DDE8" w:themeFill="accent5" w:themeFillTint="66"/>
            <w:tcMar>
              <w:left w:w="108" w:type="dxa"/>
            </w:tcMar>
            <w:vAlign w:val="center"/>
          </w:tcPr>
          <w:p w14:paraId="18CCBC50" w14:textId="77777777" w:rsidR="00244528" w:rsidRPr="00A445C7" w:rsidRDefault="00244528" w:rsidP="000875B3">
            <w:pPr>
              <w:widowControl w:val="0"/>
              <w:tabs>
                <w:tab w:val="left" w:pos="1701"/>
              </w:tabs>
              <w:spacing w:line="276" w:lineRule="auto"/>
              <w:jc w:val="center"/>
              <w:rPr>
                <w:rFonts w:cs="Arial"/>
                <w:b/>
                <w:sz w:val="18"/>
                <w:szCs w:val="18"/>
                <w:lang w:val="es-ES" w:eastAsia="hi-IN" w:bidi="hi-IN"/>
              </w:rPr>
            </w:pPr>
            <w:r w:rsidRPr="00A445C7">
              <w:rPr>
                <w:rFonts w:eastAsia="Cambria" w:cs="Arial"/>
                <w:b/>
                <w:sz w:val="18"/>
                <w:szCs w:val="18"/>
                <w:lang w:val="es-ES" w:eastAsia="hi-IN" w:bidi="hi-IN"/>
              </w:rPr>
              <w:t>SANCIONES</w:t>
            </w:r>
          </w:p>
          <w:p w14:paraId="0160FECA" w14:textId="77777777" w:rsidR="00244528" w:rsidRPr="00A445C7" w:rsidRDefault="00244528" w:rsidP="000875B3">
            <w:pPr>
              <w:widowControl w:val="0"/>
              <w:tabs>
                <w:tab w:val="left" w:pos="1701"/>
              </w:tabs>
              <w:spacing w:line="276" w:lineRule="auto"/>
              <w:jc w:val="center"/>
              <w:rPr>
                <w:rFonts w:cs="Arial"/>
                <w:b/>
                <w:sz w:val="18"/>
                <w:szCs w:val="18"/>
                <w:lang w:val="es-ES" w:eastAsia="hi-IN" w:bidi="hi-IN"/>
              </w:rPr>
            </w:pPr>
            <w:r w:rsidRPr="00A445C7">
              <w:rPr>
                <w:rFonts w:eastAsia="Cambria" w:cs="Arial"/>
                <w:b/>
                <w:sz w:val="18"/>
                <w:szCs w:val="18"/>
                <w:lang w:val="es-ES" w:eastAsia="hi-IN" w:bidi="hi-IN"/>
              </w:rPr>
              <w:t>PECUNIARIAS</w:t>
            </w:r>
          </w:p>
          <w:p w14:paraId="011B47EE" w14:textId="77777777" w:rsidR="00244528" w:rsidRPr="00A445C7" w:rsidRDefault="00244528" w:rsidP="000875B3">
            <w:pPr>
              <w:widowControl w:val="0"/>
              <w:tabs>
                <w:tab w:val="left" w:pos="1701"/>
              </w:tabs>
              <w:spacing w:line="276" w:lineRule="auto"/>
              <w:jc w:val="center"/>
              <w:rPr>
                <w:rFonts w:cs="Arial"/>
                <w:b/>
                <w:sz w:val="18"/>
                <w:szCs w:val="18"/>
                <w:lang w:val="es-ES" w:eastAsia="hi-IN" w:bidi="hi-IN"/>
              </w:rPr>
            </w:pPr>
          </w:p>
        </w:tc>
        <w:tc>
          <w:tcPr>
            <w:tcW w:w="2296" w:type="dxa"/>
            <w:shd w:val="clear" w:color="auto" w:fill="B6DDE8" w:themeFill="accent5" w:themeFillTint="66"/>
            <w:tcMar>
              <w:left w:w="108" w:type="dxa"/>
            </w:tcMar>
            <w:vAlign w:val="center"/>
          </w:tcPr>
          <w:p w14:paraId="0EA31FF3" w14:textId="77777777" w:rsidR="00244528" w:rsidRPr="00A445C7" w:rsidRDefault="00244528" w:rsidP="000875B3">
            <w:pPr>
              <w:widowControl w:val="0"/>
              <w:tabs>
                <w:tab w:val="left" w:pos="1701"/>
              </w:tabs>
              <w:spacing w:line="276" w:lineRule="auto"/>
              <w:jc w:val="center"/>
              <w:rPr>
                <w:rFonts w:cs="Arial"/>
                <w:b/>
                <w:sz w:val="18"/>
                <w:szCs w:val="18"/>
                <w:lang w:val="es-ES" w:eastAsia="hi-IN" w:bidi="hi-IN"/>
              </w:rPr>
            </w:pPr>
            <w:r w:rsidRPr="00A445C7">
              <w:rPr>
                <w:rFonts w:eastAsia="Cambria" w:cs="Arial"/>
                <w:b/>
                <w:sz w:val="18"/>
                <w:szCs w:val="18"/>
                <w:lang w:val="es-ES" w:eastAsia="hi-IN" w:bidi="hi-IN"/>
              </w:rPr>
              <w:t>SANCIONES NO PECUNIARIAS</w:t>
            </w:r>
          </w:p>
        </w:tc>
      </w:tr>
      <w:tr w:rsidR="00DA1B80" w:rsidRPr="00A445C7" w14:paraId="5B90ADDA" w14:textId="77777777" w:rsidTr="00C458DF">
        <w:trPr>
          <w:trHeight w:val="20"/>
        </w:trPr>
        <w:tc>
          <w:tcPr>
            <w:tcW w:w="1346" w:type="dxa"/>
            <w:tcBorders>
              <w:top w:val="single" w:sz="6" w:space="0" w:color="00000A"/>
              <w:left w:val="single" w:sz="6" w:space="0" w:color="00000A"/>
              <w:bottom w:val="single" w:sz="6" w:space="0" w:color="00000A"/>
              <w:right w:val="single" w:sz="6" w:space="0" w:color="00000A"/>
            </w:tcBorders>
          </w:tcPr>
          <w:p w14:paraId="315D5A7D" w14:textId="77777777" w:rsidR="00DA1B80" w:rsidRDefault="00DA1B80" w:rsidP="00DA1B80">
            <w:pPr>
              <w:widowControl w:val="0"/>
              <w:tabs>
                <w:tab w:val="left" w:pos="1701"/>
              </w:tabs>
              <w:spacing w:line="276" w:lineRule="auto"/>
              <w:jc w:val="center"/>
              <w:rPr>
                <w:rFonts w:eastAsia="Calibri" w:cs="Arial"/>
                <w:sz w:val="18"/>
                <w:szCs w:val="18"/>
                <w:lang w:val="es-ES" w:eastAsia="en-US"/>
              </w:rPr>
            </w:pPr>
          </w:p>
          <w:p w14:paraId="54F06394" w14:textId="15246C59" w:rsidR="00DA1B80" w:rsidRPr="00A445C7" w:rsidRDefault="00DA1B80" w:rsidP="00DA1B80">
            <w:pPr>
              <w:widowControl w:val="0"/>
              <w:tabs>
                <w:tab w:val="left" w:pos="1701"/>
              </w:tabs>
              <w:spacing w:line="276" w:lineRule="auto"/>
              <w:jc w:val="center"/>
              <w:rPr>
                <w:rFonts w:eastAsia="Calibri" w:cs="Arial"/>
                <w:sz w:val="18"/>
                <w:szCs w:val="18"/>
                <w:lang w:val="es-ES" w:eastAsia="en-US"/>
              </w:rPr>
            </w:pPr>
            <w:r w:rsidRPr="00A46D9C">
              <w:rPr>
                <w:rFonts w:eastAsia="Calibri" w:cs="Arial"/>
                <w:sz w:val="18"/>
                <w:szCs w:val="18"/>
                <w:lang w:val="es-ES" w:eastAsia="en-US"/>
              </w:rPr>
              <w:t>LEVE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2F6D7116" w14:textId="11B66D36"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9E795D">
              <w:rPr>
                <w:sz w:val="18"/>
                <w:szCs w:val="14"/>
              </w:rPr>
              <w:t>Impedir inspecciones técnicas municipales</w:t>
            </w:r>
          </w:p>
        </w:tc>
        <w:tc>
          <w:tcPr>
            <w:tcW w:w="1515" w:type="dxa"/>
            <w:tcBorders>
              <w:top w:val="single" w:sz="6" w:space="0" w:color="00000A"/>
              <w:left w:val="single" w:sz="6" w:space="0" w:color="00000A"/>
              <w:bottom w:val="single" w:sz="6" w:space="0" w:color="00000A"/>
            </w:tcBorders>
            <w:tcMar>
              <w:left w:w="105" w:type="dxa"/>
            </w:tcMar>
            <w:vAlign w:val="center"/>
          </w:tcPr>
          <w:p w14:paraId="14982340" w14:textId="754052AD" w:rsidR="00DA1B80" w:rsidRPr="00A445C7" w:rsidRDefault="00DA1B80" w:rsidP="00DA1B80">
            <w:pPr>
              <w:widowControl w:val="0"/>
              <w:tabs>
                <w:tab w:val="left" w:pos="1701"/>
              </w:tabs>
              <w:spacing w:line="276" w:lineRule="auto"/>
              <w:jc w:val="center"/>
              <w:rPr>
                <w:rFonts w:eastAsia="Calibri" w:cs="Arial"/>
                <w:sz w:val="18"/>
                <w:szCs w:val="18"/>
                <w:lang w:val="es-ES" w:eastAsia="en-US"/>
              </w:rPr>
            </w:pPr>
            <w:r w:rsidRPr="00A445C7">
              <w:rPr>
                <w:rFonts w:eastAsia="Calibri" w:cs="Arial"/>
                <w:sz w:val="18"/>
                <w:szCs w:val="18"/>
                <w:lang w:val="es-ES" w:eastAsia="en-US"/>
              </w:rPr>
              <w:t>1 SBU</w:t>
            </w:r>
          </w:p>
        </w:tc>
        <w:tc>
          <w:tcPr>
            <w:tcW w:w="2296" w:type="dxa"/>
            <w:tcBorders>
              <w:top w:val="single" w:sz="6" w:space="0" w:color="00000A"/>
              <w:left w:val="single" w:sz="6" w:space="0" w:color="00000A"/>
              <w:bottom w:val="single" w:sz="6" w:space="0" w:color="00000A"/>
            </w:tcBorders>
            <w:tcMar>
              <w:left w:w="105" w:type="dxa"/>
            </w:tcMar>
            <w:vAlign w:val="center"/>
          </w:tcPr>
          <w:p w14:paraId="2B8D01F4" w14:textId="7793D4AD"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Suspensión de la actividad por 7 días</w:t>
            </w:r>
          </w:p>
        </w:tc>
      </w:tr>
      <w:tr w:rsidR="00DA1B80" w:rsidRPr="00A445C7" w14:paraId="028D2391" w14:textId="77777777" w:rsidTr="00C458DF">
        <w:trPr>
          <w:trHeight w:val="20"/>
        </w:trPr>
        <w:tc>
          <w:tcPr>
            <w:tcW w:w="1346" w:type="dxa"/>
            <w:tcBorders>
              <w:top w:val="single" w:sz="6" w:space="0" w:color="00000A"/>
              <w:left w:val="single" w:sz="6" w:space="0" w:color="00000A"/>
              <w:bottom w:val="single" w:sz="6" w:space="0" w:color="00000A"/>
              <w:right w:val="single" w:sz="6" w:space="0" w:color="00000A"/>
            </w:tcBorders>
          </w:tcPr>
          <w:p w14:paraId="78F55939" w14:textId="77777777" w:rsidR="00DA1B80" w:rsidRDefault="00DA1B80" w:rsidP="00DA1B80">
            <w:pPr>
              <w:widowControl w:val="0"/>
              <w:tabs>
                <w:tab w:val="left" w:pos="1701"/>
              </w:tabs>
              <w:spacing w:line="276" w:lineRule="auto"/>
              <w:jc w:val="center"/>
              <w:rPr>
                <w:rFonts w:eastAsia="Calibri" w:cs="Arial"/>
                <w:sz w:val="18"/>
                <w:szCs w:val="18"/>
                <w:lang w:val="es-ES" w:eastAsia="en-US"/>
              </w:rPr>
            </w:pPr>
          </w:p>
          <w:p w14:paraId="130C4814" w14:textId="6565442D" w:rsidR="00DA1B80" w:rsidRPr="00A445C7" w:rsidRDefault="00DA1B80" w:rsidP="00DA1B80">
            <w:pPr>
              <w:widowControl w:val="0"/>
              <w:tabs>
                <w:tab w:val="left" w:pos="1701"/>
              </w:tabs>
              <w:spacing w:line="276" w:lineRule="auto"/>
              <w:jc w:val="center"/>
              <w:rPr>
                <w:rFonts w:eastAsia="Calibri" w:cs="Arial"/>
                <w:sz w:val="18"/>
                <w:szCs w:val="18"/>
                <w:lang w:val="es-ES" w:eastAsia="en-US"/>
              </w:rPr>
            </w:pPr>
            <w:r w:rsidRPr="00A46D9C">
              <w:rPr>
                <w:rFonts w:eastAsia="Calibri" w:cs="Arial"/>
                <w:sz w:val="18"/>
                <w:szCs w:val="18"/>
                <w:lang w:val="es-ES" w:eastAsia="en-US"/>
              </w:rPr>
              <w:t>LEVE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5935E17C" w14:textId="4A607E56"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Presentación extemporánea de los informes y/o manifiestos de producción</w:t>
            </w:r>
          </w:p>
        </w:tc>
        <w:tc>
          <w:tcPr>
            <w:tcW w:w="1515" w:type="dxa"/>
            <w:tcBorders>
              <w:top w:val="single" w:sz="6" w:space="0" w:color="00000A"/>
              <w:left w:val="single" w:sz="6" w:space="0" w:color="00000A"/>
              <w:bottom w:val="single" w:sz="6" w:space="0" w:color="00000A"/>
            </w:tcBorders>
            <w:tcMar>
              <w:left w:w="105" w:type="dxa"/>
            </w:tcMar>
            <w:vAlign w:val="center"/>
          </w:tcPr>
          <w:p w14:paraId="0318310F" w14:textId="6B4342A9" w:rsidR="00DA1B80" w:rsidRPr="00A445C7" w:rsidRDefault="00DA1B80" w:rsidP="00DA1B80">
            <w:pPr>
              <w:widowControl w:val="0"/>
              <w:tabs>
                <w:tab w:val="left" w:pos="1701"/>
              </w:tabs>
              <w:spacing w:line="276" w:lineRule="auto"/>
              <w:jc w:val="center"/>
              <w:rPr>
                <w:rFonts w:eastAsia="Calibri" w:cs="Arial"/>
                <w:sz w:val="18"/>
                <w:szCs w:val="18"/>
                <w:lang w:val="es-ES" w:eastAsia="en-US"/>
              </w:rPr>
            </w:pPr>
            <w:r w:rsidRPr="00A445C7">
              <w:rPr>
                <w:rFonts w:eastAsia="Calibri" w:cs="Arial"/>
                <w:sz w:val="18"/>
                <w:szCs w:val="18"/>
                <w:lang w:val="es-ES" w:eastAsia="en-US"/>
              </w:rPr>
              <w:t>1 SBU</w:t>
            </w:r>
          </w:p>
        </w:tc>
        <w:tc>
          <w:tcPr>
            <w:tcW w:w="2296" w:type="dxa"/>
            <w:tcBorders>
              <w:top w:val="single" w:sz="6" w:space="0" w:color="00000A"/>
              <w:left w:val="single" w:sz="6" w:space="0" w:color="00000A"/>
              <w:bottom w:val="single" w:sz="6" w:space="0" w:color="00000A"/>
            </w:tcBorders>
            <w:tcMar>
              <w:left w:w="105" w:type="dxa"/>
            </w:tcMar>
            <w:vAlign w:val="center"/>
          </w:tcPr>
          <w:p w14:paraId="521ECC36" w14:textId="42026556"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Suspensión temporal hasta la presentación</w:t>
            </w:r>
            <w:r>
              <w:rPr>
                <w:rFonts w:eastAsia="Calibri" w:cs="Arial"/>
                <w:sz w:val="18"/>
                <w:szCs w:val="18"/>
                <w:lang w:val="es-ES" w:eastAsia="en-US"/>
              </w:rPr>
              <w:t xml:space="preserve"> del informe o manifiesto de producción.</w:t>
            </w:r>
          </w:p>
        </w:tc>
      </w:tr>
      <w:tr w:rsidR="00DA1B80" w:rsidRPr="00A445C7" w14:paraId="7F4209BB" w14:textId="77777777" w:rsidTr="00C458DF">
        <w:trPr>
          <w:trHeight w:val="20"/>
        </w:trPr>
        <w:tc>
          <w:tcPr>
            <w:tcW w:w="1346" w:type="dxa"/>
            <w:tcBorders>
              <w:top w:val="single" w:sz="6" w:space="0" w:color="00000A"/>
              <w:left w:val="single" w:sz="6" w:space="0" w:color="00000A"/>
              <w:bottom w:val="single" w:sz="6" w:space="0" w:color="00000A"/>
              <w:right w:val="single" w:sz="6" w:space="0" w:color="00000A"/>
            </w:tcBorders>
          </w:tcPr>
          <w:p w14:paraId="634B2AB2" w14:textId="1CCA0359" w:rsidR="00DA1B80" w:rsidRDefault="00DA1B80" w:rsidP="00DA1B80">
            <w:pPr>
              <w:widowControl w:val="0"/>
              <w:tabs>
                <w:tab w:val="left" w:pos="1701"/>
              </w:tabs>
              <w:spacing w:line="276" w:lineRule="auto"/>
              <w:jc w:val="center"/>
              <w:rPr>
                <w:rFonts w:eastAsia="Calibri" w:cs="Arial"/>
                <w:sz w:val="18"/>
                <w:szCs w:val="18"/>
                <w:lang w:val="es-ES" w:eastAsia="en-US"/>
              </w:rPr>
            </w:pPr>
            <w:r w:rsidRPr="00A46D9C">
              <w:rPr>
                <w:rFonts w:eastAsia="Calibri" w:cs="Arial"/>
                <w:sz w:val="18"/>
                <w:szCs w:val="18"/>
                <w:lang w:val="es-ES" w:eastAsia="en-US"/>
              </w:rPr>
              <w:t>LEVE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55B1DE88" w14:textId="73CAE69E"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0A0317">
              <w:rPr>
                <w:rFonts w:eastAsia="Calibri" w:cs="Arial"/>
                <w:sz w:val="18"/>
                <w:szCs w:val="18"/>
                <w:lang w:val="es-ES" w:eastAsia="en-US"/>
              </w:rPr>
              <w:t>Presentación extemporánea de cualquier información o documento administrativo, técnico o ambiental, según los plazos establecidos en la Ley u Ordenanza.</w:t>
            </w:r>
          </w:p>
        </w:tc>
        <w:tc>
          <w:tcPr>
            <w:tcW w:w="1515" w:type="dxa"/>
            <w:tcBorders>
              <w:top w:val="single" w:sz="6" w:space="0" w:color="00000A"/>
              <w:left w:val="single" w:sz="6" w:space="0" w:color="00000A"/>
              <w:bottom w:val="single" w:sz="6" w:space="0" w:color="00000A"/>
            </w:tcBorders>
            <w:tcMar>
              <w:left w:w="105" w:type="dxa"/>
            </w:tcMar>
            <w:vAlign w:val="center"/>
          </w:tcPr>
          <w:p w14:paraId="23B2E884" w14:textId="49FE2040" w:rsidR="00DA1B80" w:rsidRPr="00A445C7" w:rsidRDefault="00DA1B80" w:rsidP="00DA1B80">
            <w:pPr>
              <w:widowControl w:val="0"/>
              <w:tabs>
                <w:tab w:val="left" w:pos="1701"/>
              </w:tabs>
              <w:spacing w:line="276" w:lineRule="auto"/>
              <w:jc w:val="center"/>
              <w:rPr>
                <w:rFonts w:eastAsia="Calibri" w:cs="Arial"/>
                <w:sz w:val="18"/>
                <w:szCs w:val="18"/>
                <w:lang w:val="es-ES" w:eastAsia="en-US"/>
              </w:rPr>
            </w:pPr>
            <w:r w:rsidRPr="000A0317">
              <w:rPr>
                <w:rFonts w:eastAsia="Calibri" w:cs="Arial"/>
                <w:sz w:val="18"/>
                <w:szCs w:val="18"/>
                <w:lang w:val="es-ES" w:eastAsia="en-US"/>
              </w:rPr>
              <w:t>1 SBU</w:t>
            </w:r>
          </w:p>
        </w:tc>
        <w:tc>
          <w:tcPr>
            <w:tcW w:w="2296" w:type="dxa"/>
            <w:tcBorders>
              <w:top w:val="single" w:sz="6" w:space="0" w:color="00000A"/>
              <w:left w:val="single" w:sz="6" w:space="0" w:color="00000A"/>
              <w:bottom w:val="single" w:sz="6" w:space="0" w:color="00000A"/>
            </w:tcBorders>
            <w:tcMar>
              <w:left w:w="105" w:type="dxa"/>
            </w:tcMar>
            <w:vAlign w:val="center"/>
          </w:tcPr>
          <w:p w14:paraId="218ED304" w14:textId="352823F9"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0A0317">
              <w:rPr>
                <w:rFonts w:eastAsia="Calibri" w:cs="Arial"/>
                <w:sz w:val="18"/>
                <w:szCs w:val="18"/>
                <w:lang w:val="es-ES" w:eastAsia="en-US"/>
              </w:rPr>
              <w:t>Suspensión temporal hasta la presentación de la informacion solicitada.</w:t>
            </w:r>
          </w:p>
        </w:tc>
      </w:tr>
      <w:tr w:rsidR="00DA1B80" w:rsidRPr="00A445C7" w14:paraId="21AF2FCD" w14:textId="77777777" w:rsidTr="00C458DF">
        <w:trPr>
          <w:trHeight w:val="20"/>
        </w:trPr>
        <w:tc>
          <w:tcPr>
            <w:tcW w:w="1346" w:type="dxa"/>
            <w:tcBorders>
              <w:top w:val="single" w:sz="6" w:space="0" w:color="00000A"/>
              <w:left w:val="single" w:sz="6" w:space="0" w:color="00000A"/>
              <w:bottom w:val="single" w:sz="6" w:space="0" w:color="00000A"/>
              <w:right w:val="single" w:sz="6" w:space="0" w:color="00000A"/>
            </w:tcBorders>
          </w:tcPr>
          <w:p w14:paraId="369E742D" w14:textId="0CEF3E8F" w:rsidR="00DA1B80" w:rsidRDefault="00DA1B80" w:rsidP="00DA1B80">
            <w:pPr>
              <w:widowControl w:val="0"/>
              <w:tabs>
                <w:tab w:val="left" w:pos="1701"/>
              </w:tabs>
              <w:spacing w:line="276" w:lineRule="auto"/>
              <w:jc w:val="center"/>
              <w:rPr>
                <w:rFonts w:eastAsia="Calibri" w:cs="Arial"/>
                <w:sz w:val="18"/>
                <w:szCs w:val="18"/>
                <w:lang w:val="es-ES" w:eastAsia="en-US"/>
              </w:rPr>
            </w:pPr>
            <w:r w:rsidRPr="00A46D9C">
              <w:rPr>
                <w:rFonts w:eastAsia="Calibri" w:cs="Arial"/>
                <w:sz w:val="18"/>
                <w:szCs w:val="18"/>
                <w:lang w:val="es-ES" w:eastAsia="en-US"/>
              </w:rPr>
              <w:t>LEVE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77DBB30B" w14:textId="12ABD4B9" w:rsidR="00DA1B80" w:rsidRPr="000A0317"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No disponer de señaléticas de información, prohibición, obligación y de prevención.</w:t>
            </w:r>
          </w:p>
        </w:tc>
        <w:tc>
          <w:tcPr>
            <w:tcW w:w="1515" w:type="dxa"/>
            <w:tcBorders>
              <w:top w:val="single" w:sz="6" w:space="0" w:color="00000A"/>
              <w:left w:val="single" w:sz="6" w:space="0" w:color="00000A"/>
              <w:bottom w:val="single" w:sz="6" w:space="0" w:color="00000A"/>
            </w:tcBorders>
            <w:tcMar>
              <w:left w:w="105" w:type="dxa"/>
            </w:tcMar>
            <w:vAlign w:val="center"/>
          </w:tcPr>
          <w:p w14:paraId="42709EE3" w14:textId="650C74CD" w:rsidR="00DA1B80" w:rsidRPr="000A0317" w:rsidRDefault="00DA1B80" w:rsidP="00DA1B80">
            <w:pPr>
              <w:widowControl w:val="0"/>
              <w:tabs>
                <w:tab w:val="left" w:pos="1701"/>
              </w:tabs>
              <w:spacing w:line="276" w:lineRule="auto"/>
              <w:jc w:val="center"/>
              <w:rPr>
                <w:rFonts w:eastAsia="Calibri" w:cs="Arial"/>
                <w:sz w:val="18"/>
                <w:szCs w:val="18"/>
                <w:lang w:val="es-ES" w:eastAsia="en-US"/>
              </w:rPr>
            </w:pPr>
            <w:r w:rsidRPr="00A445C7">
              <w:rPr>
                <w:rFonts w:eastAsia="Calibri" w:cs="Arial"/>
                <w:sz w:val="18"/>
                <w:szCs w:val="18"/>
                <w:lang w:val="es-ES" w:eastAsia="en-US"/>
              </w:rPr>
              <w:t>1 SBU</w:t>
            </w:r>
          </w:p>
        </w:tc>
        <w:tc>
          <w:tcPr>
            <w:tcW w:w="2296" w:type="dxa"/>
            <w:tcBorders>
              <w:top w:val="single" w:sz="6" w:space="0" w:color="00000A"/>
              <w:left w:val="single" w:sz="6" w:space="0" w:color="00000A"/>
              <w:bottom w:val="single" w:sz="6" w:space="0" w:color="00000A"/>
            </w:tcBorders>
            <w:tcMar>
              <w:left w:w="105" w:type="dxa"/>
            </w:tcMar>
          </w:tcPr>
          <w:p w14:paraId="758C47E6" w14:textId="29E9D423" w:rsidR="00DA1B80" w:rsidRPr="000A0317" w:rsidRDefault="00DA1B80" w:rsidP="00DA1B80">
            <w:pPr>
              <w:widowControl w:val="0"/>
              <w:tabs>
                <w:tab w:val="left" w:pos="1701"/>
              </w:tabs>
              <w:spacing w:line="276" w:lineRule="auto"/>
              <w:jc w:val="both"/>
              <w:rPr>
                <w:rFonts w:eastAsia="Calibri" w:cs="Arial"/>
                <w:sz w:val="18"/>
                <w:szCs w:val="18"/>
                <w:lang w:val="es-ES" w:eastAsia="en-US"/>
              </w:rPr>
            </w:pPr>
            <w:r>
              <w:rPr>
                <w:rFonts w:eastAsia="Calibri" w:cs="Arial"/>
                <w:sz w:val="18"/>
                <w:szCs w:val="18"/>
                <w:lang w:val="es-ES" w:eastAsia="en-US"/>
              </w:rPr>
              <w:t>Notificación, 30 dias para su cumplimiento</w:t>
            </w:r>
          </w:p>
        </w:tc>
      </w:tr>
      <w:tr w:rsidR="00DA1B80" w:rsidRPr="00A445C7" w14:paraId="6178BF34" w14:textId="77777777" w:rsidTr="00C458DF">
        <w:trPr>
          <w:trHeight w:val="20"/>
        </w:trPr>
        <w:tc>
          <w:tcPr>
            <w:tcW w:w="1346" w:type="dxa"/>
            <w:tcBorders>
              <w:top w:val="single" w:sz="6" w:space="0" w:color="00000A"/>
              <w:left w:val="single" w:sz="6" w:space="0" w:color="00000A"/>
              <w:bottom w:val="single" w:sz="6" w:space="0" w:color="00000A"/>
              <w:right w:val="single" w:sz="6" w:space="0" w:color="00000A"/>
            </w:tcBorders>
          </w:tcPr>
          <w:p w14:paraId="77F6D47C" w14:textId="513FA387" w:rsidR="00DA1B80" w:rsidRDefault="00DA1B80" w:rsidP="00DA1B80">
            <w:pPr>
              <w:widowControl w:val="0"/>
              <w:tabs>
                <w:tab w:val="left" w:pos="1701"/>
              </w:tabs>
              <w:spacing w:line="276" w:lineRule="auto"/>
              <w:jc w:val="center"/>
              <w:rPr>
                <w:rFonts w:eastAsia="Calibri" w:cs="Arial"/>
                <w:sz w:val="18"/>
                <w:szCs w:val="18"/>
                <w:lang w:val="es-ES" w:eastAsia="en-US"/>
              </w:rPr>
            </w:pPr>
            <w:r w:rsidRPr="00A46D9C">
              <w:rPr>
                <w:rFonts w:eastAsia="Calibri" w:cs="Arial"/>
                <w:sz w:val="18"/>
                <w:szCs w:val="18"/>
                <w:lang w:val="es-ES" w:eastAsia="en-US"/>
              </w:rPr>
              <w:t>LEVE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53427FEC" w14:textId="513ECC8C"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FE7E19">
              <w:rPr>
                <w:rFonts w:eastAsia="Calibri" w:cs="Arial"/>
                <w:sz w:val="18"/>
                <w:szCs w:val="18"/>
                <w:lang w:val="es-ES" w:eastAsia="en-US"/>
              </w:rPr>
              <w:t>Incumplimiento a las obligaciones establecidas en la presente ordenanza</w:t>
            </w:r>
            <w:r w:rsidRPr="00FE7E19">
              <w:rPr>
                <w:rFonts w:eastAsia="Calibri" w:cs="Arial"/>
                <w:color w:val="1F497D"/>
                <w:sz w:val="18"/>
                <w:szCs w:val="18"/>
                <w:lang w:val="es-ES" w:eastAsia="en-US"/>
              </w:rPr>
              <w:t xml:space="preserve"> </w:t>
            </w:r>
            <w:r w:rsidRPr="00FE7E19">
              <w:rPr>
                <w:rFonts w:eastAsia="Calibri" w:cs="Arial"/>
                <w:sz w:val="18"/>
                <w:szCs w:val="18"/>
                <w:lang w:val="es-ES" w:eastAsia="en-US"/>
              </w:rPr>
              <w:t>y su aplicación para el transporte de materiales áridos y pétreos.</w:t>
            </w:r>
          </w:p>
        </w:tc>
        <w:tc>
          <w:tcPr>
            <w:tcW w:w="1515" w:type="dxa"/>
            <w:tcBorders>
              <w:top w:val="single" w:sz="6" w:space="0" w:color="00000A"/>
              <w:left w:val="single" w:sz="6" w:space="0" w:color="00000A"/>
              <w:bottom w:val="single" w:sz="6" w:space="0" w:color="00000A"/>
            </w:tcBorders>
            <w:tcMar>
              <w:left w:w="105" w:type="dxa"/>
            </w:tcMar>
            <w:vAlign w:val="center"/>
          </w:tcPr>
          <w:p w14:paraId="393269B6" w14:textId="7139F15F" w:rsidR="00DA1B80" w:rsidRPr="00A445C7" w:rsidRDefault="00DA1B80" w:rsidP="00DA1B80">
            <w:pPr>
              <w:widowControl w:val="0"/>
              <w:tabs>
                <w:tab w:val="left" w:pos="1701"/>
              </w:tabs>
              <w:spacing w:line="276" w:lineRule="auto"/>
              <w:jc w:val="center"/>
              <w:rPr>
                <w:rFonts w:eastAsia="Calibri" w:cs="Arial"/>
                <w:sz w:val="18"/>
                <w:szCs w:val="18"/>
                <w:lang w:val="es-ES" w:eastAsia="en-US"/>
              </w:rPr>
            </w:pPr>
            <w:r w:rsidRPr="00FE7E19">
              <w:rPr>
                <w:rFonts w:eastAsia="Calibri" w:cs="Arial"/>
                <w:sz w:val="18"/>
                <w:szCs w:val="18"/>
                <w:lang w:val="es-ES" w:eastAsia="en-US"/>
              </w:rPr>
              <w:t xml:space="preserve">1 SBU </w:t>
            </w:r>
          </w:p>
        </w:tc>
        <w:tc>
          <w:tcPr>
            <w:tcW w:w="2296" w:type="dxa"/>
            <w:tcBorders>
              <w:top w:val="single" w:sz="6" w:space="0" w:color="00000A"/>
              <w:left w:val="single" w:sz="6" w:space="0" w:color="00000A"/>
              <w:bottom w:val="single" w:sz="6" w:space="0" w:color="00000A"/>
            </w:tcBorders>
            <w:tcMar>
              <w:left w:w="105" w:type="dxa"/>
            </w:tcMar>
          </w:tcPr>
          <w:p w14:paraId="5E0E30F3" w14:textId="77777777" w:rsidR="00DA1B80" w:rsidRDefault="00DA1B80" w:rsidP="00DA1B80">
            <w:pPr>
              <w:widowControl w:val="0"/>
              <w:tabs>
                <w:tab w:val="left" w:pos="1701"/>
              </w:tabs>
              <w:spacing w:line="276" w:lineRule="auto"/>
              <w:jc w:val="both"/>
              <w:rPr>
                <w:rFonts w:eastAsia="Calibri" w:cs="Arial"/>
                <w:sz w:val="18"/>
                <w:szCs w:val="18"/>
                <w:lang w:val="es-ES" w:eastAsia="en-US"/>
              </w:rPr>
            </w:pPr>
          </w:p>
        </w:tc>
      </w:tr>
      <w:tr w:rsidR="00DA1B80" w:rsidRPr="00A445C7" w14:paraId="753DBE68" w14:textId="77777777" w:rsidTr="00C458DF">
        <w:trPr>
          <w:trHeight w:val="20"/>
        </w:trPr>
        <w:tc>
          <w:tcPr>
            <w:tcW w:w="1346" w:type="dxa"/>
            <w:tcBorders>
              <w:top w:val="single" w:sz="6" w:space="0" w:color="00000A"/>
              <w:left w:val="single" w:sz="6" w:space="0" w:color="00000A"/>
              <w:bottom w:val="single" w:sz="6" w:space="0" w:color="00000A"/>
              <w:right w:val="single" w:sz="6" w:space="0" w:color="00000A"/>
            </w:tcBorders>
          </w:tcPr>
          <w:p w14:paraId="2358C78A" w14:textId="77777777" w:rsidR="00DA1B80" w:rsidRDefault="00DA1B80" w:rsidP="00DA1B80">
            <w:pPr>
              <w:widowControl w:val="0"/>
              <w:tabs>
                <w:tab w:val="left" w:pos="1701"/>
              </w:tabs>
              <w:spacing w:line="276" w:lineRule="auto"/>
              <w:jc w:val="center"/>
              <w:rPr>
                <w:rFonts w:eastAsia="Calibri" w:cs="Arial"/>
                <w:sz w:val="18"/>
                <w:szCs w:val="18"/>
                <w:lang w:val="es-ES" w:eastAsia="en-US"/>
              </w:rPr>
            </w:pPr>
          </w:p>
          <w:p w14:paraId="124C4852" w14:textId="776CC89B" w:rsidR="00DA1B80" w:rsidRDefault="00DA1B80" w:rsidP="00DA1B80">
            <w:pPr>
              <w:widowControl w:val="0"/>
              <w:tabs>
                <w:tab w:val="left" w:pos="1701"/>
              </w:tabs>
              <w:spacing w:line="276" w:lineRule="auto"/>
              <w:jc w:val="center"/>
              <w:rPr>
                <w:rFonts w:eastAsia="Calibri" w:cs="Arial"/>
                <w:sz w:val="18"/>
                <w:szCs w:val="18"/>
                <w:lang w:val="es-ES" w:eastAsia="en-US"/>
              </w:rPr>
            </w:pPr>
            <w:r w:rsidRPr="00A46D9C">
              <w:rPr>
                <w:rFonts w:eastAsia="Calibri" w:cs="Arial"/>
                <w:sz w:val="18"/>
                <w:szCs w:val="18"/>
                <w:lang w:val="es-ES" w:eastAsia="en-US"/>
              </w:rPr>
              <w:t>LEVE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137F1C93" w14:textId="75990218"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Incumplimiento del plan de cierre, así como del plan de desarrollo o diseño de explotación presentado por los concesionarios mineros.</w:t>
            </w:r>
          </w:p>
        </w:tc>
        <w:tc>
          <w:tcPr>
            <w:tcW w:w="1515" w:type="dxa"/>
            <w:tcBorders>
              <w:top w:val="single" w:sz="6" w:space="0" w:color="00000A"/>
              <w:left w:val="single" w:sz="6" w:space="0" w:color="00000A"/>
              <w:bottom w:val="single" w:sz="6" w:space="0" w:color="00000A"/>
            </w:tcBorders>
            <w:tcMar>
              <w:left w:w="105" w:type="dxa"/>
            </w:tcMar>
            <w:vAlign w:val="center"/>
          </w:tcPr>
          <w:p w14:paraId="0E780261" w14:textId="09F246DC" w:rsidR="00DA1B80" w:rsidRPr="00A445C7" w:rsidRDefault="00DA1B80" w:rsidP="00DA1B80">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2</w:t>
            </w:r>
            <w:r w:rsidRPr="00A445C7">
              <w:rPr>
                <w:rFonts w:eastAsia="Calibri" w:cs="Arial"/>
                <w:sz w:val="18"/>
                <w:szCs w:val="18"/>
                <w:lang w:val="es-ES" w:eastAsia="en-US"/>
              </w:rPr>
              <w:t xml:space="preserve"> SBU</w:t>
            </w:r>
          </w:p>
        </w:tc>
        <w:tc>
          <w:tcPr>
            <w:tcW w:w="2296" w:type="dxa"/>
            <w:tcBorders>
              <w:top w:val="single" w:sz="6" w:space="0" w:color="00000A"/>
              <w:left w:val="single" w:sz="6" w:space="0" w:color="00000A"/>
              <w:bottom w:val="single" w:sz="6" w:space="0" w:color="00000A"/>
            </w:tcBorders>
            <w:tcMar>
              <w:left w:w="105" w:type="dxa"/>
            </w:tcMar>
            <w:vAlign w:val="center"/>
          </w:tcPr>
          <w:p w14:paraId="2D0007F3" w14:textId="2E952E61" w:rsidR="00DA1B80"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Suspensión temporal hasta subsanar el incumplimiento</w:t>
            </w:r>
            <w:r>
              <w:rPr>
                <w:rFonts w:eastAsia="Calibri" w:cs="Arial"/>
                <w:sz w:val="18"/>
                <w:szCs w:val="18"/>
                <w:lang w:val="es-ES" w:eastAsia="en-US"/>
              </w:rPr>
              <w:t>.</w:t>
            </w:r>
          </w:p>
        </w:tc>
      </w:tr>
      <w:tr w:rsidR="00DA1B80" w:rsidRPr="00A445C7" w14:paraId="16F6179D" w14:textId="77777777" w:rsidTr="00C458DF">
        <w:trPr>
          <w:trHeight w:val="20"/>
        </w:trPr>
        <w:tc>
          <w:tcPr>
            <w:tcW w:w="1346" w:type="dxa"/>
            <w:tcBorders>
              <w:top w:val="single" w:sz="6" w:space="0" w:color="00000A"/>
              <w:left w:val="single" w:sz="6" w:space="0" w:color="00000A"/>
              <w:bottom w:val="single" w:sz="6" w:space="0" w:color="00000A"/>
              <w:right w:val="single" w:sz="6" w:space="0" w:color="00000A"/>
            </w:tcBorders>
          </w:tcPr>
          <w:p w14:paraId="52AAEACC" w14:textId="446FF824" w:rsidR="00DA1B80" w:rsidRDefault="00DA1B80" w:rsidP="00DA1B80">
            <w:pPr>
              <w:widowControl w:val="0"/>
              <w:tabs>
                <w:tab w:val="left" w:pos="1701"/>
              </w:tabs>
              <w:spacing w:line="276" w:lineRule="auto"/>
              <w:jc w:val="center"/>
              <w:rPr>
                <w:rFonts w:eastAsia="Calibri" w:cs="Arial"/>
                <w:sz w:val="18"/>
                <w:szCs w:val="18"/>
                <w:lang w:val="es-ES" w:eastAsia="en-US"/>
              </w:rPr>
            </w:pPr>
            <w:r w:rsidRPr="00A46D9C">
              <w:rPr>
                <w:rFonts w:eastAsia="Calibri" w:cs="Arial"/>
                <w:sz w:val="18"/>
                <w:szCs w:val="18"/>
                <w:lang w:val="es-ES" w:eastAsia="en-US"/>
              </w:rPr>
              <w:t>LEVE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01FE64D0" w14:textId="2C210B84"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Incumplimiento de la Memoria Técnica presentada por los mineros artesanales</w:t>
            </w:r>
            <w:r>
              <w:rPr>
                <w:rFonts w:eastAsia="Calibri" w:cs="Arial"/>
                <w:sz w:val="18"/>
                <w:szCs w:val="18"/>
                <w:lang w:val="es-ES" w:eastAsia="en-US"/>
              </w:rPr>
              <w:t>.</w:t>
            </w:r>
          </w:p>
        </w:tc>
        <w:tc>
          <w:tcPr>
            <w:tcW w:w="1515" w:type="dxa"/>
            <w:tcBorders>
              <w:top w:val="single" w:sz="6" w:space="0" w:color="00000A"/>
              <w:left w:val="single" w:sz="6" w:space="0" w:color="00000A"/>
              <w:bottom w:val="single" w:sz="6" w:space="0" w:color="00000A"/>
            </w:tcBorders>
            <w:tcMar>
              <w:left w:w="105" w:type="dxa"/>
            </w:tcMar>
            <w:vAlign w:val="center"/>
          </w:tcPr>
          <w:p w14:paraId="176E24BB" w14:textId="0AC39D59" w:rsidR="00DA1B80" w:rsidRPr="00A445C7" w:rsidRDefault="00DA1B80" w:rsidP="00DA1B80">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2</w:t>
            </w:r>
            <w:r w:rsidRPr="00A445C7">
              <w:rPr>
                <w:rFonts w:eastAsia="Calibri" w:cs="Arial"/>
                <w:sz w:val="18"/>
                <w:szCs w:val="18"/>
                <w:lang w:val="es-ES" w:eastAsia="en-US"/>
              </w:rPr>
              <w:t xml:space="preserve"> SBU</w:t>
            </w:r>
          </w:p>
        </w:tc>
        <w:tc>
          <w:tcPr>
            <w:tcW w:w="2296" w:type="dxa"/>
            <w:tcBorders>
              <w:top w:val="single" w:sz="6" w:space="0" w:color="00000A"/>
              <w:left w:val="single" w:sz="6" w:space="0" w:color="00000A"/>
              <w:bottom w:val="single" w:sz="6" w:space="0" w:color="00000A"/>
            </w:tcBorders>
            <w:tcMar>
              <w:left w:w="105" w:type="dxa"/>
            </w:tcMar>
            <w:vAlign w:val="center"/>
          </w:tcPr>
          <w:p w14:paraId="7783D101" w14:textId="0D78235F" w:rsidR="00DA1B80"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Suspensión temporal por 15 días</w:t>
            </w:r>
          </w:p>
        </w:tc>
      </w:tr>
      <w:tr w:rsidR="00DA1B80" w:rsidRPr="00A445C7" w14:paraId="0CDF93E1" w14:textId="77777777" w:rsidTr="00C458DF">
        <w:trPr>
          <w:trHeight w:val="750"/>
        </w:trPr>
        <w:tc>
          <w:tcPr>
            <w:tcW w:w="1346" w:type="dxa"/>
            <w:tcBorders>
              <w:top w:val="single" w:sz="6" w:space="0" w:color="00000A"/>
              <w:left w:val="single" w:sz="6" w:space="0" w:color="00000A"/>
              <w:bottom w:val="single" w:sz="6" w:space="0" w:color="00000A"/>
              <w:right w:val="single" w:sz="6" w:space="0" w:color="00000A"/>
            </w:tcBorders>
          </w:tcPr>
          <w:p w14:paraId="586A7795" w14:textId="168F5E30" w:rsidR="00DA1B80" w:rsidRPr="00A445C7" w:rsidRDefault="00DA1B80" w:rsidP="00DA1B80">
            <w:pPr>
              <w:widowControl w:val="0"/>
              <w:tabs>
                <w:tab w:val="left" w:pos="1701"/>
              </w:tabs>
              <w:spacing w:line="276" w:lineRule="auto"/>
              <w:jc w:val="center"/>
              <w:rPr>
                <w:rFonts w:eastAsia="Calibri" w:cs="Arial"/>
                <w:sz w:val="18"/>
                <w:szCs w:val="18"/>
                <w:lang w:val="es-ES" w:eastAsia="en-US"/>
              </w:rPr>
            </w:pPr>
            <w:r w:rsidRPr="00A46D9C">
              <w:rPr>
                <w:rFonts w:eastAsia="Calibri" w:cs="Arial"/>
                <w:sz w:val="18"/>
                <w:szCs w:val="18"/>
                <w:lang w:val="es-ES" w:eastAsia="en-US"/>
              </w:rPr>
              <w:t>LEVE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1E34AB4F" w14:textId="77777777"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 xml:space="preserve">Alteración de hitos demarcatorios </w:t>
            </w:r>
          </w:p>
          <w:p w14:paraId="077A84D8" w14:textId="24A67180" w:rsidR="00DA1B80" w:rsidRPr="009E795D" w:rsidRDefault="00DA1B80" w:rsidP="00DA1B80">
            <w:pPr>
              <w:widowControl w:val="0"/>
              <w:tabs>
                <w:tab w:val="left" w:pos="1701"/>
              </w:tabs>
              <w:spacing w:line="276" w:lineRule="auto"/>
              <w:jc w:val="both"/>
              <w:rPr>
                <w:rFonts w:eastAsia="Calibri" w:cs="Arial"/>
                <w:sz w:val="18"/>
                <w:szCs w:val="14"/>
                <w:lang w:val="es-ES" w:eastAsia="en-US"/>
              </w:rPr>
            </w:pPr>
            <w:r w:rsidRPr="00A445C7">
              <w:rPr>
                <w:rFonts w:eastAsia="Calibri" w:cs="Arial"/>
                <w:sz w:val="18"/>
                <w:szCs w:val="18"/>
                <w:lang w:val="es-ES" w:eastAsia="en-US"/>
              </w:rPr>
              <w:t>(No tener, alterar, derivar, trasladar los hitos)</w:t>
            </w:r>
            <w:r w:rsidR="005521FC">
              <w:rPr>
                <w:rFonts w:eastAsia="Calibri" w:cs="Arial"/>
                <w:sz w:val="18"/>
                <w:szCs w:val="18"/>
                <w:lang w:val="es-ES" w:eastAsia="en-US"/>
              </w:rPr>
              <w:t>.</w:t>
            </w:r>
          </w:p>
        </w:tc>
        <w:tc>
          <w:tcPr>
            <w:tcW w:w="1515" w:type="dxa"/>
            <w:tcBorders>
              <w:top w:val="single" w:sz="6" w:space="0" w:color="00000A"/>
              <w:left w:val="single" w:sz="6" w:space="0" w:color="00000A"/>
              <w:bottom w:val="single" w:sz="6" w:space="0" w:color="00000A"/>
            </w:tcBorders>
            <w:tcMar>
              <w:left w:w="105" w:type="dxa"/>
            </w:tcMar>
            <w:vAlign w:val="center"/>
          </w:tcPr>
          <w:p w14:paraId="024713A9" w14:textId="49297174" w:rsidR="00DA1B80" w:rsidRPr="00A445C7" w:rsidRDefault="00DA1B80" w:rsidP="00DA1B80">
            <w:pPr>
              <w:widowControl w:val="0"/>
              <w:tabs>
                <w:tab w:val="left" w:pos="1701"/>
              </w:tabs>
              <w:spacing w:line="276" w:lineRule="auto"/>
              <w:jc w:val="center"/>
              <w:rPr>
                <w:rFonts w:eastAsia="Calibri" w:cs="Arial"/>
                <w:sz w:val="18"/>
                <w:szCs w:val="18"/>
                <w:lang w:val="es-ES" w:eastAsia="en-US"/>
              </w:rPr>
            </w:pPr>
            <w:r w:rsidRPr="00A445C7">
              <w:rPr>
                <w:rFonts w:eastAsia="Calibri" w:cs="Arial"/>
                <w:sz w:val="18"/>
                <w:szCs w:val="18"/>
                <w:lang w:val="es-ES" w:eastAsia="en-US"/>
              </w:rPr>
              <w:t>2 SBU</w:t>
            </w:r>
          </w:p>
        </w:tc>
        <w:tc>
          <w:tcPr>
            <w:tcW w:w="2296" w:type="dxa"/>
            <w:tcBorders>
              <w:top w:val="single" w:sz="6" w:space="0" w:color="00000A"/>
              <w:left w:val="single" w:sz="6" w:space="0" w:color="00000A"/>
              <w:bottom w:val="single" w:sz="6" w:space="0" w:color="00000A"/>
            </w:tcBorders>
            <w:tcMar>
              <w:left w:w="105" w:type="dxa"/>
            </w:tcMar>
            <w:vAlign w:val="center"/>
          </w:tcPr>
          <w:p w14:paraId="7BC9EEEA" w14:textId="55F25A23"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Suspensión temporal</w:t>
            </w:r>
            <w:r>
              <w:rPr>
                <w:rFonts w:eastAsia="Calibri" w:cs="Arial"/>
                <w:sz w:val="18"/>
                <w:szCs w:val="18"/>
                <w:lang w:val="es-ES" w:eastAsia="en-US"/>
              </w:rPr>
              <w:t xml:space="preserve"> hasta que se cumpla con la normativa.</w:t>
            </w:r>
          </w:p>
        </w:tc>
      </w:tr>
      <w:tr w:rsidR="00DA1B80" w:rsidRPr="00A445C7" w14:paraId="272B1FB4" w14:textId="77777777" w:rsidTr="00C458DF">
        <w:trPr>
          <w:trHeight w:val="750"/>
        </w:trPr>
        <w:tc>
          <w:tcPr>
            <w:tcW w:w="1346" w:type="dxa"/>
            <w:tcBorders>
              <w:top w:val="single" w:sz="6" w:space="0" w:color="00000A"/>
              <w:left w:val="single" w:sz="6" w:space="0" w:color="00000A"/>
              <w:bottom w:val="single" w:sz="6" w:space="0" w:color="00000A"/>
              <w:right w:val="single" w:sz="6" w:space="0" w:color="00000A"/>
            </w:tcBorders>
          </w:tcPr>
          <w:p w14:paraId="319413F6" w14:textId="77777777" w:rsidR="00DA1B80" w:rsidRDefault="00DA1B80" w:rsidP="00DA1B80">
            <w:pPr>
              <w:widowControl w:val="0"/>
              <w:tabs>
                <w:tab w:val="left" w:pos="1701"/>
              </w:tabs>
              <w:spacing w:line="276" w:lineRule="auto"/>
              <w:jc w:val="center"/>
              <w:rPr>
                <w:rFonts w:eastAsia="Calibri" w:cs="Arial"/>
                <w:sz w:val="18"/>
                <w:szCs w:val="18"/>
                <w:lang w:val="es-ES" w:eastAsia="en-US"/>
              </w:rPr>
            </w:pPr>
          </w:p>
          <w:p w14:paraId="55D3E89F" w14:textId="1FEBBBE5" w:rsidR="00DA1B80" w:rsidRDefault="00DA1B80" w:rsidP="00DA1B80">
            <w:pPr>
              <w:widowControl w:val="0"/>
              <w:tabs>
                <w:tab w:val="left" w:pos="1701"/>
              </w:tabs>
              <w:spacing w:line="276" w:lineRule="auto"/>
              <w:jc w:val="center"/>
              <w:rPr>
                <w:rFonts w:eastAsia="Calibri" w:cs="Arial"/>
                <w:sz w:val="18"/>
                <w:szCs w:val="18"/>
                <w:lang w:val="es-ES" w:eastAsia="en-US"/>
              </w:rPr>
            </w:pPr>
            <w:r w:rsidRPr="00A46D9C">
              <w:rPr>
                <w:rFonts w:eastAsia="Calibri" w:cs="Arial"/>
                <w:sz w:val="18"/>
                <w:szCs w:val="18"/>
                <w:lang w:val="es-ES" w:eastAsia="en-US"/>
              </w:rPr>
              <w:t>LEVE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3D8FF2AE" w14:textId="30E84A3B"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930075">
              <w:rPr>
                <w:sz w:val="18"/>
                <w:szCs w:val="14"/>
              </w:rPr>
              <w:t>Tenencia no justificada de materiales áridos y pétreos</w:t>
            </w:r>
            <w:r>
              <w:rPr>
                <w:sz w:val="18"/>
                <w:szCs w:val="14"/>
              </w:rPr>
              <w:t xml:space="preserve"> en las </w:t>
            </w:r>
            <w:r w:rsidRPr="00930075">
              <w:rPr>
                <w:sz w:val="18"/>
                <w:szCs w:val="14"/>
              </w:rPr>
              <w:t xml:space="preserve">zonas </w:t>
            </w:r>
            <w:r>
              <w:rPr>
                <w:sz w:val="18"/>
                <w:szCs w:val="14"/>
              </w:rPr>
              <w:t>donde se ubiquen</w:t>
            </w:r>
            <w:r w:rsidRPr="00930075">
              <w:rPr>
                <w:sz w:val="18"/>
                <w:szCs w:val="14"/>
              </w:rPr>
              <w:t xml:space="preserve">, plantas de </w:t>
            </w:r>
            <w:r w:rsidRPr="00055C0B">
              <w:rPr>
                <w:rFonts w:eastAsia="Calibri" w:cs="Arial"/>
                <w:sz w:val="18"/>
                <w:szCs w:val="18"/>
              </w:rPr>
              <w:t>procesamiento</w:t>
            </w:r>
            <w:r>
              <w:rPr>
                <w:sz w:val="18"/>
                <w:szCs w:val="14"/>
              </w:rPr>
              <w:t>, almacenamiento</w:t>
            </w:r>
            <w:r w:rsidRPr="00930075">
              <w:rPr>
                <w:sz w:val="18"/>
                <w:szCs w:val="14"/>
              </w:rPr>
              <w:t xml:space="preserve"> y de comercialización que</w:t>
            </w:r>
            <w:r>
              <w:rPr>
                <w:sz w:val="18"/>
                <w:szCs w:val="14"/>
              </w:rPr>
              <w:t xml:space="preserve"> no sean Autorizados.</w:t>
            </w:r>
          </w:p>
        </w:tc>
        <w:tc>
          <w:tcPr>
            <w:tcW w:w="1515" w:type="dxa"/>
            <w:tcBorders>
              <w:top w:val="single" w:sz="6" w:space="0" w:color="00000A"/>
              <w:left w:val="single" w:sz="6" w:space="0" w:color="00000A"/>
              <w:bottom w:val="single" w:sz="6" w:space="0" w:color="00000A"/>
            </w:tcBorders>
            <w:tcMar>
              <w:left w:w="105" w:type="dxa"/>
            </w:tcMar>
            <w:vAlign w:val="center"/>
          </w:tcPr>
          <w:p w14:paraId="565DCBA9" w14:textId="302AA419" w:rsidR="00DA1B80" w:rsidRPr="00A445C7" w:rsidRDefault="00DA1B80" w:rsidP="00DA1B80">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2 SBU</w:t>
            </w:r>
          </w:p>
        </w:tc>
        <w:tc>
          <w:tcPr>
            <w:tcW w:w="2296" w:type="dxa"/>
            <w:tcBorders>
              <w:top w:val="single" w:sz="6" w:space="0" w:color="00000A"/>
              <w:left w:val="single" w:sz="6" w:space="0" w:color="00000A"/>
              <w:bottom w:val="single" w:sz="6" w:space="0" w:color="00000A"/>
            </w:tcBorders>
            <w:tcMar>
              <w:left w:w="105" w:type="dxa"/>
            </w:tcMar>
          </w:tcPr>
          <w:p w14:paraId="675AF30D" w14:textId="6EE623ED"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 xml:space="preserve">Suspensión de la actividad hasta </w:t>
            </w:r>
            <w:r>
              <w:rPr>
                <w:rFonts w:eastAsia="Calibri" w:cs="Arial"/>
                <w:sz w:val="18"/>
                <w:szCs w:val="18"/>
                <w:lang w:val="es-ES" w:eastAsia="en-US"/>
              </w:rPr>
              <w:t xml:space="preserve">obtenerla autorización administrativa. </w:t>
            </w:r>
          </w:p>
        </w:tc>
      </w:tr>
      <w:tr w:rsidR="00DA1B80" w:rsidRPr="00A445C7" w14:paraId="34E5164A" w14:textId="77777777" w:rsidTr="00C458DF">
        <w:trPr>
          <w:trHeight w:val="818"/>
        </w:trPr>
        <w:tc>
          <w:tcPr>
            <w:tcW w:w="1346" w:type="dxa"/>
            <w:tcBorders>
              <w:top w:val="single" w:sz="6" w:space="0" w:color="00000A"/>
              <w:left w:val="single" w:sz="6" w:space="0" w:color="00000A"/>
              <w:bottom w:val="single" w:sz="6" w:space="0" w:color="00000A"/>
              <w:right w:val="single" w:sz="6" w:space="0" w:color="00000A"/>
            </w:tcBorders>
          </w:tcPr>
          <w:p w14:paraId="4A056403" w14:textId="77777777" w:rsidR="00DA1B80" w:rsidRDefault="00DA1B80" w:rsidP="00DA1B80">
            <w:pPr>
              <w:widowControl w:val="0"/>
              <w:tabs>
                <w:tab w:val="left" w:pos="1701"/>
              </w:tabs>
              <w:spacing w:line="276" w:lineRule="auto"/>
              <w:jc w:val="center"/>
              <w:rPr>
                <w:rFonts w:eastAsia="Calibri" w:cs="Arial"/>
                <w:sz w:val="18"/>
                <w:szCs w:val="18"/>
                <w:lang w:val="es-ES" w:eastAsia="en-US"/>
              </w:rPr>
            </w:pPr>
          </w:p>
          <w:p w14:paraId="1CD2A258" w14:textId="77777777" w:rsidR="00DA1B80" w:rsidRDefault="00DA1B80" w:rsidP="00DA1B80">
            <w:pPr>
              <w:widowControl w:val="0"/>
              <w:tabs>
                <w:tab w:val="left" w:pos="1701"/>
              </w:tabs>
              <w:spacing w:line="276" w:lineRule="auto"/>
              <w:jc w:val="center"/>
              <w:rPr>
                <w:rFonts w:eastAsia="Calibri" w:cs="Arial"/>
                <w:sz w:val="18"/>
                <w:szCs w:val="18"/>
                <w:lang w:val="es-ES" w:eastAsia="en-US"/>
              </w:rPr>
            </w:pPr>
          </w:p>
          <w:p w14:paraId="7838D582" w14:textId="4BDA9D55" w:rsidR="00DA1B80" w:rsidRPr="00A445C7" w:rsidRDefault="00DA1B80" w:rsidP="00DA1B80">
            <w:pPr>
              <w:widowControl w:val="0"/>
              <w:tabs>
                <w:tab w:val="left" w:pos="1701"/>
              </w:tabs>
              <w:spacing w:line="276" w:lineRule="auto"/>
              <w:jc w:val="center"/>
              <w:rPr>
                <w:rFonts w:eastAsia="Calibri" w:cs="Arial"/>
                <w:sz w:val="18"/>
                <w:szCs w:val="18"/>
                <w:lang w:val="es-ES" w:eastAsia="en-US"/>
              </w:rPr>
            </w:pPr>
            <w:r w:rsidRPr="00A46D9C">
              <w:rPr>
                <w:rFonts w:eastAsia="Calibri" w:cs="Arial"/>
                <w:sz w:val="18"/>
                <w:szCs w:val="18"/>
                <w:lang w:val="es-ES" w:eastAsia="en-US"/>
              </w:rPr>
              <w:t>LEVE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3763D3F6" w14:textId="77777777"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 xml:space="preserve">Internación dolosa que exceda los </w:t>
            </w:r>
            <w:r>
              <w:rPr>
                <w:rFonts w:eastAsia="Calibri" w:cs="Arial"/>
                <w:sz w:val="18"/>
                <w:szCs w:val="18"/>
                <w:lang w:val="es-ES" w:eastAsia="en-US"/>
              </w:rPr>
              <w:t>3</w:t>
            </w:r>
            <w:r w:rsidRPr="00A445C7">
              <w:rPr>
                <w:rFonts w:eastAsia="Calibri" w:cs="Arial"/>
                <w:sz w:val="18"/>
                <w:szCs w:val="18"/>
                <w:lang w:val="es-ES" w:eastAsia="en-US"/>
              </w:rPr>
              <w:t xml:space="preserve">0 metros medidos desde el límite </w:t>
            </w:r>
            <w:r>
              <w:rPr>
                <w:rFonts w:eastAsia="Calibri" w:cs="Arial"/>
                <w:sz w:val="18"/>
                <w:szCs w:val="18"/>
                <w:lang w:val="es-ES" w:eastAsia="en-US"/>
              </w:rPr>
              <w:t>entre</w:t>
            </w:r>
            <w:r w:rsidRPr="00A445C7">
              <w:rPr>
                <w:rFonts w:eastAsia="Calibri" w:cs="Arial"/>
                <w:sz w:val="18"/>
                <w:szCs w:val="18"/>
                <w:lang w:val="es-ES" w:eastAsia="en-US"/>
              </w:rPr>
              <w:t xml:space="preserve"> concesion</w:t>
            </w:r>
            <w:r>
              <w:rPr>
                <w:rFonts w:eastAsia="Calibri" w:cs="Arial"/>
                <w:sz w:val="18"/>
                <w:szCs w:val="18"/>
                <w:lang w:val="es-ES" w:eastAsia="en-US"/>
              </w:rPr>
              <w:t xml:space="preserve">es, o aquellas que tenga permisos de minería artesanal.  </w:t>
            </w:r>
          </w:p>
        </w:tc>
        <w:tc>
          <w:tcPr>
            <w:tcW w:w="1515" w:type="dxa"/>
            <w:tcBorders>
              <w:top w:val="single" w:sz="6" w:space="0" w:color="00000A"/>
              <w:left w:val="single" w:sz="6" w:space="0" w:color="00000A"/>
              <w:bottom w:val="single" w:sz="6" w:space="0" w:color="00000A"/>
            </w:tcBorders>
            <w:tcMar>
              <w:left w:w="105" w:type="dxa"/>
            </w:tcMar>
            <w:vAlign w:val="center"/>
          </w:tcPr>
          <w:p w14:paraId="0BC76866" w14:textId="1EE27366" w:rsidR="00DA1B80" w:rsidRDefault="00DA1B80" w:rsidP="00DA1B80">
            <w:pPr>
              <w:widowControl w:val="0"/>
              <w:tabs>
                <w:tab w:val="left" w:pos="1701"/>
              </w:tabs>
              <w:spacing w:line="276" w:lineRule="auto"/>
              <w:jc w:val="center"/>
              <w:rPr>
                <w:rFonts w:eastAsia="Calibri" w:cs="Arial"/>
                <w:sz w:val="18"/>
                <w:szCs w:val="18"/>
                <w:lang w:val="es-ES" w:eastAsia="en-US"/>
              </w:rPr>
            </w:pPr>
            <w:r w:rsidRPr="00A445C7">
              <w:rPr>
                <w:rFonts w:eastAsia="Calibri" w:cs="Arial"/>
                <w:sz w:val="18"/>
                <w:szCs w:val="18"/>
                <w:lang w:val="es-ES" w:eastAsia="en-US"/>
              </w:rPr>
              <w:t>2 SBU</w:t>
            </w:r>
          </w:p>
          <w:p w14:paraId="7BFCD756" w14:textId="7E06CE1A" w:rsidR="00DA1B80" w:rsidRPr="00A445C7" w:rsidRDefault="00DA1B80" w:rsidP="00DA1B80">
            <w:pPr>
              <w:widowControl w:val="0"/>
              <w:tabs>
                <w:tab w:val="left" w:pos="1701"/>
              </w:tabs>
              <w:spacing w:line="276" w:lineRule="auto"/>
              <w:jc w:val="center"/>
              <w:rPr>
                <w:rFonts w:eastAsia="Calibri" w:cs="Arial"/>
                <w:sz w:val="18"/>
                <w:szCs w:val="18"/>
                <w:lang w:val="es-ES" w:eastAsia="en-US"/>
              </w:rPr>
            </w:pPr>
          </w:p>
        </w:tc>
        <w:tc>
          <w:tcPr>
            <w:tcW w:w="2296" w:type="dxa"/>
            <w:tcBorders>
              <w:top w:val="single" w:sz="6" w:space="0" w:color="00000A"/>
              <w:left w:val="single" w:sz="6" w:space="0" w:color="00000A"/>
              <w:bottom w:val="single" w:sz="6" w:space="0" w:color="00000A"/>
            </w:tcBorders>
            <w:tcMar>
              <w:left w:w="105" w:type="dxa"/>
            </w:tcMar>
            <w:vAlign w:val="center"/>
          </w:tcPr>
          <w:p w14:paraId="2DDDE69E" w14:textId="77777777"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Suspensión de la actividad en la zona de litigio, hasta restitución o pago de los materiales extraídos</w:t>
            </w:r>
            <w:r>
              <w:rPr>
                <w:rFonts w:eastAsia="Calibri" w:cs="Arial"/>
                <w:sz w:val="18"/>
                <w:szCs w:val="18"/>
                <w:lang w:val="es-ES" w:eastAsia="en-US"/>
              </w:rPr>
              <w:t>.</w:t>
            </w:r>
          </w:p>
        </w:tc>
      </w:tr>
      <w:tr w:rsidR="00DA1B80" w:rsidRPr="00A445C7" w14:paraId="7317132A" w14:textId="77777777" w:rsidTr="00C458DF">
        <w:trPr>
          <w:trHeight w:val="543"/>
        </w:trPr>
        <w:tc>
          <w:tcPr>
            <w:tcW w:w="1346" w:type="dxa"/>
            <w:tcBorders>
              <w:top w:val="single" w:sz="6" w:space="0" w:color="00000A"/>
              <w:left w:val="single" w:sz="6" w:space="0" w:color="00000A"/>
              <w:bottom w:val="single" w:sz="6" w:space="0" w:color="00000A"/>
              <w:right w:val="single" w:sz="6" w:space="0" w:color="00000A"/>
            </w:tcBorders>
          </w:tcPr>
          <w:p w14:paraId="4D074684" w14:textId="77777777" w:rsidR="00DA1B80" w:rsidRDefault="00DA1B80" w:rsidP="00DA1B80">
            <w:pPr>
              <w:widowControl w:val="0"/>
              <w:tabs>
                <w:tab w:val="left" w:pos="1701"/>
              </w:tabs>
              <w:spacing w:line="276" w:lineRule="auto"/>
              <w:jc w:val="center"/>
              <w:rPr>
                <w:rFonts w:eastAsia="Calibri" w:cs="Arial"/>
                <w:sz w:val="18"/>
                <w:szCs w:val="18"/>
                <w:lang w:val="es-ES" w:eastAsia="en-US"/>
              </w:rPr>
            </w:pPr>
          </w:p>
          <w:p w14:paraId="5394D505" w14:textId="57AAC2FD" w:rsidR="00DA1B80" w:rsidRPr="00A445C7" w:rsidRDefault="00DA1B80" w:rsidP="00DA1B80">
            <w:pPr>
              <w:widowControl w:val="0"/>
              <w:tabs>
                <w:tab w:val="left" w:pos="1701"/>
              </w:tabs>
              <w:spacing w:line="276" w:lineRule="auto"/>
              <w:jc w:val="center"/>
              <w:rPr>
                <w:rFonts w:eastAsia="Calibri" w:cs="Arial"/>
                <w:sz w:val="18"/>
                <w:szCs w:val="18"/>
                <w:lang w:val="es-ES" w:eastAsia="en-US"/>
              </w:rPr>
            </w:pPr>
            <w:r w:rsidRPr="00A46D9C">
              <w:rPr>
                <w:rFonts w:eastAsia="Calibri" w:cs="Arial"/>
                <w:sz w:val="18"/>
                <w:szCs w:val="18"/>
                <w:lang w:val="es-ES" w:eastAsia="en-US"/>
              </w:rPr>
              <w:t>LEVE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0FBD0D3E" w14:textId="77777777"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Continuación de los trabajos de explotación después de decretada la suspensión de la autorización</w:t>
            </w:r>
            <w:r>
              <w:rPr>
                <w:rFonts w:eastAsia="Calibri" w:cs="Arial"/>
                <w:sz w:val="18"/>
                <w:szCs w:val="18"/>
                <w:lang w:val="es-ES" w:eastAsia="en-US"/>
              </w:rPr>
              <w:t>.</w:t>
            </w:r>
          </w:p>
        </w:tc>
        <w:tc>
          <w:tcPr>
            <w:tcW w:w="1515" w:type="dxa"/>
            <w:tcBorders>
              <w:top w:val="single" w:sz="6" w:space="0" w:color="00000A"/>
              <w:left w:val="single" w:sz="6" w:space="0" w:color="00000A"/>
              <w:bottom w:val="single" w:sz="6" w:space="0" w:color="00000A"/>
            </w:tcBorders>
            <w:tcMar>
              <w:left w:w="105" w:type="dxa"/>
            </w:tcMar>
            <w:vAlign w:val="center"/>
          </w:tcPr>
          <w:p w14:paraId="62B1B0A1" w14:textId="77777777" w:rsidR="00DA1B80" w:rsidRPr="00A445C7" w:rsidRDefault="00DA1B80" w:rsidP="00DA1B80">
            <w:pPr>
              <w:widowControl w:val="0"/>
              <w:tabs>
                <w:tab w:val="left" w:pos="1701"/>
              </w:tabs>
              <w:spacing w:line="276" w:lineRule="auto"/>
              <w:jc w:val="center"/>
              <w:rPr>
                <w:rFonts w:eastAsia="Calibri" w:cs="Arial"/>
                <w:sz w:val="18"/>
                <w:szCs w:val="18"/>
                <w:lang w:val="es-ES" w:eastAsia="en-US"/>
              </w:rPr>
            </w:pPr>
            <w:r w:rsidRPr="00A445C7">
              <w:rPr>
                <w:rFonts w:eastAsia="Calibri" w:cs="Arial"/>
                <w:sz w:val="18"/>
                <w:szCs w:val="18"/>
                <w:lang w:val="es-ES" w:eastAsia="en-US"/>
              </w:rPr>
              <w:t>2 SBU</w:t>
            </w:r>
          </w:p>
        </w:tc>
        <w:tc>
          <w:tcPr>
            <w:tcW w:w="2296" w:type="dxa"/>
            <w:tcBorders>
              <w:top w:val="single" w:sz="6" w:space="0" w:color="00000A"/>
              <w:left w:val="single" w:sz="6" w:space="0" w:color="00000A"/>
              <w:bottom w:val="single" w:sz="6" w:space="0" w:color="00000A"/>
            </w:tcBorders>
            <w:tcMar>
              <w:left w:w="105" w:type="dxa"/>
            </w:tcMar>
            <w:vAlign w:val="center"/>
          </w:tcPr>
          <w:p w14:paraId="55D1F7AA" w14:textId="77777777"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eastAsia="en-US"/>
              </w:rPr>
              <w:t>Pago del valor del material extraído</w:t>
            </w:r>
            <w:r>
              <w:rPr>
                <w:rFonts w:eastAsia="Calibri" w:cs="Arial"/>
                <w:sz w:val="18"/>
                <w:szCs w:val="18"/>
                <w:lang w:eastAsia="en-US"/>
              </w:rPr>
              <w:t>.</w:t>
            </w:r>
          </w:p>
        </w:tc>
      </w:tr>
      <w:tr w:rsidR="00FC21E8" w:rsidRPr="00A445C7" w14:paraId="2400734F" w14:textId="77777777" w:rsidTr="00FE7E19">
        <w:trPr>
          <w:trHeight w:val="543"/>
        </w:trPr>
        <w:tc>
          <w:tcPr>
            <w:tcW w:w="1346" w:type="dxa"/>
            <w:tcBorders>
              <w:top w:val="single" w:sz="6" w:space="0" w:color="00000A"/>
              <w:left w:val="single" w:sz="6" w:space="0" w:color="00000A"/>
              <w:bottom w:val="single" w:sz="6" w:space="0" w:color="00000A"/>
              <w:right w:val="single" w:sz="6" w:space="0" w:color="00000A"/>
            </w:tcBorders>
            <w:vAlign w:val="center"/>
          </w:tcPr>
          <w:p w14:paraId="01B1F12C" w14:textId="106BF969" w:rsidR="00FC21E8" w:rsidRPr="00A445C7" w:rsidRDefault="00DA1B80" w:rsidP="00FC21E8">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LEVE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227DE62D" w14:textId="03F9FC92" w:rsidR="00FC21E8" w:rsidRPr="00A445C7" w:rsidRDefault="00FC21E8" w:rsidP="00FC21E8">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Cesión o transferencia de derechos de concesiones mineras, sin autorización del GAD</w:t>
            </w:r>
            <w:r>
              <w:rPr>
                <w:rFonts w:eastAsia="Calibri" w:cs="Arial"/>
                <w:sz w:val="18"/>
                <w:szCs w:val="18"/>
                <w:lang w:val="es-ES" w:eastAsia="en-US"/>
              </w:rPr>
              <w:t xml:space="preserve"> Municipal del cantón La Joya de los Sachas.</w:t>
            </w:r>
          </w:p>
        </w:tc>
        <w:tc>
          <w:tcPr>
            <w:tcW w:w="1515" w:type="dxa"/>
            <w:tcBorders>
              <w:top w:val="single" w:sz="6" w:space="0" w:color="00000A"/>
              <w:left w:val="single" w:sz="6" w:space="0" w:color="00000A"/>
              <w:bottom w:val="single" w:sz="6" w:space="0" w:color="00000A"/>
            </w:tcBorders>
            <w:tcMar>
              <w:left w:w="105" w:type="dxa"/>
            </w:tcMar>
            <w:vAlign w:val="center"/>
          </w:tcPr>
          <w:p w14:paraId="52F400E0" w14:textId="285B1C65" w:rsidR="00FC21E8" w:rsidRPr="00A445C7" w:rsidRDefault="00FC21E8" w:rsidP="00FC21E8">
            <w:pPr>
              <w:widowControl w:val="0"/>
              <w:tabs>
                <w:tab w:val="left" w:pos="1701"/>
              </w:tabs>
              <w:spacing w:line="276" w:lineRule="auto"/>
              <w:jc w:val="center"/>
              <w:rPr>
                <w:rFonts w:eastAsia="Calibri" w:cs="Arial"/>
                <w:sz w:val="18"/>
                <w:szCs w:val="18"/>
                <w:lang w:val="es-ES" w:eastAsia="en-US"/>
              </w:rPr>
            </w:pPr>
            <w:r w:rsidRPr="00653AFA">
              <w:rPr>
                <w:rFonts w:eastAsia="Calibri" w:cs="Arial"/>
                <w:sz w:val="18"/>
                <w:szCs w:val="18"/>
                <w:lang w:val="es-ES" w:eastAsia="en-US"/>
              </w:rPr>
              <w:t xml:space="preserve">2 </w:t>
            </w:r>
            <w:r>
              <w:rPr>
                <w:rFonts w:eastAsia="Calibri" w:cs="Arial"/>
                <w:sz w:val="18"/>
                <w:szCs w:val="18"/>
                <w:lang w:val="es-ES" w:eastAsia="en-US"/>
              </w:rPr>
              <w:t>SBU</w:t>
            </w:r>
          </w:p>
        </w:tc>
        <w:tc>
          <w:tcPr>
            <w:tcW w:w="2296" w:type="dxa"/>
            <w:tcBorders>
              <w:top w:val="single" w:sz="6" w:space="0" w:color="00000A"/>
              <w:left w:val="single" w:sz="6" w:space="0" w:color="00000A"/>
              <w:bottom w:val="single" w:sz="6" w:space="0" w:color="00000A"/>
            </w:tcBorders>
            <w:tcMar>
              <w:left w:w="105" w:type="dxa"/>
            </w:tcMar>
            <w:vAlign w:val="center"/>
          </w:tcPr>
          <w:p w14:paraId="75D26883" w14:textId="4A5D20BD" w:rsidR="00FC21E8" w:rsidRPr="00A445C7" w:rsidRDefault="00FC21E8" w:rsidP="00FC21E8">
            <w:pPr>
              <w:widowControl w:val="0"/>
              <w:tabs>
                <w:tab w:val="left" w:pos="1701"/>
              </w:tabs>
              <w:spacing w:line="276" w:lineRule="auto"/>
              <w:jc w:val="both"/>
              <w:rPr>
                <w:rFonts w:eastAsia="Calibri" w:cs="Arial"/>
                <w:sz w:val="18"/>
                <w:szCs w:val="18"/>
                <w:lang w:eastAsia="en-US"/>
              </w:rPr>
            </w:pPr>
            <w:r w:rsidRPr="00A445C7">
              <w:rPr>
                <w:rFonts w:eastAsia="Calibri" w:cs="Arial"/>
                <w:sz w:val="18"/>
                <w:szCs w:val="18"/>
                <w:lang w:val="es-ES" w:eastAsia="en-US"/>
              </w:rPr>
              <w:t>Suspensión temporal hasta la presentación</w:t>
            </w:r>
            <w:r>
              <w:rPr>
                <w:rFonts w:eastAsia="Calibri" w:cs="Arial"/>
                <w:sz w:val="18"/>
                <w:szCs w:val="18"/>
                <w:lang w:val="es-ES" w:eastAsia="en-US"/>
              </w:rPr>
              <w:t xml:space="preserve"> del trámite.</w:t>
            </w:r>
          </w:p>
        </w:tc>
      </w:tr>
      <w:tr w:rsidR="001D6009" w:rsidRPr="00A445C7" w14:paraId="6C473139" w14:textId="77777777" w:rsidTr="00FE7E19">
        <w:trPr>
          <w:trHeight w:val="543"/>
        </w:trPr>
        <w:tc>
          <w:tcPr>
            <w:tcW w:w="1346" w:type="dxa"/>
            <w:tcBorders>
              <w:top w:val="single" w:sz="6" w:space="0" w:color="00000A"/>
              <w:left w:val="single" w:sz="6" w:space="0" w:color="00000A"/>
              <w:bottom w:val="single" w:sz="6" w:space="0" w:color="00000A"/>
              <w:right w:val="single" w:sz="6" w:space="0" w:color="00000A"/>
            </w:tcBorders>
            <w:vAlign w:val="center"/>
          </w:tcPr>
          <w:p w14:paraId="57F5C5F7" w14:textId="2598C653" w:rsidR="001D6009" w:rsidRDefault="001D6009" w:rsidP="001D6009">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LEVE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0AB8734B" w14:textId="1737693C" w:rsidR="001D6009" w:rsidRPr="00A445C7" w:rsidRDefault="001D6009" w:rsidP="001D6009">
            <w:pPr>
              <w:widowControl w:val="0"/>
              <w:tabs>
                <w:tab w:val="left" w:pos="1701"/>
              </w:tabs>
              <w:spacing w:line="276" w:lineRule="auto"/>
              <w:jc w:val="both"/>
              <w:rPr>
                <w:rFonts w:eastAsia="Calibri" w:cs="Arial"/>
                <w:sz w:val="18"/>
                <w:szCs w:val="18"/>
                <w:lang w:val="es-ES" w:eastAsia="en-US"/>
              </w:rPr>
            </w:pPr>
            <w:r>
              <w:rPr>
                <w:rFonts w:eastAsia="Calibri" w:cs="Arial"/>
                <w:sz w:val="18"/>
                <w:szCs w:val="18"/>
                <w:lang w:val="es-ES" w:eastAsia="en-US"/>
              </w:rPr>
              <w:t>Daños a la propiedad pública o privada</w:t>
            </w:r>
            <w:r w:rsidR="005521FC">
              <w:rPr>
                <w:rFonts w:eastAsia="Calibri" w:cs="Arial"/>
                <w:sz w:val="18"/>
                <w:szCs w:val="18"/>
                <w:lang w:val="es-ES" w:eastAsia="en-US"/>
              </w:rPr>
              <w:t>.</w:t>
            </w:r>
          </w:p>
        </w:tc>
        <w:tc>
          <w:tcPr>
            <w:tcW w:w="1515" w:type="dxa"/>
            <w:tcBorders>
              <w:top w:val="single" w:sz="6" w:space="0" w:color="00000A"/>
              <w:left w:val="single" w:sz="6" w:space="0" w:color="00000A"/>
              <w:bottom w:val="single" w:sz="6" w:space="0" w:color="00000A"/>
            </w:tcBorders>
            <w:tcMar>
              <w:left w:w="105" w:type="dxa"/>
            </w:tcMar>
            <w:vAlign w:val="center"/>
          </w:tcPr>
          <w:p w14:paraId="612BC090" w14:textId="4399A283" w:rsidR="001D6009" w:rsidRPr="00653AFA" w:rsidRDefault="001D6009" w:rsidP="001D6009">
            <w:pPr>
              <w:widowControl w:val="0"/>
              <w:tabs>
                <w:tab w:val="left" w:pos="1701"/>
              </w:tabs>
              <w:spacing w:line="276" w:lineRule="auto"/>
              <w:jc w:val="center"/>
              <w:rPr>
                <w:rFonts w:eastAsia="Calibri" w:cs="Arial"/>
                <w:sz w:val="18"/>
                <w:szCs w:val="18"/>
                <w:lang w:val="es-ES" w:eastAsia="en-US"/>
              </w:rPr>
            </w:pPr>
            <w:r w:rsidRPr="00653AFA">
              <w:rPr>
                <w:rFonts w:eastAsia="Calibri" w:cs="Arial"/>
                <w:sz w:val="18"/>
                <w:szCs w:val="18"/>
                <w:lang w:val="es-ES" w:eastAsia="en-US"/>
              </w:rPr>
              <w:t xml:space="preserve">2 </w:t>
            </w:r>
            <w:r>
              <w:rPr>
                <w:rFonts w:eastAsia="Calibri" w:cs="Arial"/>
                <w:sz w:val="18"/>
                <w:szCs w:val="18"/>
                <w:lang w:val="es-ES" w:eastAsia="en-US"/>
              </w:rPr>
              <w:t>SBU</w:t>
            </w:r>
          </w:p>
        </w:tc>
        <w:tc>
          <w:tcPr>
            <w:tcW w:w="2296" w:type="dxa"/>
            <w:tcBorders>
              <w:top w:val="single" w:sz="6" w:space="0" w:color="00000A"/>
              <w:left w:val="single" w:sz="6" w:space="0" w:color="00000A"/>
              <w:bottom w:val="single" w:sz="6" w:space="0" w:color="00000A"/>
            </w:tcBorders>
            <w:tcMar>
              <w:left w:w="105" w:type="dxa"/>
            </w:tcMar>
            <w:vAlign w:val="center"/>
          </w:tcPr>
          <w:p w14:paraId="6687369E" w14:textId="1A7A3D82" w:rsidR="001D6009" w:rsidRPr="00A445C7" w:rsidRDefault="001D6009" w:rsidP="001D6009">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 xml:space="preserve">Suspensión temporal hasta </w:t>
            </w:r>
            <w:r>
              <w:rPr>
                <w:rFonts w:eastAsia="Calibri" w:cs="Arial"/>
                <w:sz w:val="18"/>
                <w:szCs w:val="18"/>
                <w:lang w:val="es-ES" w:eastAsia="en-US"/>
              </w:rPr>
              <w:t>su remedición.</w:t>
            </w:r>
          </w:p>
        </w:tc>
      </w:tr>
      <w:tr w:rsidR="00FC21E8" w:rsidRPr="00A445C7" w14:paraId="0877C377" w14:textId="77777777" w:rsidTr="00FE7E19">
        <w:trPr>
          <w:trHeight w:val="543"/>
        </w:trPr>
        <w:tc>
          <w:tcPr>
            <w:tcW w:w="1346" w:type="dxa"/>
            <w:tcBorders>
              <w:top w:val="single" w:sz="6" w:space="0" w:color="00000A"/>
              <w:left w:val="single" w:sz="6" w:space="0" w:color="00000A"/>
              <w:bottom w:val="single" w:sz="6" w:space="0" w:color="00000A"/>
              <w:right w:val="single" w:sz="6" w:space="0" w:color="00000A"/>
            </w:tcBorders>
            <w:vAlign w:val="center"/>
          </w:tcPr>
          <w:p w14:paraId="4884FBBC" w14:textId="55C08628" w:rsidR="00FC21E8" w:rsidRDefault="00DA1B80" w:rsidP="00FC21E8">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GRAVE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30BA25A1" w14:textId="5818F75E" w:rsidR="00FC21E8" w:rsidRPr="00A445C7" w:rsidRDefault="00FC21E8" w:rsidP="00FC21E8">
            <w:pPr>
              <w:widowControl w:val="0"/>
              <w:tabs>
                <w:tab w:val="left" w:pos="1701"/>
              </w:tabs>
              <w:spacing w:line="276" w:lineRule="auto"/>
              <w:jc w:val="both"/>
              <w:rPr>
                <w:rFonts w:eastAsia="Calibri" w:cs="Arial"/>
                <w:sz w:val="18"/>
                <w:szCs w:val="18"/>
                <w:lang w:val="es-ES" w:eastAsia="en-US"/>
              </w:rPr>
            </w:pPr>
            <w:r>
              <w:rPr>
                <w:rFonts w:eastAsia="Calibri" w:cs="Arial"/>
                <w:sz w:val="18"/>
                <w:szCs w:val="18"/>
                <w:lang w:val="es-ES" w:eastAsia="en-US"/>
              </w:rPr>
              <w:t xml:space="preserve">Realizar labores mineras de </w:t>
            </w:r>
            <w:r w:rsidRPr="00A445C7">
              <w:rPr>
                <w:rFonts w:eastAsia="Calibri" w:cs="Arial"/>
                <w:sz w:val="18"/>
                <w:szCs w:val="18"/>
                <w:lang w:val="es-ES" w:eastAsia="en-US"/>
              </w:rPr>
              <w:t>Explotación,</w:t>
            </w:r>
            <w:r w:rsidR="00055C0B" w:rsidRPr="00055C0B">
              <w:rPr>
                <w:rFonts w:eastAsia="Calibri" w:cs="Arial"/>
                <w:sz w:val="18"/>
                <w:szCs w:val="18"/>
              </w:rPr>
              <w:t xml:space="preserve"> procesamiento</w:t>
            </w:r>
            <w:r w:rsidR="00055C0B" w:rsidRPr="00A445C7">
              <w:rPr>
                <w:rFonts w:eastAsia="Calibri" w:cs="Arial"/>
                <w:sz w:val="18"/>
                <w:szCs w:val="18"/>
                <w:lang w:val="es-ES" w:eastAsia="en-US"/>
              </w:rPr>
              <w:t xml:space="preserve"> </w:t>
            </w:r>
            <w:r w:rsidRPr="00A445C7">
              <w:rPr>
                <w:rFonts w:eastAsia="Calibri" w:cs="Arial"/>
                <w:sz w:val="18"/>
                <w:szCs w:val="18"/>
                <w:lang w:val="es-ES" w:eastAsia="en-US"/>
              </w:rPr>
              <w:t>y/o Almacenamiento de materiales áridos y pétreos sin contar con la autorización respectiva.</w:t>
            </w:r>
          </w:p>
        </w:tc>
        <w:tc>
          <w:tcPr>
            <w:tcW w:w="1515" w:type="dxa"/>
            <w:tcBorders>
              <w:top w:val="single" w:sz="6" w:space="0" w:color="00000A"/>
              <w:left w:val="single" w:sz="6" w:space="0" w:color="00000A"/>
              <w:bottom w:val="single" w:sz="6" w:space="0" w:color="00000A"/>
            </w:tcBorders>
            <w:tcMar>
              <w:left w:w="105" w:type="dxa"/>
            </w:tcMar>
            <w:vAlign w:val="center"/>
          </w:tcPr>
          <w:p w14:paraId="70424C28" w14:textId="466BD265" w:rsidR="00FC21E8" w:rsidRPr="00653AFA" w:rsidRDefault="00FC21E8" w:rsidP="00FC21E8">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3</w:t>
            </w:r>
            <w:r w:rsidRPr="00A445C7">
              <w:rPr>
                <w:rFonts w:eastAsia="Calibri" w:cs="Arial"/>
                <w:sz w:val="18"/>
                <w:szCs w:val="18"/>
                <w:lang w:val="es-ES" w:eastAsia="en-US"/>
              </w:rPr>
              <w:t xml:space="preserve"> SBU</w:t>
            </w:r>
          </w:p>
        </w:tc>
        <w:tc>
          <w:tcPr>
            <w:tcW w:w="2296" w:type="dxa"/>
            <w:tcBorders>
              <w:top w:val="single" w:sz="6" w:space="0" w:color="00000A"/>
              <w:left w:val="single" w:sz="6" w:space="0" w:color="00000A"/>
              <w:bottom w:val="single" w:sz="6" w:space="0" w:color="00000A"/>
            </w:tcBorders>
            <w:tcMar>
              <w:left w:w="105" w:type="dxa"/>
            </w:tcMar>
            <w:vAlign w:val="center"/>
          </w:tcPr>
          <w:p w14:paraId="3A707CFD" w14:textId="31733825" w:rsidR="00FC21E8" w:rsidRPr="00A445C7" w:rsidRDefault="00FC21E8" w:rsidP="00FC21E8">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Suspensión</w:t>
            </w:r>
            <w:r>
              <w:rPr>
                <w:rFonts w:eastAsia="Calibri" w:cs="Arial"/>
                <w:sz w:val="18"/>
                <w:szCs w:val="18"/>
                <w:lang w:val="es-ES" w:eastAsia="en-US"/>
              </w:rPr>
              <w:t>,</w:t>
            </w:r>
            <w:r w:rsidRPr="00A445C7">
              <w:rPr>
                <w:rFonts w:eastAsia="Calibri" w:cs="Arial"/>
                <w:sz w:val="18"/>
                <w:szCs w:val="18"/>
                <w:lang w:val="es-ES" w:eastAsia="en-US"/>
              </w:rPr>
              <w:t xml:space="preserve"> hasta </w:t>
            </w:r>
            <w:r>
              <w:rPr>
                <w:rFonts w:eastAsia="Calibri" w:cs="Arial"/>
                <w:sz w:val="18"/>
                <w:szCs w:val="18"/>
                <w:lang w:val="es-ES" w:eastAsia="en-US"/>
              </w:rPr>
              <w:t xml:space="preserve">que obtenga la respectiva autorización. </w:t>
            </w:r>
          </w:p>
        </w:tc>
      </w:tr>
      <w:tr w:rsidR="00DA1B80" w:rsidRPr="00A445C7" w14:paraId="73010F30" w14:textId="77777777" w:rsidTr="00FE5476">
        <w:trPr>
          <w:trHeight w:val="543"/>
        </w:trPr>
        <w:tc>
          <w:tcPr>
            <w:tcW w:w="1346" w:type="dxa"/>
            <w:tcBorders>
              <w:top w:val="single" w:sz="6" w:space="0" w:color="00000A"/>
              <w:left w:val="single" w:sz="6" w:space="0" w:color="00000A"/>
              <w:bottom w:val="single" w:sz="6" w:space="0" w:color="00000A"/>
              <w:right w:val="single" w:sz="6" w:space="0" w:color="00000A"/>
            </w:tcBorders>
          </w:tcPr>
          <w:p w14:paraId="55D0C6FE" w14:textId="72BA3BD6" w:rsidR="00DA1B80" w:rsidRDefault="00DA1B80" w:rsidP="00DA1B80">
            <w:pPr>
              <w:widowControl w:val="0"/>
              <w:tabs>
                <w:tab w:val="left" w:pos="1701"/>
              </w:tabs>
              <w:spacing w:line="276" w:lineRule="auto"/>
              <w:jc w:val="center"/>
              <w:rPr>
                <w:rFonts w:eastAsia="Calibri" w:cs="Arial"/>
                <w:sz w:val="18"/>
                <w:szCs w:val="18"/>
                <w:lang w:val="es-ES" w:eastAsia="en-US"/>
              </w:rPr>
            </w:pPr>
            <w:r w:rsidRPr="00B22EF0">
              <w:rPr>
                <w:rFonts w:eastAsia="Calibri" w:cs="Arial"/>
                <w:sz w:val="18"/>
                <w:szCs w:val="18"/>
                <w:lang w:val="es-ES" w:eastAsia="en-US"/>
              </w:rPr>
              <w:t>GRAVE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456ED351" w14:textId="23D21247" w:rsidR="00DA1B80" w:rsidRPr="00875E7E" w:rsidRDefault="00DA1B80" w:rsidP="00DA1B80">
            <w:pPr>
              <w:widowControl w:val="0"/>
              <w:tabs>
                <w:tab w:val="left" w:pos="1701"/>
              </w:tabs>
              <w:spacing w:line="276" w:lineRule="auto"/>
              <w:jc w:val="both"/>
              <w:rPr>
                <w:rFonts w:eastAsia="Calibri" w:cs="Arial"/>
                <w:sz w:val="18"/>
                <w:szCs w:val="18"/>
                <w:lang w:val="es-ES" w:eastAsia="en-US"/>
              </w:rPr>
            </w:pPr>
            <w:r w:rsidRPr="009642EA">
              <w:rPr>
                <w:rFonts w:eastAsia="Calibri" w:cs="Arial"/>
                <w:sz w:val="18"/>
                <w:szCs w:val="18"/>
                <w:lang w:val="es-ES" w:eastAsia="en-US"/>
              </w:rPr>
              <w:t>El transporte de materiales áridos y pétreos producto de la explotación ilegal o el comercio clandestino</w:t>
            </w:r>
            <w:r w:rsidR="005521FC">
              <w:rPr>
                <w:rFonts w:eastAsia="Calibri" w:cs="Arial"/>
                <w:sz w:val="18"/>
                <w:szCs w:val="18"/>
                <w:lang w:val="es-ES" w:eastAsia="en-US"/>
              </w:rPr>
              <w:t>.</w:t>
            </w:r>
          </w:p>
        </w:tc>
        <w:tc>
          <w:tcPr>
            <w:tcW w:w="1515" w:type="dxa"/>
            <w:tcBorders>
              <w:top w:val="single" w:sz="6" w:space="0" w:color="00000A"/>
              <w:left w:val="single" w:sz="6" w:space="0" w:color="00000A"/>
              <w:bottom w:val="single" w:sz="6" w:space="0" w:color="00000A"/>
            </w:tcBorders>
            <w:tcMar>
              <w:left w:w="105" w:type="dxa"/>
            </w:tcMar>
            <w:vAlign w:val="center"/>
          </w:tcPr>
          <w:p w14:paraId="262BB6C0" w14:textId="4C2E8E39" w:rsidR="00DA1B80" w:rsidRDefault="00DA1B80" w:rsidP="00DA1B80">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5</w:t>
            </w:r>
            <w:r w:rsidRPr="00A445C7">
              <w:rPr>
                <w:rFonts w:eastAsia="Calibri" w:cs="Arial"/>
                <w:sz w:val="18"/>
                <w:szCs w:val="18"/>
                <w:lang w:val="es-ES" w:eastAsia="en-US"/>
              </w:rPr>
              <w:t xml:space="preserve"> SBU</w:t>
            </w:r>
          </w:p>
          <w:p w14:paraId="47ADAA7C" w14:textId="77777777" w:rsidR="00DA1B80" w:rsidRPr="009642EA" w:rsidRDefault="00DA1B80" w:rsidP="00DA1B80">
            <w:pPr>
              <w:widowControl w:val="0"/>
              <w:tabs>
                <w:tab w:val="left" w:pos="1701"/>
              </w:tabs>
              <w:spacing w:line="276" w:lineRule="auto"/>
              <w:jc w:val="center"/>
              <w:rPr>
                <w:rFonts w:eastAsia="Calibri" w:cs="Arial"/>
                <w:sz w:val="18"/>
                <w:szCs w:val="18"/>
                <w:lang w:val="es-ES" w:eastAsia="en-US"/>
              </w:rPr>
            </w:pPr>
          </w:p>
        </w:tc>
        <w:tc>
          <w:tcPr>
            <w:tcW w:w="2296" w:type="dxa"/>
            <w:tcBorders>
              <w:top w:val="single" w:sz="6" w:space="0" w:color="00000A"/>
              <w:left w:val="single" w:sz="6" w:space="0" w:color="00000A"/>
              <w:bottom w:val="single" w:sz="6" w:space="0" w:color="00000A"/>
            </w:tcBorders>
            <w:tcMar>
              <w:left w:w="105" w:type="dxa"/>
            </w:tcMar>
            <w:vAlign w:val="center"/>
          </w:tcPr>
          <w:p w14:paraId="6C722BA3" w14:textId="760EAD07" w:rsidR="00DA1B80" w:rsidRPr="009642EA" w:rsidRDefault="00DA1B80" w:rsidP="00DA1B80">
            <w:pPr>
              <w:widowControl w:val="0"/>
              <w:tabs>
                <w:tab w:val="left" w:pos="1701"/>
              </w:tabs>
              <w:spacing w:line="276" w:lineRule="auto"/>
              <w:jc w:val="both"/>
              <w:rPr>
                <w:rFonts w:eastAsia="Calibri" w:cs="Arial"/>
                <w:sz w:val="18"/>
                <w:szCs w:val="18"/>
                <w:lang w:val="es-ES" w:eastAsia="en-US"/>
              </w:rPr>
            </w:pPr>
            <w:r w:rsidRPr="009642EA">
              <w:rPr>
                <w:rFonts w:eastAsia="Calibri" w:cs="Arial"/>
                <w:sz w:val="18"/>
                <w:szCs w:val="18"/>
                <w:lang w:val="es-ES" w:eastAsia="en-US"/>
              </w:rPr>
              <w:t xml:space="preserve">Decomiso especial del material e Informar al ente de control. </w:t>
            </w:r>
          </w:p>
        </w:tc>
      </w:tr>
      <w:tr w:rsidR="00DA1B80" w:rsidRPr="00A445C7" w14:paraId="30F1BA8A" w14:textId="77777777" w:rsidTr="00FE5476">
        <w:trPr>
          <w:trHeight w:val="543"/>
        </w:trPr>
        <w:tc>
          <w:tcPr>
            <w:tcW w:w="1346" w:type="dxa"/>
            <w:tcBorders>
              <w:top w:val="single" w:sz="6" w:space="0" w:color="00000A"/>
              <w:left w:val="single" w:sz="6" w:space="0" w:color="00000A"/>
              <w:bottom w:val="single" w:sz="6" w:space="0" w:color="00000A"/>
              <w:right w:val="single" w:sz="6" w:space="0" w:color="00000A"/>
            </w:tcBorders>
          </w:tcPr>
          <w:p w14:paraId="59563E43" w14:textId="6D9687D6" w:rsidR="00DA1B80" w:rsidRDefault="00DA1B80" w:rsidP="00DA1B80">
            <w:pPr>
              <w:widowControl w:val="0"/>
              <w:tabs>
                <w:tab w:val="left" w:pos="1701"/>
              </w:tabs>
              <w:spacing w:line="276" w:lineRule="auto"/>
              <w:jc w:val="center"/>
              <w:rPr>
                <w:rFonts w:eastAsia="Calibri" w:cs="Arial"/>
                <w:sz w:val="18"/>
                <w:szCs w:val="18"/>
                <w:lang w:val="es-ES" w:eastAsia="en-US"/>
              </w:rPr>
            </w:pPr>
            <w:r w:rsidRPr="00B22EF0">
              <w:rPr>
                <w:rFonts w:eastAsia="Calibri" w:cs="Arial"/>
                <w:sz w:val="18"/>
                <w:szCs w:val="18"/>
                <w:lang w:val="es-ES" w:eastAsia="en-US"/>
              </w:rPr>
              <w:t>GRAVE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5C9F8647" w14:textId="6C4253DB" w:rsidR="00DA1B80" w:rsidRDefault="00DA1B80" w:rsidP="00DA1B80">
            <w:pPr>
              <w:widowControl w:val="0"/>
              <w:tabs>
                <w:tab w:val="left" w:pos="1701"/>
              </w:tabs>
              <w:spacing w:line="276" w:lineRule="auto"/>
              <w:jc w:val="both"/>
              <w:rPr>
                <w:rFonts w:eastAsia="Calibri" w:cs="Arial"/>
                <w:sz w:val="18"/>
                <w:szCs w:val="18"/>
                <w:lang w:val="es-ES" w:eastAsia="en-US"/>
              </w:rPr>
            </w:pPr>
            <w:r>
              <w:rPr>
                <w:rFonts w:eastAsia="Calibri" w:cs="Arial"/>
                <w:sz w:val="18"/>
                <w:szCs w:val="18"/>
                <w:lang w:val="es-ES" w:eastAsia="en-US"/>
              </w:rPr>
              <w:t>Entrega de i</w:t>
            </w:r>
            <w:r w:rsidRPr="00A445C7">
              <w:rPr>
                <w:rFonts w:eastAsia="Calibri" w:cs="Arial"/>
                <w:sz w:val="18"/>
                <w:szCs w:val="18"/>
                <w:lang w:val="es-ES" w:eastAsia="en-US"/>
              </w:rPr>
              <w:t>nformación</w:t>
            </w:r>
            <w:r w:rsidR="00FF4F79">
              <w:rPr>
                <w:rFonts w:eastAsia="Calibri" w:cs="Arial"/>
                <w:sz w:val="18"/>
                <w:szCs w:val="18"/>
                <w:lang w:val="es-ES" w:eastAsia="en-US"/>
              </w:rPr>
              <w:t xml:space="preserve"> alterada</w:t>
            </w:r>
            <w:r>
              <w:rPr>
                <w:rFonts w:eastAsia="Calibri" w:cs="Arial"/>
                <w:sz w:val="18"/>
                <w:szCs w:val="18"/>
                <w:lang w:val="es-ES" w:eastAsia="en-US"/>
              </w:rPr>
              <w:t xml:space="preserve"> </w:t>
            </w:r>
            <w:r w:rsidRPr="00A445C7">
              <w:rPr>
                <w:rFonts w:eastAsia="Calibri" w:cs="Arial"/>
                <w:sz w:val="18"/>
                <w:szCs w:val="18"/>
                <w:lang w:val="es-ES" w:eastAsia="en-US"/>
              </w:rPr>
              <w:t>por el titular</w:t>
            </w:r>
            <w:r>
              <w:rPr>
                <w:rFonts w:eastAsia="Calibri" w:cs="Arial"/>
                <w:sz w:val="18"/>
                <w:szCs w:val="18"/>
                <w:lang w:val="es-ES" w:eastAsia="en-US"/>
              </w:rPr>
              <w:t xml:space="preserve"> minero</w:t>
            </w:r>
            <w:r w:rsidRPr="00A445C7">
              <w:rPr>
                <w:rFonts w:eastAsia="Calibri" w:cs="Arial"/>
                <w:sz w:val="18"/>
                <w:szCs w:val="18"/>
                <w:lang w:val="es-ES" w:eastAsia="en-US"/>
              </w:rPr>
              <w:t xml:space="preserve"> u omisiones en la información presentada</w:t>
            </w:r>
            <w:r>
              <w:rPr>
                <w:rFonts w:eastAsia="Calibri" w:cs="Arial"/>
                <w:sz w:val="18"/>
                <w:szCs w:val="18"/>
                <w:lang w:val="es-ES" w:eastAsia="en-US"/>
              </w:rPr>
              <w:t xml:space="preserve"> en los Informes de Producción.</w:t>
            </w:r>
          </w:p>
        </w:tc>
        <w:tc>
          <w:tcPr>
            <w:tcW w:w="1515" w:type="dxa"/>
            <w:tcBorders>
              <w:top w:val="single" w:sz="6" w:space="0" w:color="00000A"/>
              <w:left w:val="single" w:sz="6" w:space="0" w:color="00000A"/>
              <w:bottom w:val="single" w:sz="6" w:space="0" w:color="00000A"/>
            </w:tcBorders>
            <w:tcMar>
              <w:left w:w="105" w:type="dxa"/>
            </w:tcMar>
            <w:vAlign w:val="center"/>
          </w:tcPr>
          <w:p w14:paraId="6EEF27E2" w14:textId="446AC193" w:rsidR="00DA1B80" w:rsidRDefault="00DA1B80" w:rsidP="00DA1B80">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5</w:t>
            </w:r>
            <w:r w:rsidRPr="00A445C7">
              <w:rPr>
                <w:rFonts w:eastAsia="Calibri" w:cs="Arial"/>
                <w:sz w:val="18"/>
                <w:szCs w:val="18"/>
                <w:lang w:val="es-ES" w:eastAsia="en-US"/>
              </w:rPr>
              <w:t xml:space="preserve"> SBU</w:t>
            </w:r>
          </w:p>
        </w:tc>
        <w:tc>
          <w:tcPr>
            <w:tcW w:w="2296" w:type="dxa"/>
            <w:tcBorders>
              <w:top w:val="single" w:sz="6" w:space="0" w:color="00000A"/>
              <w:left w:val="single" w:sz="6" w:space="0" w:color="00000A"/>
              <w:bottom w:val="single" w:sz="6" w:space="0" w:color="00000A"/>
            </w:tcBorders>
            <w:tcMar>
              <w:left w:w="105" w:type="dxa"/>
            </w:tcMar>
            <w:vAlign w:val="center"/>
          </w:tcPr>
          <w:p w14:paraId="67D9FDFD" w14:textId="4E910249"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Suspensión temporal hasta subsanar el incumplimiento</w:t>
            </w:r>
            <w:r>
              <w:rPr>
                <w:rFonts w:eastAsia="Calibri" w:cs="Arial"/>
                <w:sz w:val="18"/>
                <w:szCs w:val="18"/>
                <w:lang w:val="es-ES" w:eastAsia="en-US"/>
              </w:rPr>
              <w:t>.</w:t>
            </w:r>
          </w:p>
        </w:tc>
      </w:tr>
      <w:tr w:rsidR="00DA1B80" w:rsidRPr="00A445C7" w14:paraId="10CF667F" w14:textId="77777777" w:rsidTr="00FE5476">
        <w:trPr>
          <w:trHeight w:val="543"/>
        </w:trPr>
        <w:tc>
          <w:tcPr>
            <w:tcW w:w="1346" w:type="dxa"/>
            <w:tcBorders>
              <w:top w:val="single" w:sz="6" w:space="0" w:color="00000A"/>
              <w:left w:val="single" w:sz="6" w:space="0" w:color="00000A"/>
              <w:bottom w:val="single" w:sz="6" w:space="0" w:color="00000A"/>
              <w:right w:val="single" w:sz="6" w:space="0" w:color="00000A"/>
            </w:tcBorders>
          </w:tcPr>
          <w:p w14:paraId="77CCA6BA" w14:textId="42E609C3" w:rsidR="00DA1B80" w:rsidRDefault="00DA1B80" w:rsidP="00DA1B80">
            <w:pPr>
              <w:widowControl w:val="0"/>
              <w:tabs>
                <w:tab w:val="left" w:pos="1701"/>
              </w:tabs>
              <w:spacing w:line="276" w:lineRule="auto"/>
              <w:jc w:val="center"/>
              <w:rPr>
                <w:rFonts w:eastAsia="Calibri" w:cs="Arial"/>
                <w:sz w:val="18"/>
                <w:szCs w:val="18"/>
                <w:lang w:val="es-ES" w:eastAsia="en-US"/>
              </w:rPr>
            </w:pPr>
            <w:r w:rsidRPr="00B22EF0">
              <w:rPr>
                <w:rFonts w:eastAsia="Calibri" w:cs="Arial"/>
                <w:sz w:val="18"/>
                <w:szCs w:val="18"/>
                <w:lang w:val="es-ES" w:eastAsia="en-US"/>
              </w:rPr>
              <w:t>GRAVE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01252BC1" w14:textId="7BF8B037" w:rsidR="00DA1B80" w:rsidRDefault="00DA1B80" w:rsidP="00DA1B80">
            <w:pPr>
              <w:widowControl w:val="0"/>
              <w:tabs>
                <w:tab w:val="left" w:pos="1701"/>
              </w:tabs>
              <w:spacing w:line="276" w:lineRule="auto"/>
              <w:jc w:val="both"/>
              <w:rPr>
                <w:rFonts w:eastAsia="Calibri" w:cs="Arial"/>
                <w:sz w:val="18"/>
                <w:szCs w:val="18"/>
                <w:lang w:val="es-ES" w:eastAsia="en-US"/>
              </w:rPr>
            </w:pPr>
            <w:r w:rsidRPr="00EF64AE">
              <w:rPr>
                <w:rFonts w:eastAsia="Calibri" w:cs="Arial"/>
                <w:sz w:val="18"/>
                <w:szCs w:val="18"/>
                <w:lang w:val="es-ES" w:eastAsia="en-US"/>
              </w:rPr>
              <w:t>No respetar derechos de vías, retiros de cauces de agua, edificaciones y otros bienes de uso público y privados</w:t>
            </w:r>
            <w:r>
              <w:rPr>
                <w:rFonts w:eastAsia="Calibri" w:cs="Arial"/>
                <w:sz w:val="18"/>
                <w:szCs w:val="18"/>
                <w:lang w:val="es-ES" w:eastAsia="en-US"/>
              </w:rPr>
              <w:t>.</w:t>
            </w:r>
          </w:p>
        </w:tc>
        <w:tc>
          <w:tcPr>
            <w:tcW w:w="1515" w:type="dxa"/>
            <w:tcBorders>
              <w:top w:val="single" w:sz="6" w:space="0" w:color="00000A"/>
              <w:left w:val="single" w:sz="6" w:space="0" w:color="00000A"/>
              <w:bottom w:val="single" w:sz="6" w:space="0" w:color="00000A"/>
            </w:tcBorders>
            <w:tcMar>
              <w:left w:w="105" w:type="dxa"/>
            </w:tcMar>
            <w:vAlign w:val="center"/>
          </w:tcPr>
          <w:p w14:paraId="0A0C3A19" w14:textId="0E8D2806" w:rsidR="00DA1B80" w:rsidRDefault="00DA1B80" w:rsidP="00DA1B80">
            <w:pPr>
              <w:widowControl w:val="0"/>
              <w:tabs>
                <w:tab w:val="left" w:pos="1701"/>
              </w:tabs>
              <w:spacing w:line="276" w:lineRule="auto"/>
              <w:jc w:val="center"/>
              <w:rPr>
                <w:rFonts w:eastAsia="Calibri" w:cs="Arial"/>
                <w:sz w:val="18"/>
                <w:szCs w:val="18"/>
                <w:lang w:val="es-ES" w:eastAsia="en-US"/>
              </w:rPr>
            </w:pPr>
            <w:r w:rsidRPr="00EF64AE">
              <w:rPr>
                <w:rFonts w:eastAsia="Calibri" w:cs="Arial"/>
                <w:sz w:val="18"/>
                <w:szCs w:val="18"/>
                <w:lang w:val="es-ES" w:eastAsia="en-US"/>
              </w:rPr>
              <w:t>5 SBU</w:t>
            </w:r>
          </w:p>
        </w:tc>
        <w:tc>
          <w:tcPr>
            <w:tcW w:w="2296" w:type="dxa"/>
            <w:tcBorders>
              <w:top w:val="single" w:sz="6" w:space="0" w:color="00000A"/>
              <w:left w:val="single" w:sz="6" w:space="0" w:color="00000A"/>
              <w:bottom w:val="single" w:sz="6" w:space="0" w:color="00000A"/>
            </w:tcBorders>
            <w:tcMar>
              <w:left w:w="105" w:type="dxa"/>
            </w:tcMar>
          </w:tcPr>
          <w:p w14:paraId="58452567" w14:textId="3F085597" w:rsidR="00DA1B80" w:rsidRPr="00EF64AE" w:rsidRDefault="00DA1B80" w:rsidP="00DA1B80">
            <w:pPr>
              <w:widowControl w:val="0"/>
              <w:tabs>
                <w:tab w:val="left" w:pos="1701"/>
              </w:tabs>
              <w:spacing w:line="276" w:lineRule="auto"/>
              <w:jc w:val="both"/>
              <w:rPr>
                <w:rFonts w:eastAsia="Calibri" w:cs="Arial"/>
                <w:sz w:val="18"/>
                <w:szCs w:val="18"/>
                <w:lang w:val="es-ES" w:eastAsia="en-US"/>
              </w:rPr>
            </w:pPr>
            <w:r w:rsidRPr="00EF64AE">
              <w:rPr>
                <w:rFonts w:eastAsia="Calibri" w:cs="Arial"/>
                <w:sz w:val="18"/>
                <w:szCs w:val="18"/>
                <w:lang w:val="es-ES" w:eastAsia="en-US"/>
              </w:rPr>
              <w:t xml:space="preserve">Suspensión de la actividad hasta que se subsane </w:t>
            </w:r>
            <w:r w:rsidR="00204865" w:rsidRPr="00EF64AE">
              <w:rPr>
                <w:rFonts w:eastAsia="Calibri" w:cs="Arial"/>
                <w:sz w:val="18"/>
                <w:szCs w:val="18"/>
                <w:lang w:val="es-ES" w:eastAsia="en-US"/>
              </w:rPr>
              <w:t>la inconformidad</w:t>
            </w:r>
            <w:r w:rsidR="00204865">
              <w:rPr>
                <w:rFonts w:eastAsia="Calibri" w:cs="Arial"/>
                <w:sz w:val="18"/>
                <w:szCs w:val="18"/>
                <w:lang w:val="es-ES" w:eastAsia="en-US"/>
              </w:rPr>
              <w:t>,</w:t>
            </w:r>
          </w:p>
          <w:p w14:paraId="121D804B" w14:textId="4EF1C4A3" w:rsidR="00DA1B80" w:rsidRPr="00A445C7" w:rsidRDefault="00204865" w:rsidP="00DA1B80">
            <w:pPr>
              <w:widowControl w:val="0"/>
              <w:tabs>
                <w:tab w:val="left" w:pos="1701"/>
              </w:tabs>
              <w:spacing w:line="276" w:lineRule="auto"/>
              <w:jc w:val="both"/>
              <w:rPr>
                <w:rFonts w:eastAsia="Calibri" w:cs="Arial"/>
                <w:sz w:val="18"/>
                <w:szCs w:val="18"/>
                <w:lang w:val="es-ES" w:eastAsia="en-US"/>
              </w:rPr>
            </w:pPr>
            <w:r>
              <w:rPr>
                <w:rFonts w:eastAsia="Calibri" w:cs="Arial"/>
                <w:sz w:val="18"/>
                <w:szCs w:val="18"/>
                <w:lang w:val="es-ES" w:eastAsia="en-US"/>
              </w:rPr>
              <w:t>r</w:t>
            </w:r>
            <w:r w:rsidR="00DA1B80" w:rsidRPr="00EF64AE">
              <w:rPr>
                <w:rFonts w:eastAsia="Calibri" w:cs="Arial"/>
                <w:sz w:val="18"/>
                <w:szCs w:val="18"/>
                <w:lang w:val="es-ES" w:eastAsia="en-US"/>
              </w:rPr>
              <w:t>estauración técnica del área</w:t>
            </w:r>
            <w:r w:rsidR="006F3564">
              <w:rPr>
                <w:rFonts w:eastAsia="Calibri" w:cs="Arial"/>
                <w:sz w:val="18"/>
                <w:szCs w:val="18"/>
                <w:lang w:val="es-ES" w:eastAsia="en-US"/>
              </w:rPr>
              <w:t>.</w:t>
            </w:r>
          </w:p>
        </w:tc>
      </w:tr>
      <w:tr w:rsidR="00204865" w:rsidRPr="00A445C7" w14:paraId="268A306F" w14:textId="77777777" w:rsidTr="00FB316F">
        <w:trPr>
          <w:trHeight w:val="543"/>
        </w:trPr>
        <w:tc>
          <w:tcPr>
            <w:tcW w:w="1346" w:type="dxa"/>
            <w:tcBorders>
              <w:top w:val="single" w:sz="6" w:space="0" w:color="00000A"/>
              <w:left w:val="single" w:sz="6" w:space="0" w:color="00000A"/>
              <w:bottom w:val="single" w:sz="6" w:space="0" w:color="00000A"/>
              <w:right w:val="single" w:sz="6" w:space="0" w:color="00000A"/>
            </w:tcBorders>
          </w:tcPr>
          <w:p w14:paraId="05640786" w14:textId="5AB3DF4C" w:rsidR="00204865" w:rsidRPr="00CE098C" w:rsidRDefault="00204865" w:rsidP="00204865">
            <w:pPr>
              <w:widowControl w:val="0"/>
              <w:tabs>
                <w:tab w:val="left" w:pos="1701"/>
              </w:tabs>
              <w:spacing w:line="276" w:lineRule="auto"/>
              <w:jc w:val="center"/>
              <w:rPr>
                <w:rFonts w:eastAsia="Calibri" w:cs="Arial"/>
                <w:sz w:val="18"/>
                <w:szCs w:val="18"/>
                <w:lang w:val="es-ES" w:eastAsia="en-US"/>
              </w:rPr>
            </w:pPr>
            <w:r w:rsidRPr="00CE098C">
              <w:rPr>
                <w:rFonts w:eastAsia="Calibri" w:cs="Arial"/>
                <w:sz w:val="18"/>
                <w:szCs w:val="18"/>
                <w:lang w:val="es-ES" w:eastAsia="en-US"/>
              </w:rPr>
              <w:t xml:space="preserve">GRAVE </w:t>
            </w:r>
          </w:p>
        </w:tc>
        <w:tc>
          <w:tcPr>
            <w:tcW w:w="4131" w:type="dxa"/>
            <w:tcBorders>
              <w:top w:val="single" w:sz="6" w:space="0" w:color="00000A"/>
              <w:left w:val="single" w:sz="6" w:space="0" w:color="00000A"/>
              <w:bottom w:val="single" w:sz="6" w:space="0" w:color="00000A"/>
              <w:right w:val="single" w:sz="6" w:space="0" w:color="00000A"/>
            </w:tcBorders>
            <w:tcMar>
              <w:left w:w="105" w:type="dxa"/>
            </w:tcMar>
          </w:tcPr>
          <w:p w14:paraId="69814F1B" w14:textId="336CB525" w:rsidR="00204865" w:rsidRPr="00204865" w:rsidRDefault="00204865" w:rsidP="00204865">
            <w:pPr>
              <w:widowControl w:val="0"/>
              <w:tabs>
                <w:tab w:val="left" w:pos="1701"/>
              </w:tabs>
              <w:spacing w:line="276" w:lineRule="auto"/>
              <w:jc w:val="both"/>
              <w:rPr>
                <w:rFonts w:eastAsia="Calibri" w:cs="Arial"/>
                <w:sz w:val="18"/>
                <w:szCs w:val="14"/>
                <w:lang w:val="es-ES" w:eastAsia="en-US"/>
              </w:rPr>
            </w:pPr>
            <w:r w:rsidRPr="00204865">
              <w:rPr>
                <w:sz w:val="18"/>
                <w:szCs w:val="14"/>
              </w:rPr>
              <w:t>Faltar de palabra u obra a la autoridad o al personal técnico o administrativo del GAD Municipal, durante la ejecución de inspecciones, controles o actos administrativos relacionados con la gestión de materiales áridos y pétreos.</w:t>
            </w:r>
          </w:p>
        </w:tc>
        <w:tc>
          <w:tcPr>
            <w:tcW w:w="1515" w:type="dxa"/>
            <w:tcBorders>
              <w:top w:val="single" w:sz="6" w:space="0" w:color="00000A"/>
              <w:left w:val="single" w:sz="6" w:space="0" w:color="00000A"/>
              <w:bottom w:val="single" w:sz="6" w:space="0" w:color="00000A"/>
            </w:tcBorders>
            <w:tcMar>
              <w:left w:w="105" w:type="dxa"/>
            </w:tcMar>
          </w:tcPr>
          <w:p w14:paraId="688E65F3" w14:textId="77777777" w:rsidR="00204865" w:rsidRDefault="00204865" w:rsidP="00204865">
            <w:pPr>
              <w:widowControl w:val="0"/>
              <w:tabs>
                <w:tab w:val="left" w:pos="1701"/>
              </w:tabs>
              <w:spacing w:line="276" w:lineRule="auto"/>
              <w:jc w:val="center"/>
              <w:rPr>
                <w:sz w:val="18"/>
                <w:szCs w:val="14"/>
              </w:rPr>
            </w:pPr>
          </w:p>
          <w:p w14:paraId="620103ED" w14:textId="77777777" w:rsidR="00204865" w:rsidRDefault="00204865" w:rsidP="00204865">
            <w:pPr>
              <w:widowControl w:val="0"/>
              <w:tabs>
                <w:tab w:val="left" w:pos="1701"/>
              </w:tabs>
              <w:spacing w:line="276" w:lineRule="auto"/>
              <w:jc w:val="center"/>
              <w:rPr>
                <w:sz w:val="18"/>
                <w:szCs w:val="14"/>
              </w:rPr>
            </w:pPr>
          </w:p>
          <w:p w14:paraId="20C4BE30" w14:textId="39EA0650" w:rsidR="00204865" w:rsidRPr="00204865" w:rsidRDefault="00204865" w:rsidP="00204865">
            <w:pPr>
              <w:widowControl w:val="0"/>
              <w:tabs>
                <w:tab w:val="left" w:pos="1701"/>
              </w:tabs>
              <w:spacing w:line="276" w:lineRule="auto"/>
              <w:jc w:val="center"/>
              <w:rPr>
                <w:rFonts w:eastAsia="Calibri" w:cs="Arial"/>
                <w:sz w:val="18"/>
                <w:szCs w:val="14"/>
                <w:lang w:val="es-ES" w:eastAsia="en-US"/>
              </w:rPr>
            </w:pPr>
            <w:r w:rsidRPr="00204865">
              <w:rPr>
                <w:sz w:val="18"/>
                <w:szCs w:val="14"/>
              </w:rPr>
              <w:t>5 SBU</w:t>
            </w:r>
          </w:p>
        </w:tc>
        <w:tc>
          <w:tcPr>
            <w:tcW w:w="2296" w:type="dxa"/>
            <w:tcBorders>
              <w:top w:val="single" w:sz="6" w:space="0" w:color="00000A"/>
              <w:left w:val="single" w:sz="6" w:space="0" w:color="00000A"/>
              <w:bottom w:val="single" w:sz="6" w:space="0" w:color="00000A"/>
            </w:tcBorders>
            <w:tcMar>
              <w:left w:w="105" w:type="dxa"/>
            </w:tcMar>
          </w:tcPr>
          <w:p w14:paraId="36C1092F" w14:textId="00B7C3AC" w:rsidR="00204865" w:rsidRPr="00204865" w:rsidRDefault="00204865" w:rsidP="00204865">
            <w:pPr>
              <w:widowControl w:val="0"/>
              <w:tabs>
                <w:tab w:val="left" w:pos="1701"/>
              </w:tabs>
              <w:spacing w:line="276" w:lineRule="auto"/>
              <w:jc w:val="both"/>
              <w:rPr>
                <w:rFonts w:eastAsia="Calibri" w:cs="Arial"/>
                <w:sz w:val="18"/>
                <w:szCs w:val="14"/>
                <w:lang w:val="es-ES" w:eastAsia="en-US"/>
              </w:rPr>
            </w:pPr>
            <w:r w:rsidRPr="00204865">
              <w:rPr>
                <w:sz w:val="18"/>
                <w:szCs w:val="14"/>
              </w:rPr>
              <w:t>Suspensión temporal de actividades hasta 15 días y/o informe al ente competente para acciones legales.</w:t>
            </w:r>
          </w:p>
        </w:tc>
      </w:tr>
      <w:tr w:rsidR="00211A0B" w:rsidRPr="00A445C7" w14:paraId="0D895D57" w14:textId="77777777" w:rsidTr="00FE7E19">
        <w:trPr>
          <w:trHeight w:val="543"/>
        </w:trPr>
        <w:tc>
          <w:tcPr>
            <w:tcW w:w="1346" w:type="dxa"/>
            <w:tcBorders>
              <w:top w:val="single" w:sz="6" w:space="0" w:color="00000A"/>
              <w:left w:val="single" w:sz="6" w:space="0" w:color="00000A"/>
              <w:bottom w:val="single" w:sz="6" w:space="0" w:color="00000A"/>
              <w:right w:val="single" w:sz="6" w:space="0" w:color="00000A"/>
            </w:tcBorders>
            <w:vAlign w:val="center"/>
          </w:tcPr>
          <w:p w14:paraId="6C98A456" w14:textId="0F6CE324" w:rsidR="00211A0B" w:rsidRPr="00CE098C" w:rsidRDefault="00DA1B80" w:rsidP="00211A0B">
            <w:pPr>
              <w:widowControl w:val="0"/>
              <w:tabs>
                <w:tab w:val="left" w:pos="1701"/>
              </w:tabs>
              <w:spacing w:line="276" w:lineRule="auto"/>
              <w:jc w:val="center"/>
              <w:rPr>
                <w:rFonts w:eastAsia="Calibri" w:cs="Arial"/>
                <w:sz w:val="18"/>
                <w:szCs w:val="18"/>
                <w:lang w:val="es-ES" w:eastAsia="en-US"/>
              </w:rPr>
            </w:pPr>
            <w:r w:rsidRPr="00CE098C">
              <w:rPr>
                <w:rFonts w:eastAsia="Calibri" w:cs="Arial"/>
                <w:sz w:val="18"/>
                <w:szCs w:val="18"/>
                <w:lang w:val="es-ES" w:eastAsia="en-US"/>
              </w:rPr>
              <w:t>MUY GRAVE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36E57280" w14:textId="35939FE9" w:rsidR="00211A0B" w:rsidRDefault="00211A0B" w:rsidP="00211A0B">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 xml:space="preserve">Explotar cantidades mayores a las establecidas para cada régimen de explotación. </w:t>
            </w:r>
          </w:p>
        </w:tc>
        <w:tc>
          <w:tcPr>
            <w:tcW w:w="1515" w:type="dxa"/>
            <w:tcBorders>
              <w:top w:val="single" w:sz="6" w:space="0" w:color="00000A"/>
              <w:left w:val="single" w:sz="6" w:space="0" w:color="00000A"/>
              <w:bottom w:val="single" w:sz="6" w:space="0" w:color="00000A"/>
            </w:tcBorders>
            <w:tcMar>
              <w:left w:w="105" w:type="dxa"/>
            </w:tcMar>
            <w:vAlign w:val="center"/>
          </w:tcPr>
          <w:p w14:paraId="1B666AB3" w14:textId="7B6A9079" w:rsidR="00211A0B" w:rsidRDefault="00211A0B" w:rsidP="00211A0B">
            <w:pPr>
              <w:widowControl w:val="0"/>
              <w:tabs>
                <w:tab w:val="left" w:pos="1701"/>
              </w:tabs>
              <w:spacing w:line="276" w:lineRule="auto"/>
              <w:jc w:val="center"/>
              <w:rPr>
                <w:rFonts w:eastAsia="Calibri" w:cs="Arial"/>
                <w:sz w:val="18"/>
                <w:szCs w:val="18"/>
                <w:lang w:val="es-ES" w:eastAsia="en-US"/>
              </w:rPr>
            </w:pPr>
            <w:r w:rsidRPr="00A445C7">
              <w:rPr>
                <w:rFonts w:eastAsia="Calibri" w:cs="Arial"/>
                <w:sz w:val="18"/>
                <w:szCs w:val="18"/>
                <w:lang w:val="es-ES" w:eastAsia="en-US"/>
              </w:rPr>
              <w:t>10 SBU</w:t>
            </w:r>
          </w:p>
        </w:tc>
        <w:tc>
          <w:tcPr>
            <w:tcW w:w="2296" w:type="dxa"/>
            <w:tcBorders>
              <w:top w:val="single" w:sz="6" w:space="0" w:color="00000A"/>
              <w:left w:val="single" w:sz="6" w:space="0" w:color="00000A"/>
              <w:bottom w:val="single" w:sz="6" w:space="0" w:color="00000A"/>
            </w:tcBorders>
            <w:tcMar>
              <w:left w:w="105" w:type="dxa"/>
            </w:tcMar>
          </w:tcPr>
          <w:p w14:paraId="43181278" w14:textId="0B5E92D8" w:rsidR="00211A0B" w:rsidRPr="00A445C7" w:rsidRDefault="00211A0B" w:rsidP="00211A0B">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 xml:space="preserve">Suspensión temporal </w:t>
            </w:r>
            <w:r w:rsidR="00204865">
              <w:rPr>
                <w:rFonts w:eastAsia="Calibri" w:cs="Arial"/>
                <w:sz w:val="18"/>
                <w:szCs w:val="18"/>
                <w:lang w:val="es-ES" w:eastAsia="en-US"/>
              </w:rPr>
              <w:t xml:space="preserve">hasta que cumpla con el pago de la multa impuesta. </w:t>
            </w:r>
          </w:p>
        </w:tc>
      </w:tr>
      <w:tr w:rsidR="00DA1B80" w:rsidRPr="00A445C7" w14:paraId="222D73AD" w14:textId="77777777" w:rsidTr="00FE7E19">
        <w:trPr>
          <w:trHeight w:val="543"/>
        </w:trPr>
        <w:tc>
          <w:tcPr>
            <w:tcW w:w="1346" w:type="dxa"/>
            <w:tcBorders>
              <w:top w:val="single" w:sz="6" w:space="0" w:color="00000A"/>
              <w:left w:val="single" w:sz="6" w:space="0" w:color="00000A"/>
              <w:bottom w:val="single" w:sz="6" w:space="0" w:color="00000A"/>
              <w:right w:val="single" w:sz="6" w:space="0" w:color="00000A"/>
            </w:tcBorders>
            <w:vAlign w:val="center"/>
          </w:tcPr>
          <w:p w14:paraId="668316EB" w14:textId="60A8582C" w:rsidR="00DA1B80" w:rsidRPr="00CE098C" w:rsidRDefault="00DA1B80" w:rsidP="00DA1B80">
            <w:pPr>
              <w:widowControl w:val="0"/>
              <w:tabs>
                <w:tab w:val="left" w:pos="1701"/>
              </w:tabs>
              <w:spacing w:line="276" w:lineRule="auto"/>
              <w:jc w:val="center"/>
              <w:rPr>
                <w:rFonts w:eastAsia="Calibri" w:cs="Arial"/>
                <w:sz w:val="18"/>
                <w:szCs w:val="18"/>
                <w:lang w:val="es-ES" w:eastAsia="en-US"/>
              </w:rPr>
            </w:pPr>
            <w:r w:rsidRPr="00CE098C">
              <w:rPr>
                <w:rFonts w:eastAsia="Calibri" w:cs="Arial"/>
                <w:sz w:val="18"/>
                <w:szCs w:val="18"/>
                <w:lang w:val="es-ES" w:eastAsia="en-US"/>
              </w:rPr>
              <w:t>MUY GRAVE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4E132563" w14:textId="3F060923" w:rsidR="00DA1B80"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 xml:space="preserve">Permitir </w:t>
            </w:r>
            <w:r w:rsidR="00B0051B">
              <w:rPr>
                <w:rFonts w:eastAsia="Calibri" w:cs="Arial"/>
                <w:sz w:val="18"/>
                <w:szCs w:val="18"/>
                <w:lang w:val="es-ES" w:eastAsia="en-US"/>
              </w:rPr>
              <w:t xml:space="preserve">o tolerar </w:t>
            </w:r>
            <w:r w:rsidRPr="00A445C7">
              <w:rPr>
                <w:rFonts w:eastAsia="Calibri" w:cs="Arial"/>
                <w:sz w:val="18"/>
                <w:szCs w:val="18"/>
                <w:lang w:val="es-ES" w:eastAsia="en-US"/>
              </w:rPr>
              <w:t>actividades mineras ilegales en su predio o concesión minera</w:t>
            </w:r>
            <w:r w:rsidR="005521FC">
              <w:rPr>
                <w:rFonts w:eastAsia="Calibri" w:cs="Arial"/>
                <w:sz w:val="18"/>
                <w:szCs w:val="18"/>
                <w:lang w:val="es-ES" w:eastAsia="en-US"/>
              </w:rPr>
              <w:t>.</w:t>
            </w:r>
          </w:p>
        </w:tc>
        <w:tc>
          <w:tcPr>
            <w:tcW w:w="1515" w:type="dxa"/>
            <w:tcBorders>
              <w:top w:val="single" w:sz="6" w:space="0" w:color="00000A"/>
              <w:left w:val="single" w:sz="6" w:space="0" w:color="00000A"/>
              <w:bottom w:val="single" w:sz="6" w:space="0" w:color="00000A"/>
            </w:tcBorders>
            <w:tcMar>
              <w:left w:w="105" w:type="dxa"/>
            </w:tcMar>
            <w:vAlign w:val="center"/>
          </w:tcPr>
          <w:p w14:paraId="4F8E3602" w14:textId="001A1919" w:rsidR="00DA1B80" w:rsidRDefault="00DA1B80" w:rsidP="00DA1B80">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1</w:t>
            </w:r>
            <w:r w:rsidRPr="00A445C7">
              <w:rPr>
                <w:rFonts w:eastAsia="Calibri" w:cs="Arial"/>
                <w:sz w:val="18"/>
                <w:szCs w:val="18"/>
                <w:lang w:val="es-ES" w:eastAsia="en-US"/>
              </w:rPr>
              <w:t>0 SBU</w:t>
            </w:r>
          </w:p>
        </w:tc>
        <w:tc>
          <w:tcPr>
            <w:tcW w:w="2296" w:type="dxa"/>
            <w:tcBorders>
              <w:top w:val="single" w:sz="6" w:space="0" w:color="00000A"/>
              <w:left w:val="single" w:sz="6" w:space="0" w:color="00000A"/>
              <w:bottom w:val="single" w:sz="6" w:space="0" w:color="00000A"/>
            </w:tcBorders>
            <w:tcMar>
              <w:left w:w="105" w:type="dxa"/>
            </w:tcMar>
          </w:tcPr>
          <w:p w14:paraId="1DBACBE9" w14:textId="0372E5A1" w:rsidR="00DA1B80" w:rsidRPr="00A445C7" w:rsidRDefault="00DA1B80" w:rsidP="00DA1B80">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Caducidad de contar con título minero. Decomiso</w:t>
            </w:r>
            <w:r>
              <w:rPr>
                <w:rFonts w:eastAsia="Calibri" w:cs="Arial"/>
                <w:sz w:val="18"/>
                <w:szCs w:val="18"/>
                <w:lang w:val="es-ES" w:eastAsia="en-US"/>
              </w:rPr>
              <w:t xml:space="preserve"> especial </w:t>
            </w:r>
            <w:r w:rsidRPr="00A445C7">
              <w:rPr>
                <w:rFonts w:eastAsia="Calibri" w:cs="Arial"/>
                <w:sz w:val="18"/>
                <w:szCs w:val="18"/>
                <w:lang w:val="es-ES" w:eastAsia="en-US"/>
              </w:rPr>
              <w:t>de</w:t>
            </w:r>
            <w:r>
              <w:rPr>
                <w:rFonts w:eastAsia="Calibri" w:cs="Arial"/>
                <w:sz w:val="18"/>
                <w:szCs w:val="18"/>
                <w:lang w:val="es-ES" w:eastAsia="en-US"/>
              </w:rPr>
              <w:t xml:space="preserve"> los materiales áridos y pétreos</w:t>
            </w:r>
            <w:r w:rsidR="00CE098C">
              <w:rPr>
                <w:rFonts w:eastAsia="Calibri" w:cs="Arial"/>
                <w:sz w:val="18"/>
                <w:szCs w:val="18"/>
                <w:lang w:val="es-ES" w:eastAsia="en-US"/>
              </w:rPr>
              <w:t>.</w:t>
            </w:r>
            <w:r>
              <w:rPr>
                <w:rFonts w:eastAsia="Calibri" w:cs="Arial"/>
                <w:sz w:val="18"/>
                <w:szCs w:val="18"/>
                <w:lang w:val="es-ES" w:eastAsia="en-US"/>
              </w:rPr>
              <w:t xml:space="preserve"> </w:t>
            </w:r>
            <w:r w:rsidR="00B0051B">
              <w:rPr>
                <w:rFonts w:eastAsia="Calibri" w:cs="Arial"/>
                <w:sz w:val="18"/>
                <w:szCs w:val="18"/>
                <w:lang w:val="es-ES" w:eastAsia="en-US"/>
              </w:rPr>
              <w:t xml:space="preserve">Poner en conocimiento de la Autoridad competente. </w:t>
            </w:r>
          </w:p>
        </w:tc>
      </w:tr>
      <w:tr w:rsidR="00371C23" w:rsidRPr="00A445C7" w14:paraId="0416744E" w14:textId="77777777" w:rsidTr="00FE7E19">
        <w:trPr>
          <w:trHeight w:val="543"/>
        </w:trPr>
        <w:tc>
          <w:tcPr>
            <w:tcW w:w="1346" w:type="dxa"/>
            <w:tcBorders>
              <w:top w:val="single" w:sz="6" w:space="0" w:color="00000A"/>
              <w:left w:val="single" w:sz="6" w:space="0" w:color="00000A"/>
              <w:bottom w:val="single" w:sz="6" w:space="0" w:color="00000A"/>
              <w:right w:val="single" w:sz="6" w:space="0" w:color="00000A"/>
            </w:tcBorders>
            <w:vAlign w:val="center"/>
          </w:tcPr>
          <w:p w14:paraId="4F4C595D" w14:textId="632BAC53" w:rsidR="00371C23" w:rsidRDefault="00371C23" w:rsidP="00371C23">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MUY GRAVE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3F0D188E" w14:textId="105992DC" w:rsidR="00371C23" w:rsidRPr="00371C23" w:rsidRDefault="00371C23" w:rsidP="00371C23">
            <w:pPr>
              <w:widowControl w:val="0"/>
              <w:tabs>
                <w:tab w:val="left" w:pos="1701"/>
              </w:tabs>
              <w:spacing w:line="276" w:lineRule="auto"/>
              <w:jc w:val="both"/>
              <w:rPr>
                <w:rFonts w:eastAsia="Calibri" w:cs="Arial"/>
                <w:sz w:val="18"/>
                <w:szCs w:val="18"/>
                <w:lang w:val="es-ES" w:eastAsia="en-US"/>
              </w:rPr>
            </w:pPr>
            <w:r w:rsidRPr="00371C23">
              <w:rPr>
                <w:rFonts w:cs="Arial"/>
                <w:sz w:val="18"/>
                <w:szCs w:val="18"/>
              </w:rPr>
              <w:t xml:space="preserve">Realizar actividades de explotación, </w:t>
            </w:r>
            <w:r w:rsidRPr="00371C23">
              <w:rPr>
                <w:rFonts w:eastAsia="Calibri" w:cs="Arial"/>
                <w:sz w:val="18"/>
                <w:szCs w:val="18"/>
              </w:rPr>
              <w:t>procesamiento</w:t>
            </w:r>
            <w:r w:rsidRPr="00371C23">
              <w:rPr>
                <w:rFonts w:cs="Arial"/>
                <w:sz w:val="18"/>
                <w:szCs w:val="18"/>
              </w:rPr>
              <w:t xml:space="preserve"> o almacenamiento de materiales áridos y pétreos sin el debido permiso ambiental</w:t>
            </w:r>
            <w:r w:rsidR="005521FC">
              <w:rPr>
                <w:rFonts w:cs="Arial"/>
                <w:sz w:val="18"/>
                <w:szCs w:val="18"/>
              </w:rPr>
              <w:t>.</w:t>
            </w:r>
          </w:p>
        </w:tc>
        <w:tc>
          <w:tcPr>
            <w:tcW w:w="1515" w:type="dxa"/>
            <w:tcBorders>
              <w:top w:val="single" w:sz="6" w:space="0" w:color="00000A"/>
              <w:left w:val="single" w:sz="6" w:space="0" w:color="00000A"/>
              <w:bottom w:val="single" w:sz="6" w:space="0" w:color="00000A"/>
            </w:tcBorders>
            <w:tcMar>
              <w:left w:w="105" w:type="dxa"/>
            </w:tcMar>
            <w:vAlign w:val="center"/>
          </w:tcPr>
          <w:p w14:paraId="7473DC45" w14:textId="69A8C6CC" w:rsidR="00371C23" w:rsidRPr="00371C23" w:rsidRDefault="00371C23" w:rsidP="00371C23">
            <w:pPr>
              <w:widowControl w:val="0"/>
              <w:tabs>
                <w:tab w:val="left" w:pos="1701"/>
              </w:tabs>
              <w:spacing w:line="276" w:lineRule="auto"/>
              <w:jc w:val="center"/>
              <w:rPr>
                <w:rFonts w:eastAsia="Calibri" w:cs="Arial"/>
                <w:sz w:val="18"/>
                <w:szCs w:val="18"/>
                <w:lang w:val="es-ES" w:eastAsia="en-US"/>
              </w:rPr>
            </w:pPr>
            <w:r w:rsidRPr="00371C23">
              <w:rPr>
                <w:rFonts w:eastAsia="Calibri" w:cs="Arial"/>
                <w:sz w:val="18"/>
                <w:szCs w:val="18"/>
              </w:rPr>
              <w:t>10 BU</w:t>
            </w:r>
          </w:p>
        </w:tc>
        <w:tc>
          <w:tcPr>
            <w:tcW w:w="2296" w:type="dxa"/>
            <w:tcBorders>
              <w:top w:val="single" w:sz="6" w:space="0" w:color="00000A"/>
              <w:left w:val="single" w:sz="6" w:space="0" w:color="00000A"/>
              <w:bottom w:val="single" w:sz="6" w:space="0" w:color="00000A"/>
            </w:tcBorders>
            <w:tcMar>
              <w:left w:w="105" w:type="dxa"/>
            </w:tcMar>
          </w:tcPr>
          <w:p w14:paraId="1BD6375C" w14:textId="3EA718FE" w:rsidR="00371C23" w:rsidRPr="00A445C7" w:rsidRDefault="00371C23" w:rsidP="00371C23">
            <w:pPr>
              <w:widowControl w:val="0"/>
              <w:tabs>
                <w:tab w:val="left" w:pos="1701"/>
              </w:tabs>
              <w:spacing w:line="276" w:lineRule="auto"/>
              <w:jc w:val="both"/>
              <w:rPr>
                <w:rFonts w:eastAsia="Calibri" w:cs="Arial"/>
                <w:sz w:val="18"/>
                <w:szCs w:val="18"/>
                <w:lang w:val="es-ES" w:eastAsia="en-US"/>
              </w:rPr>
            </w:pPr>
            <w:r>
              <w:rPr>
                <w:rFonts w:eastAsia="Calibri" w:cs="Arial"/>
                <w:sz w:val="18"/>
                <w:szCs w:val="18"/>
                <w:lang w:val="es-ES" w:eastAsia="en-US"/>
              </w:rPr>
              <w:t>Suspensión de las actividades mineras</w:t>
            </w:r>
            <w:r w:rsidR="00FF4F79">
              <w:rPr>
                <w:rFonts w:eastAsia="Calibri" w:cs="Arial"/>
                <w:sz w:val="18"/>
                <w:szCs w:val="18"/>
                <w:lang w:val="es-ES" w:eastAsia="en-US"/>
              </w:rPr>
              <w:t>.</w:t>
            </w:r>
          </w:p>
        </w:tc>
      </w:tr>
      <w:tr w:rsidR="00371C23" w:rsidRPr="00A445C7" w14:paraId="5269995D" w14:textId="77777777" w:rsidTr="00FE7E19">
        <w:trPr>
          <w:trHeight w:val="543"/>
        </w:trPr>
        <w:tc>
          <w:tcPr>
            <w:tcW w:w="1346" w:type="dxa"/>
            <w:tcBorders>
              <w:top w:val="single" w:sz="6" w:space="0" w:color="00000A"/>
              <w:left w:val="single" w:sz="6" w:space="0" w:color="00000A"/>
              <w:bottom w:val="single" w:sz="6" w:space="0" w:color="00000A"/>
              <w:right w:val="single" w:sz="6" w:space="0" w:color="00000A"/>
            </w:tcBorders>
            <w:vAlign w:val="center"/>
          </w:tcPr>
          <w:p w14:paraId="3DC78123" w14:textId="354B83E6" w:rsidR="00371C23" w:rsidRDefault="00371C23" w:rsidP="00371C23">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MUY GRAVE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29B1EA77" w14:textId="28F3478E" w:rsidR="00371C23" w:rsidRPr="00A445C7" w:rsidRDefault="00371C23" w:rsidP="00371C23">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Poner en riesgo la salud y vida de los trabajadores o comunidades colindantes</w:t>
            </w:r>
            <w:r w:rsidR="005521FC">
              <w:rPr>
                <w:rFonts w:eastAsia="Calibri" w:cs="Arial"/>
                <w:sz w:val="18"/>
                <w:szCs w:val="18"/>
                <w:lang w:val="es-ES" w:eastAsia="en-US"/>
              </w:rPr>
              <w:t>.</w:t>
            </w:r>
          </w:p>
        </w:tc>
        <w:tc>
          <w:tcPr>
            <w:tcW w:w="1515" w:type="dxa"/>
            <w:tcBorders>
              <w:top w:val="single" w:sz="6" w:space="0" w:color="00000A"/>
              <w:left w:val="single" w:sz="6" w:space="0" w:color="00000A"/>
              <w:bottom w:val="single" w:sz="6" w:space="0" w:color="00000A"/>
            </w:tcBorders>
            <w:tcMar>
              <w:left w:w="105" w:type="dxa"/>
            </w:tcMar>
            <w:vAlign w:val="center"/>
          </w:tcPr>
          <w:p w14:paraId="297CAD66" w14:textId="657DFE0B" w:rsidR="00371C23" w:rsidRDefault="00371C23" w:rsidP="00371C23">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10</w:t>
            </w:r>
            <w:r w:rsidRPr="00A445C7">
              <w:rPr>
                <w:rFonts w:eastAsia="Calibri" w:cs="Arial"/>
                <w:sz w:val="18"/>
                <w:szCs w:val="18"/>
                <w:lang w:val="es-ES" w:eastAsia="en-US"/>
              </w:rPr>
              <w:t xml:space="preserve"> SBU</w:t>
            </w:r>
          </w:p>
        </w:tc>
        <w:tc>
          <w:tcPr>
            <w:tcW w:w="2296" w:type="dxa"/>
            <w:tcBorders>
              <w:top w:val="single" w:sz="6" w:space="0" w:color="00000A"/>
              <w:left w:val="single" w:sz="6" w:space="0" w:color="00000A"/>
              <w:bottom w:val="single" w:sz="6" w:space="0" w:color="00000A"/>
            </w:tcBorders>
            <w:tcMar>
              <w:left w:w="105" w:type="dxa"/>
            </w:tcMar>
          </w:tcPr>
          <w:p w14:paraId="2F14F78D" w14:textId="7E47D16C" w:rsidR="00371C23" w:rsidRPr="00A445C7" w:rsidRDefault="00371C23" w:rsidP="00371C23">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Suspensión temporal hasta que haya cesado la causa del riesgo</w:t>
            </w:r>
            <w:r w:rsidR="00FF4F79">
              <w:rPr>
                <w:rFonts w:eastAsia="Calibri" w:cs="Arial"/>
                <w:sz w:val="18"/>
                <w:szCs w:val="18"/>
                <w:lang w:val="es-ES" w:eastAsia="en-US"/>
              </w:rPr>
              <w:t>.</w:t>
            </w:r>
          </w:p>
        </w:tc>
      </w:tr>
      <w:tr w:rsidR="00371C23" w:rsidRPr="00A445C7" w14:paraId="00FF65FB" w14:textId="77777777" w:rsidTr="00FE7E19">
        <w:trPr>
          <w:trHeight w:val="401"/>
        </w:trPr>
        <w:tc>
          <w:tcPr>
            <w:tcW w:w="1346" w:type="dxa"/>
            <w:tcBorders>
              <w:top w:val="single" w:sz="6" w:space="0" w:color="00000A"/>
              <w:left w:val="single" w:sz="6" w:space="0" w:color="00000A"/>
              <w:bottom w:val="single" w:sz="6" w:space="0" w:color="00000A"/>
              <w:right w:val="single" w:sz="6" w:space="0" w:color="00000A"/>
            </w:tcBorders>
            <w:vAlign w:val="center"/>
          </w:tcPr>
          <w:p w14:paraId="60A43368" w14:textId="2D0FE852" w:rsidR="00371C23" w:rsidRPr="00A445C7" w:rsidRDefault="00371C23" w:rsidP="00371C23">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MUY GRAVE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165508D5" w14:textId="180CCEE8" w:rsidR="00371C23" w:rsidRPr="00A445C7" w:rsidRDefault="00371C23" w:rsidP="00371C23">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Inobservancia a la prohibición al trabajo de niños, niñas o adolescentes, por primera y única vez</w:t>
            </w:r>
            <w:r w:rsidR="005521FC">
              <w:rPr>
                <w:rFonts w:eastAsia="Calibri" w:cs="Arial"/>
                <w:sz w:val="18"/>
                <w:szCs w:val="18"/>
                <w:lang w:val="es-ES" w:eastAsia="en-US"/>
              </w:rPr>
              <w:t>.</w:t>
            </w:r>
          </w:p>
        </w:tc>
        <w:tc>
          <w:tcPr>
            <w:tcW w:w="1515" w:type="dxa"/>
            <w:tcBorders>
              <w:top w:val="single" w:sz="6" w:space="0" w:color="00000A"/>
              <w:left w:val="single" w:sz="6" w:space="0" w:color="00000A"/>
              <w:bottom w:val="single" w:sz="6" w:space="0" w:color="00000A"/>
            </w:tcBorders>
            <w:tcMar>
              <w:left w:w="105" w:type="dxa"/>
            </w:tcMar>
            <w:vAlign w:val="center"/>
          </w:tcPr>
          <w:p w14:paraId="57408402" w14:textId="77777777" w:rsidR="00371C23" w:rsidRPr="00A445C7" w:rsidRDefault="00371C23" w:rsidP="00371C23">
            <w:pPr>
              <w:widowControl w:val="0"/>
              <w:tabs>
                <w:tab w:val="left" w:pos="1701"/>
              </w:tabs>
              <w:spacing w:line="276" w:lineRule="auto"/>
              <w:jc w:val="center"/>
              <w:rPr>
                <w:rFonts w:eastAsia="Calibri" w:cs="Arial"/>
                <w:sz w:val="18"/>
                <w:szCs w:val="18"/>
                <w:lang w:val="es-ES" w:eastAsia="en-US"/>
              </w:rPr>
            </w:pPr>
            <w:r w:rsidRPr="00A445C7">
              <w:rPr>
                <w:rFonts w:eastAsia="Calibri" w:cs="Arial"/>
                <w:sz w:val="18"/>
                <w:szCs w:val="18"/>
                <w:lang w:val="es-ES" w:eastAsia="en-US"/>
              </w:rPr>
              <w:t>20 SBU</w:t>
            </w:r>
          </w:p>
        </w:tc>
        <w:tc>
          <w:tcPr>
            <w:tcW w:w="2296" w:type="dxa"/>
            <w:tcBorders>
              <w:top w:val="single" w:sz="6" w:space="0" w:color="00000A"/>
              <w:left w:val="single" w:sz="6" w:space="0" w:color="00000A"/>
              <w:bottom w:val="single" w:sz="6" w:space="0" w:color="00000A"/>
            </w:tcBorders>
            <w:tcMar>
              <w:left w:w="105" w:type="dxa"/>
            </w:tcMar>
            <w:vAlign w:val="center"/>
          </w:tcPr>
          <w:p w14:paraId="61151625" w14:textId="2B768E8F" w:rsidR="00371C23" w:rsidRPr="00A445C7" w:rsidRDefault="00371C23" w:rsidP="00371C23">
            <w:pPr>
              <w:widowControl w:val="0"/>
              <w:tabs>
                <w:tab w:val="left" w:pos="1701"/>
              </w:tabs>
              <w:spacing w:line="276" w:lineRule="auto"/>
              <w:jc w:val="both"/>
              <w:rPr>
                <w:rFonts w:eastAsia="Calibri" w:cs="Arial"/>
                <w:sz w:val="18"/>
                <w:szCs w:val="18"/>
                <w:lang w:val="es-ES" w:eastAsia="en-US"/>
              </w:rPr>
            </w:pPr>
            <w:r>
              <w:rPr>
                <w:rFonts w:eastAsia="Calibri" w:cs="Arial"/>
                <w:sz w:val="18"/>
                <w:szCs w:val="18"/>
                <w:lang w:val="es-ES" w:eastAsia="en-US"/>
              </w:rPr>
              <w:t>Inicio de proceso de c</w:t>
            </w:r>
            <w:r w:rsidRPr="00A445C7">
              <w:rPr>
                <w:rFonts w:eastAsia="Calibri" w:cs="Arial"/>
                <w:sz w:val="18"/>
                <w:szCs w:val="18"/>
                <w:lang w:val="es-ES" w:eastAsia="en-US"/>
              </w:rPr>
              <w:t>aducidad</w:t>
            </w:r>
            <w:r w:rsidR="00FF4F79">
              <w:rPr>
                <w:rFonts w:eastAsia="Calibri" w:cs="Arial"/>
                <w:sz w:val="18"/>
                <w:szCs w:val="18"/>
                <w:lang w:val="es-ES" w:eastAsia="en-US"/>
              </w:rPr>
              <w:t>.</w:t>
            </w:r>
          </w:p>
        </w:tc>
      </w:tr>
      <w:tr w:rsidR="00371C23" w:rsidRPr="00A445C7" w14:paraId="28298C29" w14:textId="77777777" w:rsidTr="00FE7E19">
        <w:trPr>
          <w:trHeight w:val="401"/>
        </w:trPr>
        <w:tc>
          <w:tcPr>
            <w:tcW w:w="1346" w:type="dxa"/>
            <w:tcBorders>
              <w:top w:val="single" w:sz="6" w:space="0" w:color="00000A"/>
              <w:left w:val="single" w:sz="6" w:space="0" w:color="00000A"/>
              <w:bottom w:val="single" w:sz="6" w:space="0" w:color="00000A"/>
              <w:right w:val="single" w:sz="6" w:space="0" w:color="00000A"/>
            </w:tcBorders>
            <w:vAlign w:val="center"/>
          </w:tcPr>
          <w:p w14:paraId="3A57644C" w14:textId="56505C7E" w:rsidR="00371C23" w:rsidRDefault="00371C23" w:rsidP="00371C23">
            <w:pPr>
              <w:widowControl w:val="0"/>
              <w:tabs>
                <w:tab w:val="left" w:pos="1701"/>
              </w:tabs>
              <w:spacing w:line="276" w:lineRule="auto"/>
              <w:rPr>
                <w:rFonts w:eastAsia="Calibri" w:cs="Arial"/>
                <w:sz w:val="18"/>
                <w:szCs w:val="18"/>
                <w:lang w:val="es-ES" w:eastAsia="en-US"/>
              </w:rPr>
            </w:pPr>
            <w:r>
              <w:rPr>
                <w:rFonts w:eastAsia="Calibri" w:cs="Arial"/>
                <w:sz w:val="18"/>
                <w:szCs w:val="18"/>
                <w:lang w:val="es-ES" w:eastAsia="en-US"/>
              </w:rPr>
              <w:t>MUY GRAVE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45AF8024" w14:textId="3E6A5639" w:rsidR="00371C23" w:rsidRPr="00A445C7" w:rsidRDefault="00371C23" w:rsidP="00371C23">
            <w:pPr>
              <w:widowControl w:val="0"/>
              <w:tabs>
                <w:tab w:val="left" w:pos="1701"/>
              </w:tabs>
              <w:spacing w:line="276" w:lineRule="auto"/>
              <w:jc w:val="both"/>
              <w:rPr>
                <w:rFonts w:eastAsia="Calibri" w:cs="Arial"/>
                <w:sz w:val="18"/>
                <w:szCs w:val="18"/>
                <w:lang w:val="es-ES" w:eastAsia="en-US"/>
              </w:rPr>
            </w:pPr>
            <w:r w:rsidRPr="000A0317">
              <w:rPr>
                <w:rFonts w:eastAsia="Calibri" w:cs="Arial"/>
                <w:sz w:val="18"/>
                <w:szCs w:val="18"/>
                <w:lang w:val="es-ES" w:eastAsia="en-US"/>
              </w:rPr>
              <w:t>Incumplimientos del registro o licencia ambiental, cuando la autoridad ambiental lo disponga</w:t>
            </w:r>
            <w:r w:rsidR="005521FC">
              <w:rPr>
                <w:rFonts w:eastAsia="Calibri" w:cs="Arial"/>
                <w:sz w:val="18"/>
                <w:szCs w:val="18"/>
                <w:lang w:val="es-ES" w:eastAsia="en-US"/>
              </w:rPr>
              <w:t>.</w:t>
            </w:r>
          </w:p>
        </w:tc>
        <w:tc>
          <w:tcPr>
            <w:tcW w:w="1515" w:type="dxa"/>
            <w:tcBorders>
              <w:top w:val="single" w:sz="6" w:space="0" w:color="00000A"/>
              <w:left w:val="single" w:sz="6" w:space="0" w:color="00000A"/>
              <w:bottom w:val="single" w:sz="6" w:space="0" w:color="00000A"/>
            </w:tcBorders>
            <w:tcMar>
              <w:left w:w="105" w:type="dxa"/>
            </w:tcMar>
            <w:vAlign w:val="center"/>
          </w:tcPr>
          <w:p w14:paraId="78D3B852" w14:textId="0A45931F" w:rsidR="00371C23" w:rsidRPr="00A445C7" w:rsidRDefault="00371C23" w:rsidP="00371C23">
            <w:pPr>
              <w:widowControl w:val="0"/>
              <w:tabs>
                <w:tab w:val="left" w:pos="1701"/>
              </w:tabs>
              <w:spacing w:line="276" w:lineRule="auto"/>
              <w:jc w:val="center"/>
              <w:rPr>
                <w:rFonts w:eastAsia="Calibri" w:cs="Arial"/>
                <w:sz w:val="18"/>
                <w:szCs w:val="18"/>
                <w:lang w:val="es-ES" w:eastAsia="en-US"/>
              </w:rPr>
            </w:pPr>
            <w:r w:rsidRPr="000A0317">
              <w:rPr>
                <w:rFonts w:eastAsia="Calibri" w:cs="Arial"/>
                <w:sz w:val="18"/>
                <w:szCs w:val="18"/>
                <w:lang w:val="es-ES" w:eastAsia="en-US"/>
              </w:rPr>
              <w:t>2</w:t>
            </w:r>
            <w:r>
              <w:rPr>
                <w:rFonts w:eastAsia="Calibri" w:cs="Arial"/>
                <w:sz w:val="18"/>
                <w:szCs w:val="18"/>
                <w:lang w:val="es-ES" w:eastAsia="en-US"/>
              </w:rPr>
              <w:t>0</w:t>
            </w:r>
            <w:r w:rsidRPr="000A0317">
              <w:rPr>
                <w:rFonts w:eastAsia="Calibri" w:cs="Arial"/>
                <w:sz w:val="18"/>
                <w:szCs w:val="18"/>
                <w:lang w:val="es-ES" w:eastAsia="en-US"/>
              </w:rPr>
              <w:t xml:space="preserve"> SBU</w:t>
            </w:r>
          </w:p>
        </w:tc>
        <w:tc>
          <w:tcPr>
            <w:tcW w:w="2296" w:type="dxa"/>
            <w:tcBorders>
              <w:top w:val="single" w:sz="6" w:space="0" w:color="00000A"/>
              <w:left w:val="single" w:sz="6" w:space="0" w:color="00000A"/>
              <w:bottom w:val="single" w:sz="6" w:space="0" w:color="00000A"/>
            </w:tcBorders>
            <w:tcMar>
              <w:left w:w="105" w:type="dxa"/>
            </w:tcMar>
          </w:tcPr>
          <w:p w14:paraId="6D531A6C" w14:textId="4D8691D7" w:rsidR="00371C23" w:rsidRDefault="00371C23" w:rsidP="00371C23">
            <w:pPr>
              <w:widowControl w:val="0"/>
              <w:tabs>
                <w:tab w:val="left" w:pos="1701"/>
              </w:tabs>
              <w:spacing w:line="276" w:lineRule="auto"/>
              <w:jc w:val="both"/>
              <w:rPr>
                <w:rFonts w:eastAsia="Calibri" w:cs="Arial"/>
                <w:sz w:val="18"/>
                <w:szCs w:val="18"/>
                <w:lang w:val="es-ES" w:eastAsia="en-US"/>
              </w:rPr>
            </w:pPr>
            <w:r w:rsidRPr="000A0317">
              <w:rPr>
                <w:rFonts w:eastAsia="Calibri" w:cs="Arial"/>
                <w:sz w:val="18"/>
                <w:szCs w:val="18"/>
                <w:lang w:val="es-ES" w:eastAsia="en-US"/>
              </w:rPr>
              <w:t>Suspensión temporal hasta que la autoridad ambiental lo disponga</w:t>
            </w:r>
            <w:r w:rsidR="005521FC">
              <w:rPr>
                <w:rFonts w:eastAsia="Calibri" w:cs="Arial"/>
                <w:sz w:val="18"/>
                <w:szCs w:val="18"/>
                <w:lang w:val="es-ES" w:eastAsia="en-US"/>
              </w:rPr>
              <w:t>.</w:t>
            </w:r>
            <w:r w:rsidRPr="000A0317">
              <w:rPr>
                <w:rFonts w:eastAsia="Calibri" w:cs="Arial"/>
                <w:sz w:val="18"/>
                <w:szCs w:val="18"/>
                <w:lang w:val="es-ES" w:eastAsia="en-US"/>
              </w:rPr>
              <w:t xml:space="preserve"> </w:t>
            </w:r>
          </w:p>
        </w:tc>
      </w:tr>
      <w:tr w:rsidR="00371C23" w:rsidRPr="00A445C7" w14:paraId="232F8AEE" w14:textId="77777777" w:rsidTr="00FE7E19">
        <w:trPr>
          <w:trHeight w:val="401"/>
        </w:trPr>
        <w:tc>
          <w:tcPr>
            <w:tcW w:w="1346" w:type="dxa"/>
            <w:tcBorders>
              <w:top w:val="single" w:sz="6" w:space="0" w:color="00000A"/>
              <w:left w:val="single" w:sz="6" w:space="0" w:color="00000A"/>
              <w:bottom w:val="single" w:sz="6" w:space="0" w:color="00000A"/>
              <w:right w:val="single" w:sz="6" w:space="0" w:color="00000A"/>
            </w:tcBorders>
            <w:vAlign w:val="center"/>
          </w:tcPr>
          <w:p w14:paraId="7DC347A1" w14:textId="63F92B48" w:rsidR="00371C23" w:rsidRDefault="00371C23" w:rsidP="00371C23">
            <w:pPr>
              <w:widowControl w:val="0"/>
              <w:tabs>
                <w:tab w:val="left" w:pos="1701"/>
              </w:tabs>
              <w:spacing w:line="276" w:lineRule="auto"/>
              <w:rPr>
                <w:rFonts w:eastAsia="Calibri" w:cs="Arial"/>
                <w:sz w:val="18"/>
                <w:szCs w:val="18"/>
                <w:lang w:val="es-ES" w:eastAsia="en-US"/>
              </w:rPr>
            </w:pPr>
            <w:r>
              <w:rPr>
                <w:rFonts w:eastAsia="Calibri" w:cs="Arial"/>
                <w:sz w:val="18"/>
                <w:szCs w:val="18"/>
                <w:lang w:val="es-ES" w:eastAsia="en-US"/>
              </w:rPr>
              <w:t>MUY GRAVE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479FE339" w14:textId="107AAE8A" w:rsidR="00371C23" w:rsidRPr="00A445C7" w:rsidRDefault="00371C23" w:rsidP="00371C23">
            <w:pPr>
              <w:widowControl w:val="0"/>
              <w:tabs>
                <w:tab w:val="left" w:pos="1701"/>
              </w:tabs>
              <w:spacing w:line="276" w:lineRule="auto"/>
              <w:jc w:val="both"/>
              <w:rPr>
                <w:rFonts w:eastAsia="Calibri" w:cs="Arial"/>
                <w:sz w:val="18"/>
                <w:szCs w:val="18"/>
                <w:lang w:val="es-ES" w:eastAsia="en-US"/>
              </w:rPr>
            </w:pPr>
            <w:r w:rsidRPr="000A0317">
              <w:rPr>
                <w:rFonts w:eastAsia="Calibri" w:cs="Arial"/>
                <w:sz w:val="18"/>
                <w:szCs w:val="18"/>
                <w:lang w:val="es-ES" w:eastAsia="en-US"/>
              </w:rPr>
              <w:t>Descargar desechos de escombros provenientes de la explotación de áridos y pétreos hacia los ríos, quebradas, lag</w:t>
            </w:r>
            <w:r>
              <w:rPr>
                <w:rFonts w:eastAsia="Calibri" w:cs="Arial"/>
                <w:sz w:val="18"/>
                <w:szCs w:val="18"/>
                <w:lang w:val="es-ES" w:eastAsia="en-US"/>
              </w:rPr>
              <w:t>o</w:t>
            </w:r>
            <w:r w:rsidRPr="000A0317">
              <w:rPr>
                <w:rFonts w:eastAsia="Calibri" w:cs="Arial"/>
                <w:sz w:val="18"/>
                <w:szCs w:val="18"/>
                <w:lang w:val="es-ES" w:eastAsia="en-US"/>
              </w:rPr>
              <w:t>s u otros sitios donde se presenten riesgos de contaminación</w:t>
            </w:r>
            <w:r w:rsidR="005521FC">
              <w:rPr>
                <w:rFonts w:eastAsia="Calibri" w:cs="Arial"/>
                <w:sz w:val="18"/>
                <w:szCs w:val="18"/>
                <w:lang w:val="es-ES" w:eastAsia="en-US"/>
              </w:rPr>
              <w:t>.</w:t>
            </w:r>
          </w:p>
        </w:tc>
        <w:tc>
          <w:tcPr>
            <w:tcW w:w="1515" w:type="dxa"/>
            <w:tcBorders>
              <w:top w:val="single" w:sz="6" w:space="0" w:color="00000A"/>
              <w:left w:val="single" w:sz="6" w:space="0" w:color="00000A"/>
              <w:bottom w:val="single" w:sz="6" w:space="0" w:color="00000A"/>
            </w:tcBorders>
            <w:tcMar>
              <w:left w:w="105" w:type="dxa"/>
            </w:tcMar>
            <w:vAlign w:val="center"/>
          </w:tcPr>
          <w:p w14:paraId="5BDCE5BC" w14:textId="07E24D77" w:rsidR="00371C23" w:rsidRPr="00A445C7" w:rsidRDefault="00371C23" w:rsidP="00371C23">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2</w:t>
            </w:r>
            <w:r w:rsidRPr="000A0317">
              <w:rPr>
                <w:rFonts w:eastAsia="Calibri" w:cs="Arial"/>
                <w:sz w:val="18"/>
                <w:szCs w:val="18"/>
                <w:lang w:val="es-ES" w:eastAsia="en-US"/>
              </w:rPr>
              <w:t>0 SBU</w:t>
            </w:r>
          </w:p>
        </w:tc>
        <w:tc>
          <w:tcPr>
            <w:tcW w:w="2296" w:type="dxa"/>
            <w:tcBorders>
              <w:top w:val="single" w:sz="6" w:space="0" w:color="00000A"/>
              <w:left w:val="single" w:sz="6" w:space="0" w:color="00000A"/>
              <w:bottom w:val="single" w:sz="6" w:space="0" w:color="00000A"/>
            </w:tcBorders>
            <w:tcMar>
              <w:left w:w="105" w:type="dxa"/>
            </w:tcMar>
          </w:tcPr>
          <w:p w14:paraId="446649F1" w14:textId="0FC27832" w:rsidR="00371C23" w:rsidRDefault="00371C23" w:rsidP="00371C23">
            <w:pPr>
              <w:widowControl w:val="0"/>
              <w:tabs>
                <w:tab w:val="left" w:pos="1701"/>
              </w:tabs>
              <w:spacing w:line="276" w:lineRule="auto"/>
              <w:jc w:val="both"/>
              <w:rPr>
                <w:rFonts w:eastAsia="Calibri" w:cs="Arial"/>
                <w:sz w:val="18"/>
                <w:szCs w:val="18"/>
                <w:lang w:val="es-ES" w:eastAsia="en-US"/>
              </w:rPr>
            </w:pPr>
            <w:r w:rsidRPr="000A0317">
              <w:rPr>
                <w:rFonts w:eastAsia="Calibri" w:cs="Arial"/>
                <w:sz w:val="18"/>
                <w:szCs w:val="18"/>
                <w:lang w:val="es-ES" w:eastAsia="en-US"/>
              </w:rPr>
              <w:t>Puede llegar a la caducidad de la concesión o permiso.</w:t>
            </w:r>
          </w:p>
        </w:tc>
      </w:tr>
      <w:tr w:rsidR="00371C23" w:rsidRPr="00A445C7" w14:paraId="1D1B25E5" w14:textId="77777777" w:rsidTr="00FE7E19">
        <w:trPr>
          <w:trHeight w:val="401"/>
        </w:trPr>
        <w:tc>
          <w:tcPr>
            <w:tcW w:w="1346" w:type="dxa"/>
            <w:tcBorders>
              <w:top w:val="single" w:sz="6" w:space="0" w:color="00000A"/>
              <w:left w:val="single" w:sz="6" w:space="0" w:color="00000A"/>
              <w:bottom w:val="single" w:sz="6" w:space="0" w:color="00000A"/>
              <w:right w:val="single" w:sz="6" w:space="0" w:color="00000A"/>
            </w:tcBorders>
            <w:vAlign w:val="center"/>
          </w:tcPr>
          <w:p w14:paraId="0B68AB54" w14:textId="68FE5D5E" w:rsidR="00371C23" w:rsidRDefault="00371C23" w:rsidP="00371C23">
            <w:pPr>
              <w:widowControl w:val="0"/>
              <w:tabs>
                <w:tab w:val="left" w:pos="1701"/>
              </w:tabs>
              <w:spacing w:line="276" w:lineRule="auto"/>
              <w:rPr>
                <w:rFonts w:eastAsia="Calibri" w:cs="Arial"/>
                <w:sz w:val="18"/>
                <w:szCs w:val="18"/>
                <w:lang w:val="es-ES" w:eastAsia="en-US"/>
              </w:rPr>
            </w:pPr>
            <w:r>
              <w:rPr>
                <w:rFonts w:eastAsia="Calibri" w:cs="Arial"/>
                <w:sz w:val="18"/>
                <w:szCs w:val="18"/>
                <w:lang w:val="es-ES" w:eastAsia="en-US"/>
              </w:rPr>
              <w:t>MUY GRAVE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49815C2E" w14:textId="3E95B74D" w:rsidR="00371C23" w:rsidRPr="00A445C7" w:rsidRDefault="00371C23" w:rsidP="00371C23">
            <w:pPr>
              <w:widowControl w:val="0"/>
              <w:tabs>
                <w:tab w:val="left" w:pos="1701"/>
              </w:tabs>
              <w:spacing w:line="276" w:lineRule="auto"/>
              <w:jc w:val="both"/>
              <w:rPr>
                <w:rFonts w:eastAsia="Calibri" w:cs="Arial"/>
                <w:sz w:val="18"/>
                <w:szCs w:val="18"/>
                <w:lang w:val="es-ES" w:eastAsia="en-US"/>
              </w:rPr>
            </w:pPr>
            <w:r w:rsidRPr="000A0317">
              <w:rPr>
                <w:rFonts w:eastAsia="Calibri" w:cs="Arial"/>
                <w:sz w:val="18"/>
                <w:szCs w:val="18"/>
                <w:lang w:val="es-ES" w:eastAsia="en-US"/>
              </w:rPr>
              <w:t>Incumplimiento de las obligaciones respecto al tratamiento de aguas</w:t>
            </w:r>
            <w:r w:rsidR="005521FC">
              <w:rPr>
                <w:rFonts w:eastAsia="Calibri" w:cs="Arial"/>
                <w:sz w:val="18"/>
                <w:szCs w:val="18"/>
                <w:lang w:val="es-ES" w:eastAsia="en-US"/>
              </w:rPr>
              <w:t>.</w:t>
            </w:r>
          </w:p>
        </w:tc>
        <w:tc>
          <w:tcPr>
            <w:tcW w:w="1515" w:type="dxa"/>
            <w:tcBorders>
              <w:top w:val="single" w:sz="6" w:space="0" w:color="00000A"/>
              <w:left w:val="single" w:sz="6" w:space="0" w:color="00000A"/>
              <w:bottom w:val="single" w:sz="6" w:space="0" w:color="00000A"/>
            </w:tcBorders>
            <w:tcMar>
              <w:left w:w="105" w:type="dxa"/>
            </w:tcMar>
            <w:vAlign w:val="center"/>
          </w:tcPr>
          <w:p w14:paraId="02BA2010" w14:textId="696B7CDF" w:rsidR="00371C23" w:rsidRPr="00A445C7" w:rsidRDefault="00371C23" w:rsidP="00371C23">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2</w:t>
            </w:r>
            <w:r w:rsidRPr="000A0317">
              <w:rPr>
                <w:rFonts w:eastAsia="Calibri" w:cs="Arial"/>
                <w:sz w:val="18"/>
                <w:szCs w:val="18"/>
                <w:lang w:val="es-ES" w:eastAsia="en-US"/>
              </w:rPr>
              <w:t>0 SBU</w:t>
            </w:r>
          </w:p>
        </w:tc>
        <w:tc>
          <w:tcPr>
            <w:tcW w:w="2296" w:type="dxa"/>
            <w:tcBorders>
              <w:top w:val="single" w:sz="6" w:space="0" w:color="00000A"/>
              <w:left w:val="single" w:sz="6" w:space="0" w:color="00000A"/>
              <w:bottom w:val="single" w:sz="6" w:space="0" w:color="00000A"/>
            </w:tcBorders>
            <w:tcMar>
              <w:left w:w="105" w:type="dxa"/>
            </w:tcMar>
          </w:tcPr>
          <w:p w14:paraId="396CC700" w14:textId="243A1565" w:rsidR="00371C23" w:rsidRDefault="00371C23" w:rsidP="00371C23">
            <w:pPr>
              <w:widowControl w:val="0"/>
              <w:tabs>
                <w:tab w:val="left" w:pos="1701"/>
              </w:tabs>
              <w:spacing w:line="276" w:lineRule="auto"/>
              <w:jc w:val="both"/>
              <w:rPr>
                <w:rFonts w:eastAsia="Calibri" w:cs="Arial"/>
                <w:sz w:val="18"/>
                <w:szCs w:val="18"/>
                <w:lang w:val="es-ES" w:eastAsia="en-US"/>
              </w:rPr>
            </w:pPr>
            <w:r w:rsidRPr="000A0317">
              <w:rPr>
                <w:rFonts w:eastAsia="Calibri" w:cs="Arial"/>
                <w:sz w:val="18"/>
                <w:szCs w:val="18"/>
                <w:lang w:val="es-ES" w:eastAsia="en-US"/>
              </w:rPr>
              <w:t>Suspensión temporal hasta subsanar el daño. Puede llegar a caducidad</w:t>
            </w:r>
            <w:r w:rsidR="00FF4F79">
              <w:rPr>
                <w:rFonts w:eastAsia="Calibri" w:cs="Arial"/>
                <w:sz w:val="18"/>
                <w:szCs w:val="18"/>
                <w:lang w:val="es-ES" w:eastAsia="en-US"/>
              </w:rPr>
              <w:t>.</w:t>
            </w:r>
          </w:p>
        </w:tc>
      </w:tr>
      <w:tr w:rsidR="00371C23" w:rsidRPr="00A445C7" w14:paraId="78892BCB" w14:textId="77777777" w:rsidTr="00FE7E19">
        <w:trPr>
          <w:trHeight w:val="401"/>
        </w:trPr>
        <w:tc>
          <w:tcPr>
            <w:tcW w:w="1346" w:type="dxa"/>
            <w:tcBorders>
              <w:top w:val="single" w:sz="6" w:space="0" w:color="00000A"/>
              <w:left w:val="single" w:sz="6" w:space="0" w:color="00000A"/>
              <w:bottom w:val="single" w:sz="6" w:space="0" w:color="00000A"/>
              <w:right w:val="single" w:sz="6" w:space="0" w:color="00000A"/>
            </w:tcBorders>
            <w:vAlign w:val="center"/>
          </w:tcPr>
          <w:p w14:paraId="6CB0E1DC" w14:textId="0150D4CA" w:rsidR="00371C23" w:rsidRDefault="00371C23" w:rsidP="00371C23">
            <w:pPr>
              <w:widowControl w:val="0"/>
              <w:tabs>
                <w:tab w:val="left" w:pos="1701"/>
              </w:tabs>
              <w:spacing w:line="276" w:lineRule="auto"/>
              <w:rPr>
                <w:rFonts w:eastAsia="Calibri" w:cs="Arial"/>
                <w:sz w:val="18"/>
                <w:szCs w:val="18"/>
                <w:lang w:val="es-ES" w:eastAsia="en-US"/>
              </w:rPr>
            </w:pPr>
            <w:r>
              <w:rPr>
                <w:rFonts w:eastAsia="Calibri" w:cs="Arial"/>
                <w:sz w:val="18"/>
                <w:szCs w:val="18"/>
                <w:lang w:val="es-ES" w:eastAsia="en-US"/>
              </w:rPr>
              <w:t>MUY GRAVE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58D59C3F" w14:textId="290D8051" w:rsidR="00371C23" w:rsidRPr="000A0317" w:rsidRDefault="00371C23" w:rsidP="00371C23">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Incumplimiento de los métodos y técnicas que minimicen los daños al suelo, al patrimonio natural o cultural, a las concesiones colindantes, a obras de infraestructura Municipales, Estatales y de particulares.</w:t>
            </w:r>
          </w:p>
        </w:tc>
        <w:tc>
          <w:tcPr>
            <w:tcW w:w="1515" w:type="dxa"/>
            <w:tcBorders>
              <w:top w:val="single" w:sz="6" w:space="0" w:color="00000A"/>
              <w:left w:val="single" w:sz="6" w:space="0" w:color="00000A"/>
              <w:bottom w:val="single" w:sz="6" w:space="0" w:color="00000A"/>
            </w:tcBorders>
            <w:tcMar>
              <w:left w:w="105" w:type="dxa"/>
            </w:tcMar>
            <w:vAlign w:val="center"/>
          </w:tcPr>
          <w:p w14:paraId="0378FB34" w14:textId="34E0F9C9" w:rsidR="00371C23" w:rsidRDefault="00371C23" w:rsidP="00371C23">
            <w:pPr>
              <w:widowControl w:val="0"/>
              <w:tabs>
                <w:tab w:val="left" w:pos="1701"/>
              </w:tabs>
              <w:spacing w:line="276" w:lineRule="auto"/>
              <w:jc w:val="center"/>
              <w:rPr>
                <w:rFonts w:eastAsia="Calibri" w:cs="Arial"/>
                <w:sz w:val="18"/>
                <w:szCs w:val="18"/>
                <w:lang w:val="es-ES" w:eastAsia="en-US"/>
              </w:rPr>
            </w:pPr>
            <w:r w:rsidRPr="00A445C7">
              <w:rPr>
                <w:rFonts w:eastAsia="Calibri" w:cs="Arial"/>
                <w:sz w:val="18"/>
                <w:szCs w:val="18"/>
                <w:lang w:val="es-ES" w:eastAsia="en-US"/>
              </w:rPr>
              <w:t>20</w:t>
            </w:r>
            <w:r>
              <w:rPr>
                <w:rFonts w:eastAsia="Calibri" w:cs="Arial"/>
                <w:sz w:val="18"/>
                <w:szCs w:val="18"/>
                <w:lang w:val="es-ES" w:eastAsia="en-US"/>
              </w:rPr>
              <w:t xml:space="preserve"> </w:t>
            </w:r>
            <w:r w:rsidRPr="00A445C7">
              <w:rPr>
                <w:rFonts w:eastAsia="Calibri" w:cs="Arial"/>
                <w:sz w:val="18"/>
                <w:szCs w:val="18"/>
                <w:lang w:val="es-ES" w:eastAsia="en-US"/>
              </w:rPr>
              <w:t>SBU</w:t>
            </w:r>
          </w:p>
          <w:p w14:paraId="15D80950" w14:textId="3A946AD1" w:rsidR="00371C23" w:rsidRDefault="00371C23" w:rsidP="00371C23">
            <w:pPr>
              <w:widowControl w:val="0"/>
              <w:tabs>
                <w:tab w:val="left" w:pos="1701"/>
              </w:tabs>
              <w:spacing w:line="276" w:lineRule="auto"/>
              <w:jc w:val="center"/>
              <w:rPr>
                <w:rFonts w:eastAsia="Calibri" w:cs="Arial"/>
                <w:sz w:val="18"/>
                <w:szCs w:val="18"/>
                <w:lang w:val="es-ES" w:eastAsia="en-US"/>
              </w:rPr>
            </w:pPr>
          </w:p>
        </w:tc>
        <w:tc>
          <w:tcPr>
            <w:tcW w:w="2296" w:type="dxa"/>
            <w:tcBorders>
              <w:top w:val="single" w:sz="6" w:space="0" w:color="00000A"/>
              <w:left w:val="single" w:sz="6" w:space="0" w:color="00000A"/>
              <w:bottom w:val="single" w:sz="6" w:space="0" w:color="00000A"/>
            </w:tcBorders>
            <w:tcMar>
              <w:left w:w="105" w:type="dxa"/>
            </w:tcMar>
            <w:vAlign w:val="center"/>
          </w:tcPr>
          <w:p w14:paraId="1BE9EF2C" w14:textId="63A6D75B" w:rsidR="00371C23" w:rsidRPr="000A0317" w:rsidRDefault="00371C23" w:rsidP="00371C23">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 xml:space="preserve">Suspensión temporal hasta subsanar el daño. Puede llegar a Caducidad. A solicitud de la autoridad competente, de ser el caso. </w:t>
            </w:r>
          </w:p>
        </w:tc>
      </w:tr>
      <w:tr w:rsidR="00371C23" w:rsidRPr="00A445C7" w14:paraId="4F8E70EA" w14:textId="77777777" w:rsidTr="00FE7E19">
        <w:trPr>
          <w:trHeight w:val="401"/>
        </w:trPr>
        <w:tc>
          <w:tcPr>
            <w:tcW w:w="1346" w:type="dxa"/>
            <w:tcBorders>
              <w:top w:val="single" w:sz="6" w:space="0" w:color="00000A"/>
              <w:left w:val="single" w:sz="6" w:space="0" w:color="00000A"/>
              <w:bottom w:val="single" w:sz="6" w:space="0" w:color="00000A"/>
              <w:right w:val="single" w:sz="6" w:space="0" w:color="00000A"/>
            </w:tcBorders>
            <w:vAlign w:val="center"/>
          </w:tcPr>
          <w:p w14:paraId="27FA5598" w14:textId="1500039B" w:rsidR="00371C23" w:rsidRDefault="00371C23" w:rsidP="00371C23">
            <w:pPr>
              <w:widowControl w:val="0"/>
              <w:tabs>
                <w:tab w:val="left" w:pos="1701"/>
              </w:tabs>
              <w:spacing w:line="276" w:lineRule="auto"/>
              <w:rPr>
                <w:rFonts w:eastAsia="Calibri" w:cs="Arial"/>
                <w:sz w:val="18"/>
                <w:szCs w:val="18"/>
                <w:lang w:val="es-ES" w:eastAsia="en-US"/>
              </w:rPr>
            </w:pPr>
            <w:r>
              <w:rPr>
                <w:rFonts w:eastAsia="Calibri" w:cs="Arial"/>
                <w:sz w:val="18"/>
                <w:szCs w:val="18"/>
                <w:lang w:val="es-ES" w:eastAsia="en-US"/>
              </w:rPr>
              <w:t>MUY GRAVE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49B27D43" w14:textId="5B92C0A1" w:rsidR="00371C23" w:rsidRPr="000A0317" w:rsidRDefault="00371C23" w:rsidP="00371C23">
            <w:pPr>
              <w:widowControl w:val="0"/>
              <w:tabs>
                <w:tab w:val="left" w:pos="1701"/>
              </w:tabs>
              <w:spacing w:line="276" w:lineRule="auto"/>
              <w:jc w:val="both"/>
              <w:rPr>
                <w:rFonts w:eastAsia="Calibri" w:cs="Arial"/>
                <w:sz w:val="18"/>
                <w:szCs w:val="18"/>
                <w:lang w:val="es-ES" w:eastAsia="en-US"/>
              </w:rPr>
            </w:pPr>
            <w:r w:rsidRPr="000A0317">
              <w:rPr>
                <w:rFonts w:eastAsia="Calibri" w:cs="Arial"/>
                <w:sz w:val="18"/>
                <w:szCs w:val="18"/>
                <w:lang w:val="es-ES" w:eastAsia="en-US"/>
              </w:rPr>
              <w:t>Daños Ambientales</w:t>
            </w:r>
            <w:r w:rsidR="005521FC">
              <w:rPr>
                <w:rFonts w:eastAsia="Calibri" w:cs="Arial"/>
                <w:sz w:val="18"/>
                <w:szCs w:val="18"/>
                <w:lang w:val="es-ES" w:eastAsia="en-US"/>
              </w:rPr>
              <w:t>.</w:t>
            </w:r>
          </w:p>
        </w:tc>
        <w:tc>
          <w:tcPr>
            <w:tcW w:w="1515" w:type="dxa"/>
            <w:tcBorders>
              <w:top w:val="single" w:sz="6" w:space="0" w:color="00000A"/>
              <w:left w:val="single" w:sz="6" w:space="0" w:color="00000A"/>
              <w:bottom w:val="single" w:sz="6" w:space="0" w:color="00000A"/>
            </w:tcBorders>
            <w:tcMar>
              <w:left w:w="105" w:type="dxa"/>
            </w:tcMar>
            <w:vAlign w:val="center"/>
          </w:tcPr>
          <w:p w14:paraId="5F7C5365" w14:textId="5B252F84" w:rsidR="00371C23" w:rsidRDefault="00371C23" w:rsidP="00371C23">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2</w:t>
            </w:r>
            <w:r w:rsidRPr="000A0317">
              <w:rPr>
                <w:rFonts w:eastAsia="Calibri" w:cs="Arial"/>
                <w:sz w:val="18"/>
                <w:szCs w:val="18"/>
                <w:lang w:val="es-ES" w:eastAsia="en-US"/>
              </w:rPr>
              <w:t>00 SBU</w:t>
            </w:r>
          </w:p>
        </w:tc>
        <w:tc>
          <w:tcPr>
            <w:tcW w:w="2296" w:type="dxa"/>
            <w:tcBorders>
              <w:top w:val="single" w:sz="6" w:space="0" w:color="00000A"/>
              <w:left w:val="single" w:sz="6" w:space="0" w:color="00000A"/>
              <w:bottom w:val="single" w:sz="6" w:space="0" w:color="00000A"/>
            </w:tcBorders>
            <w:tcMar>
              <w:left w:w="105" w:type="dxa"/>
            </w:tcMar>
            <w:vAlign w:val="center"/>
          </w:tcPr>
          <w:p w14:paraId="3F9844A6" w14:textId="39C9CB1B" w:rsidR="00371C23" w:rsidRPr="000A0317" w:rsidRDefault="00371C23" w:rsidP="00371C23">
            <w:pPr>
              <w:widowControl w:val="0"/>
              <w:tabs>
                <w:tab w:val="left" w:pos="1701"/>
              </w:tabs>
              <w:spacing w:line="276" w:lineRule="auto"/>
              <w:jc w:val="both"/>
              <w:rPr>
                <w:rFonts w:eastAsia="Calibri" w:cs="Arial"/>
                <w:sz w:val="18"/>
                <w:szCs w:val="18"/>
                <w:lang w:val="es-ES" w:eastAsia="en-US"/>
              </w:rPr>
            </w:pPr>
            <w:r w:rsidRPr="000A0317">
              <w:rPr>
                <w:rFonts w:eastAsia="Calibri" w:cs="Arial"/>
                <w:sz w:val="18"/>
                <w:szCs w:val="18"/>
                <w:lang w:val="es-ES" w:eastAsia="en-US"/>
              </w:rPr>
              <w:t>Suspensión de las actividades y puede llegar a caducidad a solicitud de la autoridad ambiental competente</w:t>
            </w:r>
            <w:r w:rsidR="005521FC">
              <w:rPr>
                <w:rFonts w:eastAsia="Calibri" w:cs="Arial"/>
                <w:sz w:val="18"/>
                <w:szCs w:val="18"/>
                <w:lang w:val="es-ES" w:eastAsia="en-US"/>
              </w:rPr>
              <w:t>.</w:t>
            </w:r>
          </w:p>
        </w:tc>
      </w:tr>
      <w:tr w:rsidR="00371C23" w:rsidRPr="00A445C7" w14:paraId="301A7091" w14:textId="77777777" w:rsidTr="00FE7E19">
        <w:trPr>
          <w:trHeight w:val="323"/>
        </w:trPr>
        <w:tc>
          <w:tcPr>
            <w:tcW w:w="1346" w:type="dxa"/>
            <w:tcBorders>
              <w:top w:val="single" w:sz="6" w:space="0" w:color="00000A"/>
              <w:left w:val="single" w:sz="6" w:space="0" w:color="00000A"/>
              <w:bottom w:val="single" w:sz="6" w:space="0" w:color="00000A"/>
              <w:right w:val="single" w:sz="6" w:space="0" w:color="00000A"/>
            </w:tcBorders>
            <w:vAlign w:val="center"/>
          </w:tcPr>
          <w:p w14:paraId="60F80E2C" w14:textId="3C9709F5" w:rsidR="00371C23" w:rsidRPr="00A445C7" w:rsidRDefault="00371C23" w:rsidP="00371C23">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MUY GRAVE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27448C79" w14:textId="77777777" w:rsidR="00371C23" w:rsidRPr="00A445C7" w:rsidRDefault="00371C23" w:rsidP="00371C23">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 xml:space="preserve">Falta de pago de </w:t>
            </w:r>
            <w:r w:rsidRPr="00995E8C">
              <w:rPr>
                <w:rFonts w:eastAsia="Calibri" w:cs="Arial"/>
                <w:sz w:val="18"/>
                <w:szCs w:val="18"/>
                <w:lang w:val="es-ES" w:eastAsia="en-US"/>
              </w:rPr>
              <w:t>patentes, regalías</w:t>
            </w:r>
            <w:r w:rsidRPr="00A445C7">
              <w:rPr>
                <w:rFonts w:eastAsia="Calibri" w:cs="Arial"/>
                <w:sz w:val="18"/>
                <w:szCs w:val="18"/>
                <w:lang w:val="es-ES" w:eastAsia="en-US"/>
              </w:rPr>
              <w:t xml:space="preserve"> y demás derechos o tributos, establecidos en el marco jurídico sectorial</w:t>
            </w:r>
            <w:r>
              <w:rPr>
                <w:rFonts w:eastAsia="Calibri" w:cs="Arial"/>
                <w:sz w:val="18"/>
                <w:szCs w:val="18"/>
                <w:lang w:val="es-ES" w:eastAsia="en-US"/>
              </w:rPr>
              <w:t xml:space="preserve"> y local.</w:t>
            </w:r>
            <w:r w:rsidRPr="00A445C7">
              <w:rPr>
                <w:rFonts w:eastAsia="Calibri" w:cs="Arial"/>
                <w:sz w:val="18"/>
                <w:szCs w:val="18"/>
                <w:lang w:val="es-ES" w:eastAsia="en-US"/>
              </w:rPr>
              <w:t xml:space="preserve"> </w:t>
            </w:r>
          </w:p>
        </w:tc>
        <w:tc>
          <w:tcPr>
            <w:tcW w:w="1515" w:type="dxa"/>
            <w:tcBorders>
              <w:top w:val="single" w:sz="6" w:space="0" w:color="00000A"/>
              <w:left w:val="single" w:sz="6" w:space="0" w:color="00000A"/>
              <w:bottom w:val="single" w:sz="6" w:space="0" w:color="00000A"/>
            </w:tcBorders>
            <w:tcMar>
              <w:left w:w="105" w:type="dxa"/>
            </w:tcMar>
            <w:vAlign w:val="center"/>
          </w:tcPr>
          <w:p w14:paraId="0BCDBEC6" w14:textId="125A2DED" w:rsidR="00371C23" w:rsidRPr="00A445C7" w:rsidRDefault="00371C23" w:rsidP="00371C23">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w:t>
            </w:r>
          </w:p>
        </w:tc>
        <w:tc>
          <w:tcPr>
            <w:tcW w:w="2296" w:type="dxa"/>
            <w:tcBorders>
              <w:top w:val="single" w:sz="6" w:space="0" w:color="00000A"/>
              <w:left w:val="single" w:sz="6" w:space="0" w:color="00000A"/>
              <w:bottom w:val="single" w:sz="6" w:space="0" w:color="00000A"/>
            </w:tcBorders>
            <w:tcMar>
              <w:left w:w="105" w:type="dxa"/>
            </w:tcMar>
            <w:vAlign w:val="center"/>
          </w:tcPr>
          <w:p w14:paraId="30AFE18F" w14:textId="21BECB85" w:rsidR="00371C23" w:rsidRDefault="00371C23" w:rsidP="00371C23">
            <w:pPr>
              <w:widowControl w:val="0"/>
              <w:tabs>
                <w:tab w:val="left" w:pos="1701"/>
              </w:tabs>
              <w:spacing w:line="276" w:lineRule="auto"/>
              <w:jc w:val="both"/>
              <w:rPr>
                <w:rFonts w:eastAsia="Calibri" w:cs="Arial"/>
                <w:sz w:val="18"/>
                <w:szCs w:val="18"/>
                <w:lang w:val="es-ES" w:eastAsia="en-US"/>
              </w:rPr>
            </w:pPr>
            <w:r>
              <w:rPr>
                <w:rFonts w:eastAsia="Calibri" w:cs="Arial"/>
                <w:sz w:val="18"/>
                <w:szCs w:val="18"/>
                <w:lang w:val="es-ES" w:eastAsia="en-US"/>
              </w:rPr>
              <w:t>Inicio de proceso de c</w:t>
            </w:r>
            <w:r w:rsidRPr="00A445C7">
              <w:rPr>
                <w:rFonts w:eastAsia="Calibri" w:cs="Arial"/>
                <w:sz w:val="18"/>
                <w:szCs w:val="18"/>
                <w:lang w:val="es-ES" w:eastAsia="en-US"/>
              </w:rPr>
              <w:t>aducidad</w:t>
            </w:r>
            <w:r w:rsidR="005521FC">
              <w:rPr>
                <w:rFonts w:eastAsia="Calibri" w:cs="Arial"/>
                <w:sz w:val="18"/>
                <w:szCs w:val="18"/>
                <w:lang w:val="es-ES" w:eastAsia="en-US"/>
              </w:rPr>
              <w:t>.</w:t>
            </w:r>
          </w:p>
          <w:p w14:paraId="6F1C69F9" w14:textId="14C3A579" w:rsidR="00371C23" w:rsidRPr="00A445C7" w:rsidRDefault="00371C23" w:rsidP="00371C23">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 xml:space="preserve"> </w:t>
            </w:r>
          </w:p>
        </w:tc>
      </w:tr>
      <w:tr w:rsidR="00371C23" w:rsidRPr="00A445C7" w14:paraId="6297E166" w14:textId="77777777" w:rsidTr="00FE7E19">
        <w:trPr>
          <w:trHeight w:val="130"/>
        </w:trPr>
        <w:tc>
          <w:tcPr>
            <w:tcW w:w="1346" w:type="dxa"/>
            <w:tcBorders>
              <w:top w:val="single" w:sz="6" w:space="0" w:color="00000A"/>
              <w:left w:val="single" w:sz="6" w:space="0" w:color="00000A"/>
              <w:bottom w:val="single" w:sz="6" w:space="0" w:color="00000A"/>
              <w:right w:val="single" w:sz="6" w:space="0" w:color="00000A"/>
            </w:tcBorders>
            <w:vAlign w:val="center"/>
          </w:tcPr>
          <w:p w14:paraId="5707424A" w14:textId="0965C746" w:rsidR="00371C23" w:rsidRPr="00A445C7" w:rsidRDefault="00371C23" w:rsidP="00371C23">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MUY GRAVE</w:t>
            </w:r>
          </w:p>
        </w:tc>
        <w:tc>
          <w:tcPr>
            <w:tcW w:w="4131" w:type="dxa"/>
            <w:tcBorders>
              <w:top w:val="single" w:sz="6" w:space="0" w:color="00000A"/>
              <w:left w:val="single" w:sz="6" w:space="0" w:color="00000A"/>
              <w:bottom w:val="single" w:sz="6" w:space="0" w:color="00000A"/>
              <w:right w:val="single" w:sz="6" w:space="0" w:color="00000A"/>
            </w:tcBorders>
            <w:tcMar>
              <w:left w:w="105" w:type="dxa"/>
            </w:tcMar>
            <w:vAlign w:val="center"/>
          </w:tcPr>
          <w:p w14:paraId="4C86EDB8" w14:textId="750F9DFE" w:rsidR="00371C23" w:rsidRPr="00A445C7" w:rsidRDefault="00371C23" w:rsidP="00371C23">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No presentación de los informes y/o manifiestos</w:t>
            </w:r>
            <w:r w:rsidRPr="00A445C7" w:rsidDel="00760D48">
              <w:rPr>
                <w:rFonts w:eastAsia="Calibri" w:cs="Arial"/>
                <w:sz w:val="18"/>
                <w:szCs w:val="18"/>
                <w:lang w:val="es-ES" w:eastAsia="en-US"/>
              </w:rPr>
              <w:t xml:space="preserve"> </w:t>
            </w:r>
            <w:r w:rsidRPr="00A445C7">
              <w:rPr>
                <w:rFonts w:eastAsia="Calibri" w:cs="Arial"/>
                <w:sz w:val="18"/>
                <w:szCs w:val="18"/>
                <w:lang w:val="es-ES" w:eastAsia="en-US"/>
              </w:rPr>
              <w:t>de producción (transcurrido 90 días calendario después del plazo dado en la presente ordenanza)</w:t>
            </w:r>
            <w:r w:rsidR="005521FC">
              <w:rPr>
                <w:rFonts w:eastAsia="Calibri" w:cs="Arial"/>
                <w:sz w:val="18"/>
                <w:szCs w:val="18"/>
                <w:lang w:val="es-ES" w:eastAsia="en-US"/>
              </w:rPr>
              <w:t>.</w:t>
            </w:r>
          </w:p>
        </w:tc>
        <w:tc>
          <w:tcPr>
            <w:tcW w:w="1515" w:type="dxa"/>
            <w:tcBorders>
              <w:top w:val="single" w:sz="6" w:space="0" w:color="00000A"/>
              <w:left w:val="single" w:sz="6" w:space="0" w:color="00000A"/>
              <w:bottom w:val="single" w:sz="6" w:space="0" w:color="00000A"/>
            </w:tcBorders>
            <w:tcMar>
              <w:left w:w="105" w:type="dxa"/>
            </w:tcMar>
            <w:vAlign w:val="center"/>
          </w:tcPr>
          <w:p w14:paraId="6F5A87B4" w14:textId="77777777" w:rsidR="00371C23" w:rsidRPr="00A445C7" w:rsidRDefault="00371C23" w:rsidP="00371C23">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w:t>
            </w:r>
          </w:p>
        </w:tc>
        <w:tc>
          <w:tcPr>
            <w:tcW w:w="2296" w:type="dxa"/>
            <w:tcBorders>
              <w:top w:val="single" w:sz="6" w:space="0" w:color="00000A"/>
              <w:left w:val="single" w:sz="6" w:space="0" w:color="00000A"/>
              <w:bottom w:val="single" w:sz="6" w:space="0" w:color="00000A"/>
            </w:tcBorders>
            <w:tcMar>
              <w:left w:w="105" w:type="dxa"/>
            </w:tcMar>
            <w:vAlign w:val="center"/>
          </w:tcPr>
          <w:p w14:paraId="7F14F8C0" w14:textId="77777777" w:rsidR="00371C23" w:rsidRPr="00A445C7" w:rsidRDefault="00371C23" w:rsidP="00371C23">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Suspensión definitiva</w:t>
            </w:r>
            <w:r>
              <w:rPr>
                <w:rFonts w:eastAsia="Calibri" w:cs="Arial"/>
                <w:sz w:val="18"/>
                <w:szCs w:val="18"/>
                <w:lang w:val="es-ES" w:eastAsia="en-US"/>
              </w:rPr>
              <w:t>, Caducidad.</w:t>
            </w:r>
          </w:p>
        </w:tc>
      </w:tr>
      <w:tr w:rsidR="00371C23" w:rsidRPr="00A445C7" w14:paraId="522562FE" w14:textId="77777777" w:rsidTr="00FE7E19">
        <w:trPr>
          <w:trHeight w:val="1106"/>
        </w:trPr>
        <w:tc>
          <w:tcPr>
            <w:tcW w:w="1346" w:type="dxa"/>
            <w:tcBorders>
              <w:bottom w:val="single" w:sz="4" w:space="0" w:color="auto"/>
            </w:tcBorders>
            <w:vAlign w:val="center"/>
          </w:tcPr>
          <w:p w14:paraId="6D37672D" w14:textId="209A7A56" w:rsidR="00371C23" w:rsidRPr="00A445C7" w:rsidRDefault="00371C23" w:rsidP="00371C23">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MUY GRAVE</w:t>
            </w:r>
          </w:p>
        </w:tc>
        <w:tc>
          <w:tcPr>
            <w:tcW w:w="4131" w:type="dxa"/>
            <w:tcBorders>
              <w:bottom w:val="single" w:sz="4" w:space="0" w:color="auto"/>
            </w:tcBorders>
            <w:tcMar>
              <w:left w:w="108" w:type="dxa"/>
            </w:tcMar>
            <w:vAlign w:val="center"/>
          </w:tcPr>
          <w:p w14:paraId="017E1B9E" w14:textId="732D08FD" w:rsidR="00371C23" w:rsidRPr="00A445C7" w:rsidRDefault="00371C23" w:rsidP="00371C23">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Presentación de información inexacta, contradictoria o no real durante el ejercicio de las funciones de auditores o asesores técnicos</w:t>
            </w:r>
            <w:r w:rsidR="005521FC">
              <w:rPr>
                <w:rFonts w:eastAsia="Calibri" w:cs="Arial"/>
                <w:sz w:val="18"/>
                <w:szCs w:val="18"/>
                <w:lang w:val="es-ES" w:eastAsia="en-US"/>
              </w:rPr>
              <w:t>.</w:t>
            </w:r>
          </w:p>
        </w:tc>
        <w:tc>
          <w:tcPr>
            <w:tcW w:w="1515" w:type="dxa"/>
            <w:tcBorders>
              <w:bottom w:val="single" w:sz="4" w:space="0" w:color="auto"/>
            </w:tcBorders>
            <w:tcMar>
              <w:left w:w="108" w:type="dxa"/>
            </w:tcMar>
            <w:vAlign w:val="center"/>
          </w:tcPr>
          <w:p w14:paraId="5DF63006" w14:textId="77777777" w:rsidR="00371C23" w:rsidRPr="00A445C7" w:rsidRDefault="00371C23" w:rsidP="00371C23">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w:t>
            </w:r>
          </w:p>
        </w:tc>
        <w:tc>
          <w:tcPr>
            <w:tcW w:w="2296" w:type="dxa"/>
            <w:tcBorders>
              <w:bottom w:val="single" w:sz="4" w:space="0" w:color="auto"/>
            </w:tcBorders>
            <w:tcMar>
              <w:left w:w="108" w:type="dxa"/>
            </w:tcMar>
            <w:vAlign w:val="center"/>
          </w:tcPr>
          <w:p w14:paraId="489D35CA" w14:textId="40825264" w:rsidR="00371C23" w:rsidRPr="00A445C7" w:rsidRDefault="00371C23" w:rsidP="00371C23">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Descalificación y cancelación del registro, sin opción a optar por una nueva inscripción en el Registro</w:t>
            </w:r>
            <w:r w:rsidR="005521FC">
              <w:rPr>
                <w:rFonts w:eastAsia="Calibri" w:cs="Arial"/>
                <w:sz w:val="18"/>
                <w:szCs w:val="18"/>
                <w:lang w:val="es-ES" w:eastAsia="en-US"/>
              </w:rPr>
              <w:t>.</w:t>
            </w:r>
          </w:p>
        </w:tc>
      </w:tr>
      <w:tr w:rsidR="00371C23" w:rsidRPr="00A445C7" w14:paraId="34D30D71" w14:textId="77777777" w:rsidTr="00FE7E19">
        <w:trPr>
          <w:trHeight w:val="490"/>
        </w:trPr>
        <w:tc>
          <w:tcPr>
            <w:tcW w:w="1346" w:type="dxa"/>
            <w:tcBorders>
              <w:top w:val="single" w:sz="4" w:space="0" w:color="auto"/>
              <w:bottom w:val="single" w:sz="4" w:space="0" w:color="auto"/>
            </w:tcBorders>
            <w:vAlign w:val="center"/>
          </w:tcPr>
          <w:p w14:paraId="479D7A9B" w14:textId="6153E7AB" w:rsidR="00371C23" w:rsidRPr="00A445C7" w:rsidRDefault="00371C23" w:rsidP="00371C23">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MUY GRAVE</w:t>
            </w:r>
          </w:p>
        </w:tc>
        <w:tc>
          <w:tcPr>
            <w:tcW w:w="4131" w:type="dxa"/>
            <w:tcBorders>
              <w:top w:val="single" w:sz="4" w:space="0" w:color="auto"/>
              <w:bottom w:val="single" w:sz="4" w:space="0" w:color="auto"/>
            </w:tcBorders>
            <w:tcMar>
              <w:left w:w="108" w:type="dxa"/>
            </w:tcMar>
            <w:vAlign w:val="center"/>
          </w:tcPr>
          <w:p w14:paraId="7F75616C" w14:textId="77777777" w:rsidR="00371C23" w:rsidRPr="00A445C7" w:rsidRDefault="00371C23" w:rsidP="00371C23">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Incumplimiento de obligaciones legales con el Ministerio Sectorial</w:t>
            </w:r>
            <w:r>
              <w:rPr>
                <w:rFonts w:eastAsia="Calibri" w:cs="Arial"/>
                <w:sz w:val="18"/>
                <w:szCs w:val="18"/>
                <w:lang w:val="es-ES" w:eastAsia="en-US"/>
              </w:rPr>
              <w:t>.</w:t>
            </w:r>
          </w:p>
        </w:tc>
        <w:tc>
          <w:tcPr>
            <w:tcW w:w="1515" w:type="dxa"/>
            <w:tcBorders>
              <w:top w:val="single" w:sz="4" w:space="0" w:color="auto"/>
              <w:bottom w:val="single" w:sz="4" w:space="0" w:color="auto"/>
            </w:tcBorders>
            <w:tcMar>
              <w:left w:w="108" w:type="dxa"/>
            </w:tcMar>
            <w:vAlign w:val="center"/>
          </w:tcPr>
          <w:p w14:paraId="552779A0" w14:textId="211755D3" w:rsidR="00371C23" w:rsidRPr="00A445C7" w:rsidRDefault="00371C23" w:rsidP="00371C23">
            <w:pPr>
              <w:widowControl w:val="0"/>
              <w:tabs>
                <w:tab w:val="left" w:pos="1701"/>
              </w:tabs>
              <w:spacing w:line="276" w:lineRule="auto"/>
              <w:jc w:val="center"/>
              <w:rPr>
                <w:rFonts w:eastAsia="Calibri" w:cs="Arial"/>
                <w:sz w:val="18"/>
                <w:szCs w:val="18"/>
                <w:lang w:val="es-ES" w:eastAsia="en-US"/>
              </w:rPr>
            </w:pPr>
            <w:r>
              <w:rPr>
                <w:rFonts w:eastAsia="Calibri" w:cs="Arial"/>
                <w:sz w:val="18"/>
                <w:szCs w:val="18"/>
                <w:lang w:val="es-ES" w:eastAsia="en-US"/>
              </w:rPr>
              <w:t>-</w:t>
            </w:r>
          </w:p>
        </w:tc>
        <w:tc>
          <w:tcPr>
            <w:tcW w:w="2296" w:type="dxa"/>
            <w:tcBorders>
              <w:top w:val="single" w:sz="4" w:space="0" w:color="auto"/>
              <w:bottom w:val="single" w:sz="4" w:space="0" w:color="auto"/>
            </w:tcBorders>
            <w:tcMar>
              <w:left w:w="108" w:type="dxa"/>
            </w:tcMar>
          </w:tcPr>
          <w:p w14:paraId="6671BFAC" w14:textId="0D819D75" w:rsidR="00371C23" w:rsidRPr="00A445C7" w:rsidRDefault="00371C23" w:rsidP="00371C23">
            <w:pPr>
              <w:widowControl w:val="0"/>
              <w:tabs>
                <w:tab w:val="left" w:pos="1701"/>
              </w:tabs>
              <w:spacing w:line="276" w:lineRule="auto"/>
              <w:jc w:val="both"/>
              <w:rPr>
                <w:rFonts w:eastAsia="Calibri" w:cs="Arial"/>
                <w:sz w:val="18"/>
                <w:szCs w:val="18"/>
                <w:lang w:val="es-ES" w:eastAsia="en-US"/>
              </w:rPr>
            </w:pPr>
            <w:r w:rsidRPr="00A445C7">
              <w:rPr>
                <w:rFonts w:eastAsia="Calibri" w:cs="Arial"/>
                <w:sz w:val="18"/>
                <w:szCs w:val="18"/>
                <w:lang w:val="es-ES" w:eastAsia="en-US"/>
              </w:rPr>
              <w:t>Suspensión de la actividad hasta subsanar el incumplimiento, a petición del Ministerio Sectorial</w:t>
            </w:r>
            <w:r w:rsidR="005521FC">
              <w:rPr>
                <w:rFonts w:eastAsia="Calibri" w:cs="Arial"/>
                <w:sz w:val="18"/>
                <w:szCs w:val="18"/>
                <w:lang w:val="es-ES" w:eastAsia="en-US"/>
              </w:rPr>
              <w:t>.</w:t>
            </w:r>
          </w:p>
        </w:tc>
      </w:tr>
    </w:tbl>
    <w:p w14:paraId="401CBA52" w14:textId="77777777" w:rsidR="00CE1AAD" w:rsidRDefault="00CE1AAD" w:rsidP="004D1B8B">
      <w:pPr>
        <w:widowControl w:val="0"/>
        <w:suppressAutoHyphens w:val="0"/>
        <w:autoSpaceDE w:val="0"/>
        <w:autoSpaceDN w:val="0"/>
        <w:adjustRightInd w:val="0"/>
        <w:spacing w:line="276" w:lineRule="auto"/>
        <w:jc w:val="both"/>
        <w:rPr>
          <w:rFonts w:eastAsia="SimSun" w:cs="Arial"/>
          <w:b/>
          <w:sz w:val="22"/>
          <w:szCs w:val="22"/>
          <w:lang w:val="es-ES" w:eastAsia="hi-IN" w:bidi="hi-IN"/>
        </w:rPr>
      </w:pPr>
    </w:p>
    <w:p w14:paraId="062911A6" w14:textId="77777777" w:rsidR="00B0051B" w:rsidRDefault="00B0051B" w:rsidP="004D1B8B">
      <w:pPr>
        <w:widowControl w:val="0"/>
        <w:suppressAutoHyphens w:val="0"/>
        <w:autoSpaceDE w:val="0"/>
        <w:autoSpaceDN w:val="0"/>
        <w:adjustRightInd w:val="0"/>
        <w:spacing w:line="276" w:lineRule="auto"/>
        <w:jc w:val="both"/>
        <w:rPr>
          <w:rFonts w:eastAsia="SimSun" w:cs="Arial"/>
          <w:b/>
          <w:sz w:val="22"/>
          <w:szCs w:val="22"/>
          <w:lang w:val="es-ES" w:eastAsia="hi-IN" w:bidi="hi-IN"/>
        </w:rPr>
      </w:pPr>
    </w:p>
    <w:p w14:paraId="6EB8B270" w14:textId="4EE6C53A" w:rsidR="00244528" w:rsidRPr="00901785" w:rsidRDefault="00244528" w:rsidP="004D1B8B">
      <w:pPr>
        <w:widowControl w:val="0"/>
        <w:suppressAutoHyphens w:val="0"/>
        <w:autoSpaceDE w:val="0"/>
        <w:autoSpaceDN w:val="0"/>
        <w:adjustRightInd w:val="0"/>
        <w:spacing w:line="276" w:lineRule="auto"/>
        <w:jc w:val="both"/>
        <w:rPr>
          <w:rFonts w:eastAsia="SimSun" w:cs="Arial"/>
          <w:sz w:val="20"/>
          <w:lang w:val="es-ES" w:eastAsia="hi-IN" w:bidi="hi-IN"/>
        </w:rPr>
      </w:pPr>
      <w:r w:rsidRPr="00A445C7">
        <w:rPr>
          <w:rFonts w:eastAsia="SimSun" w:cs="Arial"/>
          <w:b/>
          <w:sz w:val="22"/>
          <w:szCs w:val="22"/>
          <w:lang w:val="es-ES" w:eastAsia="hi-IN" w:bidi="hi-IN"/>
        </w:rPr>
        <w:t xml:space="preserve">Art. </w:t>
      </w:r>
      <w:r w:rsidRPr="00A445C7">
        <w:rPr>
          <w:rFonts w:eastAsia="SimSun" w:cs="Arial"/>
          <w:b/>
          <w:color w:val="000000" w:themeColor="text1"/>
          <w:sz w:val="22"/>
          <w:szCs w:val="22"/>
          <w:lang w:val="es-ES" w:eastAsia="hi-IN" w:bidi="hi-IN"/>
        </w:rPr>
        <w:t>1</w:t>
      </w:r>
      <w:r w:rsidR="00E76FD4">
        <w:rPr>
          <w:rFonts w:eastAsia="SimSun" w:cs="Arial"/>
          <w:b/>
          <w:color w:val="000000" w:themeColor="text1"/>
          <w:sz w:val="22"/>
          <w:szCs w:val="22"/>
          <w:lang w:val="es-ES" w:eastAsia="hi-IN" w:bidi="hi-IN"/>
        </w:rPr>
        <w:t>60</w:t>
      </w:r>
      <w:r w:rsidRPr="00A445C7">
        <w:rPr>
          <w:rFonts w:eastAsia="SimSun" w:cs="Arial"/>
          <w:b/>
          <w:sz w:val="22"/>
          <w:szCs w:val="22"/>
          <w:lang w:val="es-ES" w:eastAsia="hi-IN" w:bidi="hi-IN"/>
        </w:rPr>
        <w:t>.- De la reincidencia. -</w:t>
      </w:r>
      <w:r w:rsidRPr="00A445C7">
        <w:rPr>
          <w:rFonts w:eastAsia="SimSun" w:cs="Arial"/>
          <w:sz w:val="22"/>
          <w:szCs w:val="22"/>
          <w:lang w:val="es-ES" w:eastAsia="hi-IN" w:bidi="hi-IN"/>
        </w:rPr>
        <w:t xml:space="preserve"> </w:t>
      </w:r>
      <w:r w:rsidRPr="00901785">
        <w:rPr>
          <w:sz w:val="22"/>
          <w:szCs w:val="18"/>
        </w:rPr>
        <w:t>La reincidencia se sancionará con el doble del valor establecido para la infracción. En caso de segunda reincidencia, se revocará la autorización otorgada.</w:t>
      </w:r>
    </w:p>
    <w:p w14:paraId="3EA2628E" w14:textId="77777777" w:rsidR="00244528" w:rsidRPr="00A445C7" w:rsidRDefault="00244528" w:rsidP="004D1B8B">
      <w:pPr>
        <w:widowControl w:val="0"/>
        <w:suppressAutoHyphens w:val="0"/>
        <w:autoSpaceDE w:val="0"/>
        <w:autoSpaceDN w:val="0"/>
        <w:adjustRightInd w:val="0"/>
        <w:spacing w:line="276" w:lineRule="auto"/>
        <w:jc w:val="both"/>
        <w:rPr>
          <w:rFonts w:eastAsia="SimSun" w:cs="Arial"/>
          <w:sz w:val="22"/>
          <w:szCs w:val="22"/>
          <w:lang w:val="es-ES" w:eastAsia="hi-IN" w:bidi="hi-IN"/>
        </w:rPr>
      </w:pPr>
    </w:p>
    <w:p w14:paraId="76ABC2C4" w14:textId="77777777" w:rsidR="00244528" w:rsidRDefault="00244528" w:rsidP="004D1B8B">
      <w:pPr>
        <w:widowControl w:val="0"/>
        <w:suppressAutoHyphens w:val="0"/>
        <w:autoSpaceDE w:val="0"/>
        <w:autoSpaceDN w:val="0"/>
        <w:adjustRightInd w:val="0"/>
        <w:spacing w:line="276" w:lineRule="auto"/>
        <w:jc w:val="both"/>
        <w:rPr>
          <w:rFonts w:eastAsia="SimSun" w:cs="Arial"/>
          <w:sz w:val="22"/>
          <w:szCs w:val="22"/>
          <w:lang w:val="es-ES" w:eastAsia="hi-IN" w:bidi="hi-IN"/>
        </w:rPr>
      </w:pPr>
      <w:r w:rsidRPr="00A445C7">
        <w:rPr>
          <w:rFonts w:eastAsia="SimSun" w:cs="Arial"/>
          <w:sz w:val="22"/>
          <w:szCs w:val="22"/>
          <w:lang w:val="es-ES" w:eastAsia="hi-IN" w:bidi="hi-IN"/>
        </w:rPr>
        <w:t>En los casos en que la reincidencia de infracciones sea causal de caducidad del derecho minero establecidos en la normativa sectorial, se procederá con la misma. Se respetará, en todo caso, el derecho al debido proceso.</w:t>
      </w:r>
    </w:p>
    <w:p w14:paraId="365BC999" w14:textId="77777777" w:rsidR="00244528" w:rsidRDefault="00244528" w:rsidP="004D1B8B">
      <w:pPr>
        <w:widowControl w:val="0"/>
        <w:suppressAutoHyphens w:val="0"/>
        <w:autoSpaceDE w:val="0"/>
        <w:autoSpaceDN w:val="0"/>
        <w:adjustRightInd w:val="0"/>
        <w:spacing w:line="276" w:lineRule="auto"/>
        <w:jc w:val="both"/>
        <w:rPr>
          <w:rFonts w:eastAsia="SimSun" w:cs="Arial"/>
          <w:sz w:val="22"/>
          <w:szCs w:val="22"/>
          <w:lang w:val="es-ES" w:eastAsia="hi-IN" w:bidi="hi-IN"/>
        </w:rPr>
      </w:pPr>
    </w:p>
    <w:p w14:paraId="7A51B7BD" w14:textId="7AEF083D" w:rsidR="00244528" w:rsidRDefault="00244528" w:rsidP="004D1B8B">
      <w:pPr>
        <w:widowControl w:val="0"/>
        <w:suppressAutoHyphens w:val="0"/>
        <w:autoSpaceDE w:val="0"/>
        <w:autoSpaceDN w:val="0"/>
        <w:adjustRightInd w:val="0"/>
        <w:spacing w:line="276" w:lineRule="auto"/>
        <w:jc w:val="both"/>
        <w:rPr>
          <w:rFonts w:eastAsia="SimSun" w:cs="Arial"/>
          <w:sz w:val="22"/>
          <w:szCs w:val="22"/>
          <w:lang w:val="es-ES" w:eastAsia="hi-IN" w:bidi="hi-IN"/>
        </w:rPr>
      </w:pPr>
      <w:r w:rsidRPr="00A445C7">
        <w:rPr>
          <w:rFonts w:eastAsia="SimSun" w:cs="Arial"/>
          <w:b/>
          <w:sz w:val="22"/>
          <w:szCs w:val="22"/>
          <w:lang w:val="es-ES" w:eastAsia="hi-IN" w:bidi="hi-IN"/>
        </w:rPr>
        <w:t xml:space="preserve">Art. </w:t>
      </w:r>
      <w:r w:rsidRPr="00A445C7">
        <w:rPr>
          <w:rFonts w:eastAsia="SimSun" w:cs="Arial"/>
          <w:b/>
          <w:color w:val="000000" w:themeColor="text1"/>
          <w:sz w:val="22"/>
          <w:szCs w:val="22"/>
          <w:lang w:val="es-ES" w:eastAsia="hi-IN" w:bidi="hi-IN"/>
        </w:rPr>
        <w:t>1</w:t>
      </w:r>
      <w:r>
        <w:rPr>
          <w:rFonts w:eastAsia="SimSun" w:cs="Arial"/>
          <w:b/>
          <w:color w:val="000000" w:themeColor="text1"/>
          <w:sz w:val="22"/>
          <w:szCs w:val="22"/>
          <w:lang w:val="es-ES" w:eastAsia="hi-IN" w:bidi="hi-IN"/>
        </w:rPr>
        <w:t>6</w:t>
      </w:r>
      <w:r w:rsidR="00E76FD4">
        <w:rPr>
          <w:rFonts w:eastAsia="SimSun" w:cs="Arial"/>
          <w:b/>
          <w:color w:val="000000" w:themeColor="text1"/>
          <w:sz w:val="22"/>
          <w:szCs w:val="22"/>
          <w:lang w:val="es-ES" w:eastAsia="hi-IN" w:bidi="hi-IN"/>
        </w:rPr>
        <w:t>1</w:t>
      </w:r>
      <w:r w:rsidRPr="00A445C7">
        <w:rPr>
          <w:rFonts w:eastAsia="SimSun" w:cs="Arial"/>
          <w:b/>
          <w:sz w:val="22"/>
          <w:szCs w:val="22"/>
          <w:lang w:val="es-ES" w:eastAsia="hi-IN" w:bidi="hi-IN"/>
        </w:rPr>
        <w:t xml:space="preserve">.- Del decomiso especial. - </w:t>
      </w:r>
      <w:r w:rsidRPr="00A445C7">
        <w:rPr>
          <w:rFonts w:eastAsia="SimSun" w:cs="Arial"/>
          <w:sz w:val="22"/>
          <w:szCs w:val="22"/>
          <w:lang w:val="es-ES" w:eastAsia="hi-IN" w:bidi="hi-IN"/>
        </w:rPr>
        <w:t xml:space="preserve">El decomiso especial del material árido y pétreo, será una medida </w:t>
      </w:r>
      <w:r w:rsidRPr="00A445C7">
        <w:rPr>
          <w:rFonts w:eastAsia="Calibri" w:cs="Arial"/>
          <w:sz w:val="22"/>
          <w:szCs w:val="22"/>
          <w:lang w:val="es-ES"/>
        </w:rPr>
        <w:t>provisional, que deberá ser confirmada, modificada o extinguida posterior al procedimiento administrativo sancionador, el cual deberá efectuarse</w:t>
      </w:r>
      <w:r w:rsidR="008A7F66">
        <w:rPr>
          <w:rFonts w:eastAsia="Calibri" w:cs="Arial"/>
          <w:sz w:val="22"/>
          <w:szCs w:val="22"/>
          <w:lang w:val="es-ES"/>
        </w:rPr>
        <w:t xml:space="preserve"> conforme a la Ley. </w:t>
      </w:r>
      <w:r w:rsidRPr="00A445C7">
        <w:rPr>
          <w:rFonts w:eastAsia="SimSun" w:cs="Arial"/>
          <w:sz w:val="22"/>
          <w:szCs w:val="22"/>
          <w:lang w:val="es-ES" w:eastAsia="hi-IN" w:bidi="hi-IN"/>
        </w:rPr>
        <w:t xml:space="preserve">El material decomisado pasará bajo la custodia del GAD Municipal del cantón </w:t>
      </w:r>
      <w:r w:rsidRPr="00330404">
        <w:rPr>
          <w:rFonts w:cs="Arial"/>
          <w:sz w:val="22"/>
          <w:szCs w:val="22"/>
          <w:lang w:val="es-ES"/>
        </w:rPr>
        <w:t>La Joya de los Sachas</w:t>
      </w:r>
      <w:r w:rsidRPr="00A445C7">
        <w:rPr>
          <w:rFonts w:eastAsia="SimSun" w:cs="Arial"/>
          <w:sz w:val="22"/>
          <w:szCs w:val="22"/>
          <w:lang w:val="es-ES" w:eastAsia="hi-IN" w:bidi="hi-IN"/>
        </w:rPr>
        <w:t xml:space="preserve"> hasta que exista resolución en firme del decomiso y termine el proceso administrativo sancionador. Una vez terminado el proceso administrativo sancionador, el material decomisado será destinado para obra pública Municipal.</w:t>
      </w:r>
    </w:p>
    <w:p w14:paraId="00A3A000" w14:textId="32E21439" w:rsidR="00244528" w:rsidRDefault="00244528" w:rsidP="004D1B8B">
      <w:pPr>
        <w:spacing w:line="276" w:lineRule="auto"/>
        <w:jc w:val="both"/>
        <w:rPr>
          <w:rFonts w:eastAsia="Calibri" w:cs="Arial"/>
          <w:sz w:val="22"/>
          <w:szCs w:val="22"/>
          <w:lang w:val="es-ES"/>
        </w:rPr>
      </w:pPr>
      <w:r w:rsidRPr="00080EC4">
        <w:rPr>
          <w:rFonts w:eastAsia="SimSun" w:cs="Arial"/>
          <w:b/>
          <w:sz w:val="22"/>
          <w:szCs w:val="22"/>
          <w:lang w:val="es-ES" w:eastAsia="hi-IN" w:bidi="hi-IN"/>
        </w:rPr>
        <w:t>Art. 1</w:t>
      </w:r>
      <w:r>
        <w:rPr>
          <w:rFonts w:eastAsia="SimSun" w:cs="Arial"/>
          <w:b/>
          <w:sz w:val="22"/>
          <w:szCs w:val="22"/>
          <w:lang w:val="es-ES" w:eastAsia="hi-IN" w:bidi="hi-IN"/>
        </w:rPr>
        <w:t>6</w:t>
      </w:r>
      <w:r w:rsidR="00E76FD4">
        <w:rPr>
          <w:rFonts w:eastAsia="SimSun" w:cs="Arial"/>
          <w:b/>
          <w:sz w:val="22"/>
          <w:szCs w:val="22"/>
          <w:lang w:val="es-ES" w:eastAsia="hi-IN" w:bidi="hi-IN"/>
        </w:rPr>
        <w:t>2</w:t>
      </w:r>
      <w:r w:rsidRPr="00080EC4">
        <w:rPr>
          <w:rFonts w:eastAsia="SimSun" w:cs="Arial"/>
          <w:b/>
          <w:sz w:val="22"/>
          <w:szCs w:val="22"/>
          <w:lang w:val="es-ES" w:eastAsia="hi-IN" w:bidi="hi-IN"/>
        </w:rPr>
        <w:t xml:space="preserve">.- Responsabilidad complementaria. - </w:t>
      </w:r>
      <w:r w:rsidRPr="00080EC4">
        <w:rPr>
          <w:sz w:val="22"/>
          <w:szCs w:val="22"/>
        </w:rPr>
        <w:t>Las sanciones administrativas no eximen de las responsabilidades civiles o penales ni eliminan la obligación de</w:t>
      </w:r>
      <w:r>
        <w:rPr>
          <w:sz w:val="22"/>
          <w:szCs w:val="22"/>
        </w:rPr>
        <w:t xml:space="preserve">l </w:t>
      </w:r>
      <w:r w:rsidRPr="00AE3FC1">
        <w:rPr>
          <w:rFonts w:eastAsia="Calibri" w:cs="Arial"/>
          <w:sz w:val="22"/>
          <w:szCs w:val="22"/>
          <w:lang w:val="es-ES"/>
        </w:rPr>
        <w:t>pago de multas</w:t>
      </w:r>
      <w:r>
        <w:rPr>
          <w:rFonts w:eastAsia="Calibri" w:cs="Arial"/>
          <w:sz w:val="22"/>
          <w:szCs w:val="22"/>
          <w:lang w:val="es-ES"/>
        </w:rPr>
        <w:t>.</w:t>
      </w:r>
      <w:r w:rsidRPr="00AE3FC1">
        <w:rPr>
          <w:rFonts w:eastAsia="Calibri" w:cs="Arial"/>
          <w:sz w:val="22"/>
          <w:szCs w:val="22"/>
          <w:lang w:val="es-ES"/>
        </w:rPr>
        <w:t xml:space="preserve"> </w:t>
      </w:r>
      <w:r>
        <w:rPr>
          <w:rFonts w:eastAsia="Calibri" w:cs="Arial"/>
          <w:sz w:val="22"/>
          <w:szCs w:val="22"/>
          <w:lang w:val="es-ES"/>
        </w:rPr>
        <w:t>L</w:t>
      </w:r>
      <w:r w:rsidRPr="00AE3FC1">
        <w:rPr>
          <w:rFonts w:eastAsia="Calibri" w:cs="Arial"/>
          <w:sz w:val="22"/>
          <w:szCs w:val="22"/>
          <w:lang w:val="es-ES"/>
        </w:rPr>
        <w:t xml:space="preserve">a suspensión de la actividad, la extinción del derecho por cualquier </w:t>
      </w:r>
      <w:r w:rsidR="00A77E78" w:rsidRPr="00AE3FC1">
        <w:rPr>
          <w:rFonts w:eastAsia="Calibri" w:cs="Arial"/>
          <w:sz w:val="22"/>
          <w:szCs w:val="22"/>
          <w:lang w:val="es-ES"/>
        </w:rPr>
        <w:t>causa</w:t>
      </w:r>
      <w:r w:rsidRPr="00AE3FC1">
        <w:rPr>
          <w:rFonts w:eastAsia="Calibri" w:cs="Arial"/>
          <w:sz w:val="22"/>
          <w:szCs w:val="22"/>
          <w:lang w:val="es-ES"/>
        </w:rPr>
        <w:t xml:space="preserve"> no elimina la obligación de aplicar el plan de cierre correspondiente.</w:t>
      </w:r>
    </w:p>
    <w:p w14:paraId="203DE17D" w14:textId="77777777" w:rsidR="00244528" w:rsidRDefault="00244528" w:rsidP="004D1B8B">
      <w:pPr>
        <w:widowControl w:val="0"/>
        <w:suppressAutoHyphens w:val="0"/>
        <w:autoSpaceDE w:val="0"/>
        <w:autoSpaceDN w:val="0"/>
        <w:adjustRightInd w:val="0"/>
        <w:spacing w:line="276" w:lineRule="auto"/>
        <w:jc w:val="both"/>
        <w:rPr>
          <w:rFonts w:eastAsia="Calibri" w:cs="Arial"/>
          <w:sz w:val="22"/>
          <w:szCs w:val="22"/>
          <w:lang w:val="es-ES"/>
        </w:rPr>
      </w:pPr>
    </w:p>
    <w:p w14:paraId="010048D0" w14:textId="77777777" w:rsidR="00244528" w:rsidRPr="005D432E" w:rsidRDefault="00244528" w:rsidP="004D1B8B">
      <w:pPr>
        <w:spacing w:line="276" w:lineRule="auto"/>
        <w:jc w:val="center"/>
        <w:outlineLvl w:val="0"/>
        <w:rPr>
          <w:rFonts w:cs="Arial"/>
          <w:b/>
          <w:sz w:val="22"/>
          <w:szCs w:val="22"/>
          <w:lang w:val="es-ES"/>
        </w:rPr>
      </w:pPr>
      <w:r w:rsidRPr="005D432E">
        <w:rPr>
          <w:rFonts w:cs="Arial"/>
          <w:b/>
          <w:sz w:val="22"/>
          <w:szCs w:val="22"/>
          <w:lang w:val="es-ES"/>
        </w:rPr>
        <w:t xml:space="preserve">CAPÍTULO </w:t>
      </w:r>
      <w:r>
        <w:rPr>
          <w:rFonts w:cs="Arial"/>
          <w:b/>
          <w:sz w:val="22"/>
          <w:szCs w:val="22"/>
          <w:lang w:val="es-ES"/>
        </w:rPr>
        <w:t>III</w:t>
      </w:r>
    </w:p>
    <w:p w14:paraId="02F60EB9" w14:textId="77777777" w:rsidR="00244528" w:rsidRPr="00452795" w:rsidRDefault="00244528" w:rsidP="004D1B8B">
      <w:pPr>
        <w:pStyle w:val="Ttulo2"/>
        <w:spacing w:line="276" w:lineRule="auto"/>
        <w:jc w:val="center"/>
        <w:rPr>
          <w:rFonts w:ascii="Arial" w:eastAsia="SimSun" w:hAnsi="Arial" w:cs="Arial"/>
          <w:b/>
          <w:color w:val="auto"/>
          <w:sz w:val="22"/>
          <w:szCs w:val="22"/>
          <w:lang w:val="es-ES" w:eastAsia="hi-IN" w:bidi="hi-IN"/>
        </w:rPr>
      </w:pPr>
      <w:r w:rsidRPr="00452795">
        <w:rPr>
          <w:rFonts w:ascii="Arial" w:eastAsia="SimSun" w:hAnsi="Arial" w:cs="Arial"/>
          <w:b/>
          <w:color w:val="auto"/>
          <w:sz w:val="22"/>
          <w:szCs w:val="22"/>
          <w:lang w:val="es-ES" w:eastAsia="hi-IN" w:bidi="hi-IN"/>
        </w:rPr>
        <w:t>PROCEDIMIENTO SANCIONADOR</w:t>
      </w:r>
    </w:p>
    <w:p w14:paraId="349F7F0D" w14:textId="77777777" w:rsidR="00244528" w:rsidRPr="005D432E" w:rsidRDefault="00244528" w:rsidP="004D1B8B">
      <w:pPr>
        <w:widowControl w:val="0"/>
        <w:tabs>
          <w:tab w:val="left" w:pos="1701"/>
        </w:tabs>
        <w:spacing w:line="276" w:lineRule="auto"/>
        <w:ind w:left="369"/>
        <w:jc w:val="center"/>
        <w:rPr>
          <w:rFonts w:eastAsia="SimSun" w:cs="Arial"/>
          <w:b/>
          <w:sz w:val="22"/>
          <w:szCs w:val="22"/>
          <w:lang w:val="es-ES" w:eastAsia="hi-IN" w:bidi="hi-IN"/>
        </w:rPr>
      </w:pPr>
    </w:p>
    <w:p w14:paraId="65D9E704" w14:textId="63C619E8" w:rsidR="00244528" w:rsidRPr="007E5343" w:rsidRDefault="00244528" w:rsidP="004D1B8B">
      <w:pPr>
        <w:spacing w:line="276" w:lineRule="auto"/>
        <w:jc w:val="both"/>
        <w:rPr>
          <w:rFonts w:cs="Arial"/>
          <w:sz w:val="22"/>
          <w:szCs w:val="18"/>
        </w:rPr>
      </w:pPr>
      <w:r w:rsidRPr="007E5343">
        <w:rPr>
          <w:rFonts w:cs="Arial"/>
          <w:b/>
          <w:bCs/>
          <w:sz w:val="22"/>
          <w:szCs w:val="18"/>
        </w:rPr>
        <w:t>Art. 1</w:t>
      </w:r>
      <w:r>
        <w:rPr>
          <w:rFonts w:cs="Arial"/>
          <w:b/>
          <w:bCs/>
          <w:sz w:val="22"/>
          <w:szCs w:val="18"/>
        </w:rPr>
        <w:t>6</w:t>
      </w:r>
      <w:r w:rsidR="00E76FD4">
        <w:rPr>
          <w:rFonts w:cs="Arial"/>
          <w:b/>
          <w:bCs/>
          <w:sz w:val="22"/>
          <w:szCs w:val="18"/>
        </w:rPr>
        <w:t>3</w:t>
      </w:r>
      <w:r w:rsidRPr="007E5343">
        <w:rPr>
          <w:rFonts w:cs="Arial"/>
          <w:b/>
          <w:bCs/>
          <w:sz w:val="22"/>
          <w:szCs w:val="18"/>
        </w:rPr>
        <w:t>.- Procedimiento sancionador. –</w:t>
      </w:r>
      <w:r w:rsidR="008A7F66">
        <w:rPr>
          <w:rFonts w:cs="Arial"/>
          <w:b/>
          <w:bCs/>
          <w:sz w:val="22"/>
          <w:szCs w:val="18"/>
        </w:rPr>
        <w:t xml:space="preserve"> </w:t>
      </w:r>
      <w:r w:rsidR="008A7F66" w:rsidRPr="008A7F66">
        <w:rPr>
          <w:rFonts w:cs="Arial"/>
          <w:sz w:val="22"/>
          <w:szCs w:val="18"/>
        </w:rPr>
        <w:t>S</w:t>
      </w:r>
      <w:r w:rsidRPr="007E5343">
        <w:rPr>
          <w:rFonts w:cs="Arial"/>
          <w:sz w:val="22"/>
          <w:szCs w:val="18"/>
        </w:rPr>
        <w:t xml:space="preserve">e seguirá el procedimiento establecido en el Código Orgánico Administrativo, </w:t>
      </w:r>
      <w:r w:rsidR="008A7F66">
        <w:rPr>
          <w:rFonts w:cs="Arial"/>
          <w:sz w:val="22"/>
          <w:szCs w:val="18"/>
        </w:rPr>
        <w:t xml:space="preserve">en la Coordinación de Control Municipal o quien haga sus veces, </w:t>
      </w:r>
      <w:r w:rsidRPr="007E5343">
        <w:rPr>
          <w:rFonts w:cs="Arial"/>
          <w:sz w:val="22"/>
          <w:szCs w:val="18"/>
        </w:rPr>
        <w:t>respetando las garantías del debido proceso y derecho a la defensa.</w:t>
      </w:r>
    </w:p>
    <w:p w14:paraId="738070B9" w14:textId="77777777" w:rsidR="00244528" w:rsidRPr="007E5343" w:rsidRDefault="00244528" w:rsidP="004D1B8B">
      <w:pPr>
        <w:spacing w:line="276" w:lineRule="auto"/>
        <w:jc w:val="both"/>
        <w:rPr>
          <w:rFonts w:cs="Arial"/>
          <w:sz w:val="22"/>
          <w:szCs w:val="18"/>
        </w:rPr>
      </w:pPr>
    </w:p>
    <w:p w14:paraId="44B09F6C" w14:textId="0626EAAD" w:rsidR="00244528" w:rsidRPr="007E5343" w:rsidRDefault="00244528" w:rsidP="004D1B8B">
      <w:pPr>
        <w:spacing w:line="276" w:lineRule="auto"/>
        <w:jc w:val="both"/>
        <w:rPr>
          <w:rFonts w:cs="Arial"/>
          <w:b/>
          <w:bCs/>
          <w:sz w:val="22"/>
          <w:szCs w:val="18"/>
        </w:rPr>
      </w:pPr>
      <w:r w:rsidRPr="00096210">
        <w:rPr>
          <w:rFonts w:cs="Arial"/>
          <w:b/>
          <w:bCs/>
          <w:sz w:val="22"/>
          <w:szCs w:val="18"/>
        </w:rPr>
        <w:t>Art. 16</w:t>
      </w:r>
      <w:r w:rsidR="00E76FD4">
        <w:rPr>
          <w:rFonts w:cs="Arial"/>
          <w:b/>
          <w:bCs/>
          <w:sz w:val="22"/>
          <w:szCs w:val="18"/>
        </w:rPr>
        <w:t>4</w:t>
      </w:r>
      <w:r w:rsidRPr="00096210">
        <w:rPr>
          <w:rFonts w:cs="Arial"/>
          <w:b/>
          <w:bCs/>
          <w:sz w:val="22"/>
          <w:szCs w:val="18"/>
        </w:rPr>
        <w:t>.-</w:t>
      </w:r>
      <w:r w:rsidRPr="007E5343">
        <w:rPr>
          <w:rFonts w:cs="Arial"/>
          <w:b/>
          <w:bCs/>
          <w:sz w:val="22"/>
          <w:szCs w:val="18"/>
        </w:rPr>
        <w:t xml:space="preserve"> Sanciones pecuniarias. –</w:t>
      </w:r>
      <w:r w:rsidRPr="007E5343">
        <w:rPr>
          <w:rFonts w:cs="Arial"/>
          <w:sz w:val="22"/>
          <w:szCs w:val="18"/>
        </w:rPr>
        <w:t xml:space="preserve"> Las multas impuestas producto de la aplicación de la presente ordenanza derivadas de resoluciones sancionatorias ejecutoriadas, se pondrá en conocimiento de la Dirección </w:t>
      </w:r>
      <w:r w:rsidR="00B103B8">
        <w:rPr>
          <w:rFonts w:cs="Arial"/>
          <w:sz w:val="22"/>
          <w:szCs w:val="18"/>
        </w:rPr>
        <w:t xml:space="preserve">de Gestión </w:t>
      </w:r>
      <w:r w:rsidRPr="007E5343">
        <w:rPr>
          <w:rFonts w:cs="Arial"/>
          <w:sz w:val="22"/>
          <w:szCs w:val="18"/>
        </w:rPr>
        <w:t>Financiera Municipal, para la emisión del respectivo título de crédito y su cobro a través de ventanilla</w:t>
      </w:r>
      <w:r>
        <w:rPr>
          <w:rFonts w:cs="Arial"/>
          <w:sz w:val="22"/>
          <w:szCs w:val="18"/>
        </w:rPr>
        <w:t xml:space="preserve"> de recaudación</w:t>
      </w:r>
      <w:r w:rsidRPr="007E5343">
        <w:rPr>
          <w:rFonts w:cs="Arial"/>
          <w:sz w:val="22"/>
          <w:szCs w:val="18"/>
        </w:rPr>
        <w:t xml:space="preserve"> o por la vía coactiva.</w:t>
      </w:r>
    </w:p>
    <w:p w14:paraId="46E0D391" w14:textId="77777777" w:rsidR="00244528" w:rsidRPr="007E5343" w:rsidRDefault="00244528" w:rsidP="004D1B8B">
      <w:pPr>
        <w:spacing w:line="276" w:lineRule="auto"/>
        <w:jc w:val="both"/>
        <w:rPr>
          <w:rFonts w:cs="Arial"/>
          <w:sz w:val="20"/>
          <w:highlight w:val="cyan"/>
        </w:rPr>
      </w:pPr>
    </w:p>
    <w:p w14:paraId="5D78ECE7" w14:textId="1AB93B30" w:rsidR="00865575" w:rsidRPr="004D1B8B" w:rsidRDefault="00865575" w:rsidP="004D1B8B">
      <w:pPr>
        <w:pStyle w:val="Ttulo1"/>
        <w:spacing w:before="0" w:line="276" w:lineRule="auto"/>
        <w:jc w:val="center"/>
        <w:rPr>
          <w:rFonts w:ascii="Arial" w:hAnsi="Arial" w:cs="Arial"/>
          <w:b/>
          <w:bCs/>
          <w:color w:val="auto"/>
          <w:sz w:val="22"/>
          <w:szCs w:val="22"/>
        </w:rPr>
      </w:pPr>
      <w:r w:rsidRPr="004D1B8B">
        <w:rPr>
          <w:rFonts w:ascii="Arial" w:hAnsi="Arial" w:cs="Arial"/>
          <w:b/>
          <w:bCs/>
          <w:color w:val="auto"/>
          <w:sz w:val="22"/>
          <w:szCs w:val="22"/>
        </w:rPr>
        <w:t>TITULO XII</w:t>
      </w:r>
      <w:r w:rsidR="00C27D18">
        <w:rPr>
          <w:rFonts w:ascii="Arial" w:hAnsi="Arial" w:cs="Arial"/>
          <w:b/>
          <w:bCs/>
          <w:color w:val="auto"/>
          <w:sz w:val="22"/>
          <w:szCs w:val="22"/>
        </w:rPr>
        <w:t>I</w:t>
      </w:r>
    </w:p>
    <w:p w14:paraId="03253BDA" w14:textId="77777777" w:rsidR="00865575" w:rsidRPr="004D1B8B" w:rsidRDefault="00865575" w:rsidP="004D1B8B">
      <w:pPr>
        <w:pStyle w:val="Ttulo1"/>
        <w:spacing w:before="0" w:line="276" w:lineRule="auto"/>
        <w:jc w:val="center"/>
        <w:rPr>
          <w:rFonts w:ascii="Arial" w:hAnsi="Arial" w:cs="Arial"/>
          <w:b/>
          <w:bCs/>
          <w:color w:val="auto"/>
          <w:sz w:val="22"/>
          <w:szCs w:val="22"/>
        </w:rPr>
      </w:pPr>
      <w:r w:rsidRPr="004D1B8B">
        <w:rPr>
          <w:rFonts w:ascii="Arial" w:hAnsi="Arial" w:cs="Arial"/>
          <w:b/>
          <w:bCs/>
          <w:color w:val="auto"/>
          <w:sz w:val="22"/>
          <w:szCs w:val="22"/>
        </w:rPr>
        <w:t>DE LA GESTIÓN Y CONTROL AMBIENTAL</w:t>
      </w:r>
    </w:p>
    <w:p w14:paraId="4675DD2E" w14:textId="77777777" w:rsidR="00865575" w:rsidRPr="004D1B8B" w:rsidRDefault="00865575" w:rsidP="004D1B8B">
      <w:pPr>
        <w:spacing w:line="276" w:lineRule="auto"/>
        <w:jc w:val="center"/>
        <w:rPr>
          <w:rFonts w:cs="Arial"/>
          <w:b/>
          <w:bCs/>
          <w:sz w:val="22"/>
          <w:szCs w:val="22"/>
        </w:rPr>
      </w:pPr>
    </w:p>
    <w:p w14:paraId="32B31664" w14:textId="77777777" w:rsidR="00865575" w:rsidRPr="004D1B8B" w:rsidRDefault="00865575" w:rsidP="004D1B8B">
      <w:pPr>
        <w:pStyle w:val="Ttulo1"/>
        <w:spacing w:before="0" w:line="276" w:lineRule="auto"/>
        <w:jc w:val="center"/>
        <w:rPr>
          <w:rFonts w:ascii="Arial" w:hAnsi="Arial" w:cs="Arial"/>
          <w:b/>
          <w:bCs/>
          <w:color w:val="auto"/>
          <w:sz w:val="22"/>
          <w:szCs w:val="22"/>
        </w:rPr>
      </w:pPr>
      <w:r w:rsidRPr="004D1B8B">
        <w:rPr>
          <w:rFonts w:ascii="Arial" w:hAnsi="Arial" w:cs="Arial"/>
          <w:b/>
          <w:bCs/>
          <w:color w:val="auto"/>
          <w:sz w:val="22"/>
          <w:szCs w:val="22"/>
        </w:rPr>
        <w:t>CAPITULO I</w:t>
      </w:r>
    </w:p>
    <w:p w14:paraId="1B6EBB4B" w14:textId="77777777" w:rsidR="00865575" w:rsidRPr="004D1B8B" w:rsidRDefault="00865575" w:rsidP="004D1B8B">
      <w:pPr>
        <w:pStyle w:val="Ttulo2"/>
        <w:spacing w:before="0" w:line="276" w:lineRule="auto"/>
        <w:jc w:val="center"/>
        <w:rPr>
          <w:rFonts w:ascii="Arial" w:hAnsi="Arial" w:cs="Arial"/>
          <w:b/>
          <w:bCs/>
          <w:color w:val="auto"/>
          <w:sz w:val="22"/>
          <w:szCs w:val="22"/>
        </w:rPr>
      </w:pPr>
      <w:r w:rsidRPr="004D1B8B">
        <w:rPr>
          <w:rFonts w:ascii="Arial" w:hAnsi="Arial" w:cs="Arial"/>
          <w:b/>
          <w:bCs/>
          <w:color w:val="auto"/>
          <w:sz w:val="22"/>
          <w:szCs w:val="22"/>
        </w:rPr>
        <w:t>DE LA UNIDAD DE GESTIÓN Y CONTROL AMBIENTAL</w:t>
      </w:r>
    </w:p>
    <w:p w14:paraId="0213F23C" w14:textId="77777777" w:rsidR="00865575" w:rsidRPr="004D1B8B" w:rsidRDefault="00865575" w:rsidP="004D1B8B">
      <w:pPr>
        <w:spacing w:line="276" w:lineRule="auto"/>
        <w:jc w:val="center"/>
        <w:rPr>
          <w:rFonts w:cs="Arial"/>
          <w:sz w:val="22"/>
          <w:szCs w:val="22"/>
        </w:rPr>
      </w:pPr>
    </w:p>
    <w:p w14:paraId="52408DEF" w14:textId="700748B3" w:rsidR="00865575" w:rsidRPr="004D1B8B" w:rsidRDefault="00865575" w:rsidP="004D1B8B">
      <w:pPr>
        <w:spacing w:line="276" w:lineRule="auto"/>
        <w:jc w:val="both"/>
        <w:rPr>
          <w:rFonts w:cs="Arial"/>
          <w:sz w:val="22"/>
          <w:szCs w:val="22"/>
        </w:rPr>
      </w:pPr>
      <w:r w:rsidRPr="004D1B8B">
        <w:rPr>
          <w:rFonts w:cs="Arial"/>
          <w:b/>
          <w:bCs/>
          <w:sz w:val="22"/>
          <w:szCs w:val="22"/>
        </w:rPr>
        <w:t>Art. 1</w:t>
      </w:r>
      <w:r w:rsidR="00096210">
        <w:rPr>
          <w:rFonts w:cs="Arial"/>
          <w:b/>
          <w:bCs/>
          <w:sz w:val="22"/>
          <w:szCs w:val="22"/>
        </w:rPr>
        <w:t>6</w:t>
      </w:r>
      <w:r w:rsidR="00E76FD4">
        <w:rPr>
          <w:rFonts w:cs="Arial"/>
          <w:b/>
          <w:bCs/>
          <w:sz w:val="22"/>
          <w:szCs w:val="22"/>
        </w:rPr>
        <w:t>5</w:t>
      </w:r>
      <w:r w:rsidRPr="004D1B8B">
        <w:rPr>
          <w:rFonts w:cs="Arial"/>
          <w:b/>
          <w:bCs/>
          <w:sz w:val="22"/>
          <w:szCs w:val="22"/>
        </w:rPr>
        <w:t xml:space="preserve">.- De la Autoridad Ambiental de Aplicación Responsable. - </w:t>
      </w:r>
      <w:r w:rsidRPr="004D1B8B">
        <w:rPr>
          <w:rFonts w:cs="Arial"/>
          <w:sz w:val="22"/>
          <w:szCs w:val="22"/>
        </w:rPr>
        <w:t xml:space="preserve">El GAD Municipal del cantón La Joya de los Sachas, acreditado por la Autoridad Ambiental Nacional como Autoridad Ambiental de Aplicación Responsable (AAAr), ejercerá sus competencias en materia de gestión ambiental relacionadas con la explotación de materiales áridos y pétreos dentro de su jurisdicción. La Dirección de Gestión de Ambiente será la unidad técnica responsable de aplicar los procedimientos de regularización y control ambiental conforme al Sistema Único de </w:t>
      </w:r>
      <w:r w:rsidR="00D16235">
        <w:rPr>
          <w:rFonts w:cs="Arial"/>
          <w:sz w:val="22"/>
          <w:szCs w:val="22"/>
        </w:rPr>
        <w:t>Información</w:t>
      </w:r>
      <w:r w:rsidRPr="004D1B8B">
        <w:rPr>
          <w:rFonts w:cs="Arial"/>
          <w:sz w:val="22"/>
          <w:szCs w:val="22"/>
        </w:rPr>
        <w:t xml:space="preserve"> Ambiental (SU</w:t>
      </w:r>
      <w:r w:rsidR="00D16235">
        <w:rPr>
          <w:rFonts w:cs="Arial"/>
          <w:sz w:val="22"/>
          <w:szCs w:val="22"/>
        </w:rPr>
        <w:t>I</w:t>
      </w:r>
      <w:r w:rsidRPr="004D1B8B">
        <w:rPr>
          <w:rFonts w:cs="Arial"/>
          <w:sz w:val="22"/>
          <w:szCs w:val="22"/>
        </w:rPr>
        <w:t>A) y la normativa aplicable.</w:t>
      </w:r>
    </w:p>
    <w:p w14:paraId="73C554CD" w14:textId="77777777" w:rsidR="00865575" w:rsidRPr="004D1B8B" w:rsidRDefault="00865575" w:rsidP="004D1B8B">
      <w:pPr>
        <w:spacing w:line="276" w:lineRule="auto"/>
        <w:jc w:val="both"/>
        <w:rPr>
          <w:rFonts w:cs="Arial"/>
          <w:sz w:val="22"/>
          <w:szCs w:val="22"/>
        </w:rPr>
      </w:pPr>
    </w:p>
    <w:p w14:paraId="1191F521" w14:textId="77777777" w:rsidR="00865575" w:rsidRPr="004D1B8B" w:rsidRDefault="00865575" w:rsidP="004D1B8B">
      <w:pPr>
        <w:autoSpaceDE w:val="0"/>
        <w:autoSpaceDN w:val="0"/>
        <w:adjustRightInd w:val="0"/>
        <w:spacing w:line="276" w:lineRule="auto"/>
        <w:jc w:val="both"/>
        <w:rPr>
          <w:rFonts w:cs="Arial"/>
          <w:sz w:val="22"/>
          <w:szCs w:val="22"/>
        </w:rPr>
      </w:pPr>
      <w:r w:rsidRPr="004D1B8B">
        <w:rPr>
          <w:rFonts w:cs="Arial"/>
          <w:sz w:val="22"/>
          <w:szCs w:val="22"/>
        </w:rPr>
        <w:t>En este marco, le corresponde otorgar las autorizaciones administrativas ambientales (licencias, registros, permisos u otros instrumentos habilitantes) a los beneficiarios de derechos mineros para la explotación de áridos y pétreos, conforme a lo previsto en la presente ordenanza.</w:t>
      </w:r>
    </w:p>
    <w:p w14:paraId="6431DEE6" w14:textId="77777777" w:rsidR="00150A54" w:rsidRPr="004D1B8B" w:rsidRDefault="00150A54" w:rsidP="004D1B8B">
      <w:pPr>
        <w:autoSpaceDE w:val="0"/>
        <w:autoSpaceDN w:val="0"/>
        <w:adjustRightInd w:val="0"/>
        <w:spacing w:line="276" w:lineRule="auto"/>
        <w:jc w:val="both"/>
        <w:rPr>
          <w:rFonts w:cs="Arial"/>
          <w:sz w:val="22"/>
          <w:szCs w:val="22"/>
        </w:rPr>
      </w:pPr>
    </w:p>
    <w:p w14:paraId="27759B4D" w14:textId="09470620" w:rsidR="00865575" w:rsidRPr="004D1B8B" w:rsidRDefault="00865575" w:rsidP="004D1B8B">
      <w:pPr>
        <w:autoSpaceDE w:val="0"/>
        <w:autoSpaceDN w:val="0"/>
        <w:adjustRightInd w:val="0"/>
        <w:spacing w:line="276" w:lineRule="auto"/>
        <w:jc w:val="both"/>
        <w:rPr>
          <w:rFonts w:cs="Arial"/>
          <w:sz w:val="22"/>
          <w:szCs w:val="22"/>
        </w:rPr>
      </w:pPr>
      <w:r w:rsidRPr="004D1B8B">
        <w:rPr>
          <w:rFonts w:cs="Arial"/>
          <w:b/>
          <w:bCs/>
          <w:sz w:val="22"/>
          <w:szCs w:val="22"/>
        </w:rPr>
        <w:t>Art. 1</w:t>
      </w:r>
      <w:r w:rsidR="00096210">
        <w:rPr>
          <w:rFonts w:cs="Arial"/>
          <w:b/>
          <w:bCs/>
          <w:sz w:val="22"/>
          <w:szCs w:val="22"/>
        </w:rPr>
        <w:t>6</w:t>
      </w:r>
      <w:r w:rsidR="003E3DD3">
        <w:rPr>
          <w:rFonts w:cs="Arial"/>
          <w:b/>
          <w:bCs/>
          <w:sz w:val="22"/>
          <w:szCs w:val="22"/>
        </w:rPr>
        <w:t>6</w:t>
      </w:r>
      <w:r w:rsidRPr="004D1B8B">
        <w:rPr>
          <w:rFonts w:cs="Arial"/>
          <w:b/>
          <w:bCs/>
          <w:sz w:val="22"/>
          <w:szCs w:val="22"/>
        </w:rPr>
        <w:t xml:space="preserve">.- Instancia competente en el Municipio. - </w:t>
      </w:r>
      <w:r w:rsidRPr="004D1B8B">
        <w:rPr>
          <w:rFonts w:cs="Arial"/>
          <w:sz w:val="22"/>
          <w:szCs w:val="22"/>
        </w:rPr>
        <w:t>La Dirección de Gestión de Ambiente del GAD Municipal del cantón La Joya de los Sachas, o la unidad que haga sus veces, será la instancia competente para administrar, coordinar, ejecutar y promover la aplicación de la presente ordenanza en todo lo relacionado con la gestión ambiental vinculada a la explotación de materiales áridos y pétreos.</w:t>
      </w:r>
    </w:p>
    <w:p w14:paraId="49F822C4" w14:textId="77777777" w:rsidR="00865575" w:rsidRPr="004D1B8B" w:rsidRDefault="00865575" w:rsidP="004D1B8B">
      <w:pPr>
        <w:autoSpaceDE w:val="0"/>
        <w:autoSpaceDN w:val="0"/>
        <w:adjustRightInd w:val="0"/>
        <w:spacing w:line="276" w:lineRule="auto"/>
        <w:jc w:val="both"/>
        <w:rPr>
          <w:rFonts w:cs="Arial"/>
          <w:sz w:val="22"/>
          <w:szCs w:val="22"/>
        </w:rPr>
      </w:pPr>
    </w:p>
    <w:p w14:paraId="65D3A82B" w14:textId="77777777" w:rsidR="00865575" w:rsidRPr="004D1B8B" w:rsidRDefault="00865575" w:rsidP="004D1B8B">
      <w:pPr>
        <w:autoSpaceDE w:val="0"/>
        <w:autoSpaceDN w:val="0"/>
        <w:adjustRightInd w:val="0"/>
        <w:spacing w:line="276" w:lineRule="auto"/>
        <w:jc w:val="both"/>
        <w:rPr>
          <w:rFonts w:cs="Arial"/>
          <w:sz w:val="22"/>
          <w:szCs w:val="22"/>
        </w:rPr>
      </w:pPr>
      <w:r w:rsidRPr="004D1B8B">
        <w:rPr>
          <w:rFonts w:cs="Arial"/>
          <w:sz w:val="22"/>
          <w:szCs w:val="22"/>
        </w:rPr>
        <w:t>En el ejercicio de sus funciones, esta Dirección actuará conforme a la normativa ambiental nacional y local vigente, y en cumplimiento de las atribuciones otorgadas como Autoridad Ambiental de Aplicación Responsable (AAAr).</w:t>
      </w:r>
    </w:p>
    <w:p w14:paraId="0C5A5E23" w14:textId="77777777" w:rsidR="00865575" w:rsidRPr="004D1B8B" w:rsidRDefault="00865575" w:rsidP="004D1B8B">
      <w:pPr>
        <w:autoSpaceDE w:val="0"/>
        <w:autoSpaceDN w:val="0"/>
        <w:adjustRightInd w:val="0"/>
        <w:spacing w:line="276" w:lineRule="auto"/>
        <w:jc w:val="both"/>
        <w:rPr>
          <w:rFonts w:cs="Arial"/>
          <w:sz w:val="22"/>
          <w:szCs w:val="22"/>
        </w:rPr>
      </w:pPr>
    </w:p>
    <w:p w14:paraId="03E7799A" w14:textId="3A7D5989" w:rsidR="00865575" w:rsidRPr="004D1B8B" w:rsidRDefault="00865575" w:rsidP="004D1B8B">
      <w:pPr>
        <w:autoSpaceDE w:val="0"/>
        <w:autoSpaceDN w:val="0"/>
        <w:adjustRightInd w:val="0"/>
        <w:spacing w:line="276" w:lineRule="auto"/>
        <w:jc w:val="both"/>
        <w:rPr>
          <w:rFonts w:cs="Arial"/>
          <w:sz w:val="22"/>
          <w:szCs w:val="22"/>
        </w:rPr>
      </w:pPr>
      <w:r w:rsidRPr="004D1B8B">
        <w:rPr>
          <w:rFonts w:cs="Arial"/>
          <w:sz w:val="22"/>
          <w:szCs w:val="22"/>
        </w:rPr>
        <w:t>Asimismo, podrá ejercer funciones de fiscalización, control y sanción ambiental conforme a la normativa aplicable.</w:t>
      </w:r>
    </w:p>
    <w:p w14:paraId="0B684720" w14:textId="77777777" w:rsidR="00865575" w:rsidRPr="004D1B8B" w:rsidRDefault="00865575" w:rsidP="004D1B8B">
      <w:pPr>
        <w:autoSpaceDE w:val="0"/>
        <w:autoSpaceDN w:val="0"/>
        <w:adjustRightInd w:val="0"/>
        <w:spacing w:line="276" w:lineRule="auto"/>
        <w:jc w:val="both"/>
        <w:rPr>
          <w:rFonts w:cs="Arial"/>
          <w:sz w:val="22"/>
          <w:szCs w:val="22"/>
        </w:rPr>
      </w:pPr>
    </w:p>
    <w:p w14:paraId="6230C5B6" w14:textId="3E37D06F" w:rsidR="00865575" w:rsidRPr="004D1B8B" w:rsidRDefault="00865575" w:rsidP="004D1B8B">
      <w:pPr>
        <w:spacing w:line="276" w:lineRule="auto"/>
        <w:jc w:val="both"/>
        <w:rPr>
          <w:rFonts w:cs="Arial"/>
          <w:sz w:val="22"/>
          <w:szCs w:val="22"/>
        </w:rPr>
      </w:pPr>
      <w:r w:rsidRPr="004D1B8B">
        <w:rPr>
          <w:rFonts w:cs="Arial"/>
          <w:b/>
          <w:bCs/>
          <w:sz w:val="22"/>
          <w:szCs w:val="22"/>
        </w:rPr>
        <w:t>Art. 1</w:t>
      </w:r>
      <w:r w:rsidR="00096210">
        <w:rPr>
          <w:rFonts w:cs="Arial"/>
          <w:b/>
          <w:bCs/>
          <w:sz w:val="22"/>
          <w:szCs w:val="22"/>
        </w:rPr>
        <w:t>6</w:t>
      </w:r>
      <w:r w:rsidR="003E3DD3">
        <w:rPr>
          <w:rFonts w:cs="Arial"/>
          <w:b/>
          <w:bCs/>
          <w:sz w:val="22"/>
          <w:szCs w:val="22"/>
        </w:rPr>
        <w:t>7</w:t>
      </w:r>
      <w:r w:rsidRPr="004D1B8B">
        <w:rPr>
          <w:rFonts w:cs="Arial"/>
          <w:b/>
          <w:bCs/>
          <w:sz w:val="22"/>
          <w:szCs w:val="22"/>
        </w:rPr>
        <w:t xml:space="preserve">.- Ámbito de competencia. - </w:t>
      </w:r>
      <w:r w:rsidRPr="004D1B8B">
        <w:rPr>
          <w:rFonts w:cs="Arial"/>
          <w:sz w:val="22"/>
          <w:szCs w:val="22"/>
        </w:rPr>
        <w:t>La competencia ambiental del GAD Municipal del cantón La Joya de los Sachas, como Autoridad Ambiental de Aplicación Responsable, tendrá las siguientes atribuciones específicas en relación con la explotación de materiales áridos y pétreos:</w:t>
      </w:r>
    </w:p>
    <w:p w14:paraId="4A4D9782" w14:textId="77777777" w:rsidR="00865575" w:rsidRPr="004D1B8B" w:rsidRDefault="00865575" w:rsidP="004D1B8B">
      <w:pPr>
        <w:spacing w:line="276" w:lineRule="auto"/>
        <w:jc w:val="both"/>
        <w:rPr>
          <w:rFonts w:cs="Arial"/>
          <w:sz w:val="22"/>
          <w:szCs w:val="22"/>
        </w:rPr>
      </w:pPr>
    </w:p>
    <w:p w14:paraId="041DBCE0" w14:textId="77777777" w:rsidR="00865575" w:rsidRPr="004D1B8B" w:rsidRDefault="00865575" w:rsidP="00450D20">
      <w:pPr>
        <w:pStyle w:val="Prrafodelista"/>
        <w:numPr>
          <w:ilvl w:val="0"/>
          <w:numId w:val="52"/>
        </w:numPr>
        <w:suppressAutoHyphens w:val="0"/>
        <w:spacing w:line="276" w:lineRule="auto"/>
        <w:jc w:val="both"/>
        <w:rPr>
          <w:rFonts w:cs="Arial"/>
          <w:sz w:val="22"/>
          <w:szCs w:val="22"/>
        </w:rPr>
      </w:pPr>
      <w:r w:rsidRPr="004D1B8B">
        <w:rPr>
          <w:rFonts w:cs="Arial"/>
          <w:sz w:val="22"/>
          <w:szCs w:val="22"/>
        </w:rPr>
        <w:t>Ejecutar el procedimiento de regularización ambiental conforme a las políticas públicas, lineamientos técnicos y normativa emitida por la Autoridad Ambiental Nacional;</w:t>
      </w:r>
    </w:p>
    <w:p w14:paraId="03E3841E" w14:textId="77777777" w:rsidR="00865575" w:rsidRPr="004D1B8B" w:rsidRDefault="00865575" w:rsidP="00450D20">
      <w:pPr>
        <w:pStyle w:val="Prrafodelista"/>
        <w:numPr>
          <w:ilvl w:val="0"/>
          <w:numId w:val="52"/>
        </w:numPr>
        <w:suppressAutoHyphens w:val="0"/>
        <w:spacing w:line="276" w:lineRule="auto"/>
        <w:jc w:val="both"/>
        <w:rPr>
          <w:rFonts w:cs="Arial"/>
          <w:sz w:val="22"/>
          <w:szCs w:val="22"/>
        </w:rPr>
      </w:pPr>
      <w:r w:rsidRPr="004D1B8B">
        <w:rPr>
          <w:rFonts w:cs="Arial"/>
          <w:sz w:val="22"/>
          <w:szCs w:val="22"/>
        </w:rPr>
        <w:t>Coordinar y supervisar los procesos de participación social vinculados a los proyectos de explotación;</w:t>
      </w:r>
    </w:p>
    <w:p w14:paraId="4A5022DA" w14:textId="77777777" w:rsidR="00865575" w:rsidRPr="004D1B8B" w:rsidRDefault="00865575" w:rsidP="00450D20">
      <w:pPr>
        <w:pStyle w:val="Prrafodelista"/>
        <w:numPr>
          <w:ilvl w:val="0"/>
          <w:numId w:val="52"/>
        </w:numPr>
        <w:suppressAutoHyphens w:val="0"/>
        <w:spacing w:line="276" w:lineRule="auto"/>
        <w:jc w:val="both"/>
        <w:rPr>
          <w:rFonts w:cs="Arial"/>
          <w:sz w:val="22"/>
          <w:szCs w:val="22"/>
        </w:rPr>
      </w:pPr>
      <w:r w:rsidRPr="004D1B8B">
        <w:rPr>
          <w:rFonts w:cs="Arial"/>
          <w:sz w:val="22"/>
          <w:szCs w:val="22"/>
        </w:rPr>
        <w:t>Vigilar la gestión adecuada de residuos sólidos y líquidos derivados de las actividades mineras;</w:t>
      </w:r>
    </w:p>
    <w:p w14:paraId="7F55E89F" w14:textId="77777777" w:rsidR="00865575" w:rsidRPr="004D1B8B" w:rsidRDefault="00865575" w:rsidP="00450D20">
      <w:pPr>
        <w:pStyle w:val="Prrafodelista"/>
        <w:numPr>
          <w:ilvl w:val="0"/>
          <w:numId w:val="52"/>
        </w:numPr>
        <w:suppressAutoHyphens w:val="0"/>
        <w:spacing w:line="276" w:lineRule="auto"/>
        <w:jc w:val="both"/>
        <w:rPr>
          <w:rFonts w:cs="Arial"/>
          <w:sz w:val="22"/>
          <w:szCs w:val="22"/>
        </w:rPr>
      </w:pPr>
      <w:r w:rsidRPr="004D1B8B">
        <w:rPr>
          <w:rFonts w:cs="Arial"/>
          <w:sz w:val="22"/>
          <w:szCs w:val="22"/>
        </w:rPr>
        <w:t>Efectuar el control, monitoreo y seguimiento ambiental a las concesiones otorgadas para la explotación de áridos y pétreos;</w:t>
      </w:r>
    </w:p>
    <w:p w14:paraId="1DCA1D64" w14:textId="77777777" w:rsidR="00865575" w:rsidRPr="004D1B8B" w:rsidRDefault="00865575" w:rsidP="00450D20">
      <w:pPr>
        <w:pStyle w:val="Prrafodelista"/>
        <w:numPr>
          <w:ilvl w:val="0"/>
          <w:numId w:val="52"/>
        </w:numPr>
        <w:suppressAutoHyphens w:val="0"/>
        <w:spacing w:line="276" w:lineRule="auto"/>
        <w:jc w:val="both"/>
        <w:rPr>
          <w:rFonts w:cs="Arial"/>
          <w:sz w:val="22"/>
          <w:szCs w:val="22"/>
        </w:rPr>
      </w:pPr>
      <w:r w:rsidRPr="004D1B8B">
        <w:rPr>
          <w:rFonts w:cs="Arial"/>
          <w:sz w:val="22"/>
          <w:szCs w:val="22"/>
        </w:rPr>
        <w:t>Regular y controlar el funcionamiento de consultores ambientales, laboratorios, auditores, asesores técnicos u otros actores habilitados dentro del marco legal ambiental;</w:t>
      </w:r>
    </w:p>
    <w:p w14:paraId="6DD64218" w14:textId="6F5FFC85" w:rsidR="00865575" w:rsidRPr="004D1B8B" w:rsidRDefault="00865575" w:rsidP="00450D20">
      <w:pPr>
        <w:pStyle w:val="Prrafodelista"/>
        <w:numPr>
          <w:ilvl w:val="0"/>
          <w:numId w:val="52"/>
        </w:numPr>
        <w:suppressAutoHyphens w:val="0"/>
        <w:spacing w:line="276" w:lineRule="auto"/>
        <w:jc w:val="both"/>
        <w:rPr>
          <w:rFonts w:cs="Arial"/>
          <w:sz w:val="22"/>
          <w:szCs w:val="22"/>
        </w:rPr>
      </w:pPr>
      <w:r w:rsidRPr="004D1B8B">
        <w:rPr>
          <w:rFonts w:cs="Arial"/>
          <w:sz w:val="22"/>
          <w:szCs w:val="22"/>
        </w:rPr>
        <w:t>Mantener y actualizar el registro local de instrumentos ambientales emitidos, conforme al marco del Sistema Único de Información Ambiental (SU</w:t>
      </w:r>
      <w:r w:rsidR="00D16235">
        <w:rPr>
          <w:rFonts w:cs="Arial"/>
          <w:sz w:val="22"/>
          <w:szCs w:val="22"/>
        </w:rPr>
        <w:t>I</w:t>
      </w:r>
      <w:r w:rsidRPr="004D1B8B">
        <w:rPr>
          <w:rFonts w:cs="Arial"/>
          <w:sz w:val="22"/>
          <w:szCs w:val="22"/>
        </w:rPr>
        <w:t>A).</w:t>
      </w:r>
    </w:p>
    <w:p w14:paraId="7604B9E8" w14:textId="77777777" w:rsidR="00371451" w:rsidRPr="004D1B8B" w:rsidRDefault="00371451" w:rsidP="004D1B8B">
      <w:pPr>
        <w:spacing w:line="276" w:lineRule="auto"/>
        <w:jc w:val="both"/>
        <w:rPr>
          <w:rFonts w:cs="Arial"/>
          <w:b/>
          <w:bCs/>
          <w:sz w:val="22"/>
          <w:szCs w:val="22"/>
        </w:rPr>
      </w:pPr>
    </w:p>
    <w:p w14:paraId="4FB27879" w14:textId="11ADAECA" w:rsidR="00865575" w:rsidRPr="004D1B8B" w:rsidRDefault="00865575" w:rsidP="004D1B8B">
      <w:pPr>
        <w:spacing w:line="276" w:lineRule="auto"/>
        <w:jc w:val="both"/>
        <w:rPr>
          <w:rFonts w:cs="Arial"/>
          <w:sz w:val="22"/>
          <w:szCs w:val="22"/>
        </w:rPr>
      </w:pPr>
      <w:r w:rsidRPr="004D1B8B">
        <w:rPr>
          <w:rFonts w:cs="Arial"/>
          <w:b/>
          <w:bCs/>
          <w:sz w:val="22"/>
          <w:szCs w:val="22"/>
        </w:rPr>
        <w:t>Art. 1</w:t>
      </w:r>
      <w:r w:rsidR="00096210">
        <w:rPr>
          <w:rFonts w:cs="Arial"/>
          <w:b/>
          <w:bCs/>
          <w:sz w:val="22"/>
          <w:szCs w:val="22"/>
        </w:rPr>
        <w:t>6</w:t>
      </w:r>
      <w:r w:rsidR="003E3DD3">
        <w:rPr>
          <w:rFonts w:cs="Arial"/>
          <w:b/>
          <w:bCs/>
          <w:sz w:val="22"/>
          <w:szCs w:val="22"/>
        </w:rPr>
        <w:t>8</w:t>
      </w:r>
      <w:r w:rsidRPr="004D1B8B">
        <w:rPr>
          <w:rFonts w:cs="Arial"/>
          <w:b/>
          <w:bCs/>
          <w:sz w:val="22"/>
          <w:szCs w:val="22"/>
        </w:rPr>
        <w:t>.- Atribuciones</w:t>
      </w:r>
      <w:r w:rsidRPr="004D1B8B">
        <w:rPr>
          <w:rFonts w:cs="Arial"/>
          <w:sz w:val="22"/>
          <w:szCs w:val="22"/>
        </w:rPr>
        <w:t>. - La Dirección de Gestión de Ambiente del GAD Municipal del cantón La Joya de los Sachas ejercerá las siguientes atribuciones:</w:t>
      </w:r>
    </w:p>
    <w:p w14:paraId="0CC48736" w14:textId="77777777" w:rsidR="00865575" w:rsidRPr="004D1B8B" w:rsidRDefault="00865575" w:rsidP="004D1B8B">
      <w:pPr>
        <w:spacing w:line="276" w:lineRule="auto"/>
        <w:jc w:val="both"/>
        <w:rPr>
          <w:rFonts w:cs="Arial"/>
          <w:sz w:val="22"/>
          <w:szCs w:val="22"/>
        </w:rPr>
      </w:pPr>
    </w:p>
    <w:p w14:paraId="6A83E081" w14:textId="77777777" w:rsidR="00865575" w:rsidRPr="004D1B8B" w:rsidRDefault="00865575" w:rsidP="004D1B8B">
      <w:pPr>
        <w:spacing w:line="276" w:lineRule="auto"/>
        <w:jc w:val="both"/>
        <w:rPr>
          <w:rFonts w:cs="Arial"/>
          <w:b/>
          <w:bCs/>
          <w:sz w:val="22"/>
          <w:szCs w:val="22"/>
        </w:rPr>
      </w:pPr>
      <w:r w:rsidRPr="004D1B8B">
        <w:rPr>
          <w:rFonts w:cs="Arial"/>
          <w:b/>
          <w:bCs/>
          <w:sz w:val="22"/>
          <w:szCs w:val="22"/>
        </w:rPr>
        <w:t xml:space="preserve">1. En materia de estudios y planes ambientales: </w:t>
      </w:r>
    </w:p>
    <w:p w14:paraId="6048B66A" w14:textId="77777777" w:rsidR="00865575" w:rsidRPr="004D1B8B" w:rsidRDefault="00865575" w:rsidP="00450D20">
      <w:pPr>
        <w:pStyle w:val="Prrafodelista"/>
        <w:numPr>
          <w:ilvl w:val="0"/>
          <w:numId w:val="53"/>
        </w:numPr>
        <w:suppressAutoHyphens w:val="0"/>
        <w:spacing w:line="276" w:lineRule="auto"/>
        <w:jc w:val="both"/>
        <w:rPr>
          <w:rFonts w:cs="Arial"/>
          <w:sz w:val="22"/>
          <w:szCs w:val="22"/>
        </w:rPr>
      </w:pPr>
      <w:r w:rsidRPr="004D1B8B">
        <w:rPr>
          <w:rFonts w:cs="Arial"/>
          <w:sz w:val="22"/>
          <w:szCs w:val="22"/>
        </w:rPr>
        <w:t xml:space="preserve">Solicitar, revisar, observar y aprobar estudios ambientales en los procesos de regularización; </w:t>
      </w:r>
    </w:p>
    <w:p w14:paraId="608ADC85" w14:textId="77777777" w:rsidR="00865575" w:rsidRPr="004D1B8B" w:rsidRDefault="00865575" w:rsidP="00450D20">
      <w:pPr>
        <w:pStyle w:val="Prrafodelista"/>
        <w:numPr>
          <w:ilvl w:val="0"/>
          <w:numId w:val="53"/>
        </w:numPr>
        <w:suppressAutoHyphens w:val="0"/>
        <w:spacing w:line="276" w:lineRule="auto"/>
        <w:jc w:val="both"/>
        <w:rPr>
          <w:rFonts w:cs="Arial"/>
          <w:sz w:val="22"/>
          <w:szCs w:val="22"/>
        </w:rPr>
      </w:pPr>
      <w:r w:rsidRPr="004D1B8B">
        <w:rPr>
          <w:rFonts w:cs="Arial"/>
          <w:sz w:val="22"/>
          <w:szCs w:val="22"/>
        </w:rPr>
        <w:t xml:space="preserve">Aprobar planes de acción frente a impactos generados por incumplimientos ambientales; </w:t>
      </w:r>
    </w:p>
    <w:p w14:paraId="4A3AB641" w14:textId="77777777" w:rsidR="00865575" w:rsidRPr="004D1B8B" w:rsidRDefault="00865575" w:rsidP="00450D20">
      <w:pPr>
        <w:pStyle w:val="Prrafodelista"/>
        <w:numPr>
          <w:ilvl w:val="0"/>
          <w:numId w:val="53"/>
        </w:numPr>
        <w:suppressAutoHyphens w:val="0"/>
        <w:spacing w:line="276" w:lineRule="auto"/>
        <w:jc w:val="both"/>
        <w:rPr>
          <w:rFonts w:cs="Arial"/>
          <w:sz w:val="22"/>
          <w:szCs w:val="22"/>
        </w:rPr>
      </w:pPr>
      <w:r w:rsidRPr="004D1B8B">
        <w:rPr>
          <w:rFonts w:cs="Arial"/>
          <w:sz w:val="22"/>
          <w:szCs w:val="22"/>
        </w:rPr>
        <w:t>Exigir medidas correctivas, ampliaciones o ajustes en los estudios ambientales cuando sea necesario.</w:t>
      </w:r>
    </w:p>
    <w:p w14:paraId="496EB095" w14:textId="77777777" w:rsidR="00865575" w:rsidRPr="004D1B8B" w:rsidRDefault="00865575" w:rsidP="004D1B8B">
      <w:pPr>
        <w:spacing w:line="276" w:lineRule="auto"/>
        <w:jc w:val="both"/>
        <w:rPr>
          <w:rFonts w:cs="Arial"/>
          <w:sz w:val="22"/>
          <w:szCs w:val="22"/>
        </w:rPr>
      </w:pPr>
    </w:p>
    <w:p w14:paraId="36791D38" w14:textId="77777777" w:rsidR="00865575" w:rsidRPr="004D1B8B" w:rsidRDefault="00865575" w:rsidP="004D1B8B">
      <w:pPr>
        <w:spacing w:line="276" w:lineRule="auto"/>
        <w:jc w:val="both"/>
        <w:rPr>
          <w:rFonts w:cs="Arial"/>
          <w:b/>
          <w:bCs/>
          <w:sz w:val="22"/>
          <w:szCs w:val="22"/>
        </w:rPr>
      </w:pPr>
      <w:r w:rsidRPr="004D1B8B">
        <w:rPr>
          <w:rFonts w:cs="Arial"/>
          <w:b/>
          <w:bCs/>
          <w:sz w:val="22"/>
          <w:szCs w:val="22"/>
        </w:rPr>
        <w:t xml:space="preserve">2. En materia de control y seguimiento: </w:t>
      </w:r>
    </w:p>
    <w:p w14:paraId="5F62C60F" w14:textId="77777777" w:rsidR="00865575" w:rsidRPr="004D1B8B" w:rsidRDefault="00865575" w:rsidP="00450D20">
      <w:pPr>
        <w:pStyle w:val="Prrafodelista"/>
        <w:numPr>
          <w:ilvl w:val="0"/>
          <w:numId w:val="53"/>
        </w:numPr>
        <w:suppressAutoHyphens w:val="0"/>
        <w:spacing w:line="276" w:lineRule="auto"/>
        <w:jc w:val="both"/>
        <w:rPr>
          <w:rFonts w:cs="Arial"/>
          <w:sz w:val="22"/>
          <w:szCs w:val="22"/>
        </w:rPr>
      </w:pPr>
      <w:r w:rsidRPr="004D1B8B">
        <w:rPr>
          <w:rFonts w:cs="Arial"/>
          <w:sz w:val="22"/>
          <w:szCs w:val="22"/>
        </w:rPr>
        <w:t xml:space="preserve">Ejecutar actividades de control, monitoreo y seguimiento ambiental ordinario y extraordinario; </w:t>
      </w:r>
    </w:p>
    <w:p w14:paraId="6B5509AF" w14:textId="77777777" w:rsidR="00865575" w:rsidRPr="004D1B8B" w:rsidRDefault="00865575" w:rsidP="00450D20">
      <w:pPr>
        <w:pStyle w:val="Prrafodelista"/>
        <w:numPr>
          <w:ilvl w:val="0"/>
          <w:numId w:val="53"/>
        </w:numPr>
        <w:suppressAutoHyphens w:val="0"/>
        <w:spacing w:line="276" w:lineRule="auto"/>
        <w:jc w:val="both"/>
        <w:rPr>
          <w:rFonts w:cs="Arial"/>
          <w:sz w:val="22"/>
          <w:szCs w:val="22"/>
        </w:rPr>
      </w:pPr>
      <w:r w:rsidRPr="004D1B8B">
        <w:rPr>
          <w:rFonts w:cs="Arial"/>
          <w:sz w:val="22"/>
          <w:szCs w:val="22"/>
        </w:rPr>
        <w:t xml:space="preserve">Coordinar operativos interinstitucionales de fiscalización ambiental; </w:t>
      </w:r>
    </w:p>
    <w:p w14:paraId="38616F6B" w14:textId="77777777" w:rsidR="00865575" w:rsidRPr="004D1B8B" w:rsidRDefault="00865575" w:rsidP="00450D20">
      <w:pPr>
        <w:pStyle w:val="Prrafodelista"/>
        <w:numPr>
          <w:ilvl w:val="0"/>
          <w:numId w:val="53"/>
        </w:numPr>
        <w:suppressAutoHyphens w:val="0"/>
        <w:spacing w:line="276" w:lineRule="auto"/>
        <w:jc w:val="both"/>
        <w:rPr>
          <w:rFonts w:cs="Arial"/>
          <w:sz w:val="22"/>
          <w:szCs w:val="22"/>
        </w:rPr>
      </w:pPr>
      <w:r w:rsidRPr="004D1B8B">
        <w:rPr>
          <w:rFonts w:cs="Arial"/>
          <w:sz w:val="22"/>
          <w:szCs w:val="22"/>
        </w:rPr>
        <w:t>Establecer tasas ambientales conforme a las competencias otorgadas y normativa vigente.</w:t>
      </w:r>
    </w:p>
    <w:p w14:paraId="0CFC24A1" w14:textId="77777777" w:rsidR="00865575" w:rsidRPr="004D1B8B" w:rsidRDefault="00865575" w:rsidP="004D1B8B">
      <w:pPr>
        <w:spacing w:line="276" w:lineRule="auto"/>
        <w:jc w:val="both"/>
        <w:rPr>
          <w:rFonts w:cs="Arial"/>
          <w:sz w:val="22"/>
          <w:szCs w:val="22"/>
        </w:rPr>
      </w:pPr>
    </w:p>
    <w:p w14:paraId="4015F647" w14:textId="77777777" w:rsidR="00865575" w:rsidRPr="004D1B8B" w:rsidRDefault="00865575" w:rsidP="004D1B8B">
      <w:pPr>
        <w:spacing w:line="276" w:lineRule="auto"/>
        <w:jc w:val="both"/>
        <w:rPr>
          <w:rFonts w:cs="Arial"/>
          <w:b/>
          <w:bCs/>
          <w:sz w:val="22"/>
          <w:szCs w:val="22"/>
        </w:rPr>
      </w:pPr>
      <w:r w:rsidRPr="004D1B8B">
        <w:rPr>
          <w:rFonts w:cs="Arial"/>
          <w:b/>
          <w:bCs/>
          <w:sz w:val="22"/>
          <w:szCs w:val="22"/>
        </w:rPr>
        <w:t xml:space="preserve">3. En materia administrativa y sancionatoria: </w:t>
      </w:r>
    </w:p>
    <w:p w14:paraId="2595C7B4" w14:textId="77777777" w:rsidR="00865575" w:rsidRPr="004D1B8B" w:rsidRDefault="00865575" w:rsidP="00450D20">
      <w:pPr>
        <w:pStyle w:val="Prrafodelista"/>
        <w:numPr>
          <w:ilvl w:val="0"/>
          <w:numId w:val="53"/>
        </w:numPr>
        <w:suppressAutoHyphens w:val="0"/>
        <w:spacing w:line="276" w:lineRule="auto"/>
        <w:jc w:val="both"/>
        <w:rPr>
          <w:rFonts w:cs="Arial"/>
          <w:sz w:val="22"/>
          <w:szCs w:val="22"/>
        </w:rPr>
      </w:pPr>
      <w:r w:rsidRPr="004D1B8B">
        <w:rPr>
          <w:rFonts w:cs="Arial"/>
          <w:sz w:val="22"/>
          <w:szCs w:val="22"/>
        </w:rPr>
        <w:t xml:space="preserve">Emitir informes técnicos, jurídicos y económicos que sustenten la concesión, suspensión o revocatoria de permisos ambientales; </w:t>
      </w:r>
    </w:p>
    <w:p w14:paraId="7E1B09EC" w14:textId="77777777" w:rsidR="00865575" w:rsidRPr="004D1B8B" w:rsidRDefault="00865575" w:rsidP="00450D20">
      <w:pPr>
        <w:pStyle w:val="Prrafodelista"/>
        <w:numPr>
          <w:ilvl w:val="0"/>
          <w:numId w:val="53"/>
        </w:numPr>
        <w:suppressAutoHyphens w:val="0"/>
        <w:spacing w:line="276" w:lineRule="auto"/>
        <w:jc w:val="both"/>
        <w:rPr>
          <w:rFonts w:cs="Arial"/>
          <w:sz w:val="22"/>
          <w:szCs w:val="22"/>
        </w:rPr>
      </w:pPr>
      <w:r w:rsidRPr="004D1B8B">
        <w:rPr>
          <w:rFonts w:cs="Arial"/>
          <w:sz w:val="22"/>
          <w:szCs w:val="22"/>
        </w:rPr>
        <w:t xml:space="preserve">Iniciar procesos administrativos contra titulares o responsables de actividades mineras ilegales; </w:t>
      </w:r>
    </w:p>
    <w:p w14:paraId="6E589226" w14:textId="77777777" w:rsidR="00865575" w:rsidRPr="004D1B8B" w:rsidRDefault="00865575" w:rsidP="00450D20">
      <w:pPr>
        <w:pStyle w:val="Prrafodelista"/>
        <w:numPr>
          <w:ilvl w:val="0"/>
          <w:numId w:val="53"/>
        </w:numPr>
        <w:suppressAutoHyphens w:val="0"/>
        <w:spacing w:line="276" w:lineRule="auto"/>
        <w:jc w:val="both"/>
        <w:rPr>
          <w:rFonts w:cs="Arial"/>
          <w:sz w:val="22"/>
          <w:szCs w:val="22"/>
        </w:rPr>
      </w:pPr>
      <w:r w:rsidRPr="004D1B8B">
        <w:rPr>
          <w:rFonts w:cs="Arial"/>
          <w:sz w:val="22"/>
          <w:szCs w:val="22"/>
        </w:rPr>
        <w:t>Aplicar las medidas cautelares y sanciones establecidas en la normativa ambiental.</w:t>
      </w:r>
    </w:p>
    <w:p w14:paraId="56EBBFE7" w14:textId="77777777" w:rsidR="00865575" w:rsidRPr="004D1B8B" w:rsidRDefault="00865575" w:rsidP="004D1B8B">
      <w:pPr>
        <w:spacing w:line="276" w:lineRule="auto"/>
        <w:jc w:val="both"/>
        <w:rPr>
          <w:rFonts w:cs="Arial"/>
          <w:sz w:val="22"/>
          <w:szCs w:val="22"/>
        </w:rPr>
      </w:pPr>
    </w:p>
    <w:p w14:paraId="2D2DE3C0" w14:textId="77777777" w:rsidR="00865575" w:rsidRPr="004D1B8B" w:rsidRDefault="00865575" w:rsidP="004D1B8B">
      <w:pPr>
        <w:spacing w:line="276" w:lineRule="auto"/>
        <w:jc w:val="both"/>
        <w:rPr>
          <w:rFonts w:cs="Arial"/>
          <w:b/>
          <w:bCs/>
          <w:sz w:val="22"/>
          <w:szCs w:val="22"/>
        </w:rPr>
      </w:pPr>
      <w:r w:rsidRPr="004D1B8B">
        <w:rPr>
          <w:rFonts w:cs="Arial"/>
          <w:b/>
          <w:bCs/>
          <w:sz w:val="22"/>
          <w:szCs w:val="22"/>
        </w:rPr>
        <w:t xml:space="preserve">4. Otras atribuciones: </w:t>
      </w:r>
    </w:p>
    <w:p w14:paraId="548706A1" w14:textId="77777777" w:rsidR="00865575" w:rsidRPr="004D1B8B" w:rsidRDefault="00865575" w:rsidP="00450D20">
      <w:pPr>
        <w:pStyle w:val="Prrafodelista"/>
        <w:numPr>
          <w:ilvl w:val="0"/>
          <w:numId w:val="53"/>
        </w:numPr>
        <w:suppressAutoHyphens w:val="0"/>
        <w:spacing w:line="276" w:lineRule="auto"/>
        <w:jc w:val="both"/>
        <w:rPr>
          <w:rFonts w:cs="Arial"/>
          <w:sz w:val="22"/>
          <w:szCs w:val="22"/>
        </w:rPr>
      </w:pPr>
      <w:r w:rsidRPr="004D1B8B">
        <w:rPr>
          <w:rFonts w:cs="Arial"/>
          <w:sz w:val="22"/>
          <w:szCs w:val="22"/>
        </w:rPr>
        <w:t>Todas las que le correspondan conforme al Código Orgánico del Ambiente, su Reglamento, Reglamento Ambiental de Actividades Mineras (RAAM), normativa secundaria y la presente Ordenanza.</w:t>
      </w:r>
    </w:p>
    <w:p w14:paraId="5B162C13" w14:textId="77777777" w:rsidR="00865575" w:rsidRPr="004D1B8B" w:rsidRDefault="00865575" w:rsidP="004D1B8B">
      <w:pPr>
        <w:spacing w:line="276" w:lineRule="auto"/>
        <w:jc w:val="both"/>
        <w:rPr>
          <w:rFonts w:cs="Arial"/>
          <w:sz w:val="22"/>
          <w:szCs w:val="22"/>
        </w:rPr>
      </w:pPr>
    </w:p>
    <w:p w14:paraId="51261EAB" w14:textId="48423606" w:rsidR="00DA62C0" w:rsidRPr="004D1B8B" w:rsidRDefault="00865575" w:rsidP="004D1B8B">
      <w:pPr>
        <w:spacing w:after="160"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16</w:t>
      </w:r>
      <w:r w:rsidR="003E3DD3">
        <w:rPr>
          <w:rFonts w:cs="Arial"/>
          <w:b/>
          <w:bCs/>
          <w:sz w:val="22"/>
          <w:szCs w:val="22"/>
        </w:rPr>
        <w:t>9</w:t>
      </w:r>
      <w:r w:rsidRPr="004D1B8B">
        <w:rPr>
          <w:rFonts w:cs="Arial"/>
          <w:b/>
          <w:bCs/>
          <w:sz w:val="22"/>
          <w:szCs w:val="22"/>
        </w:rPr>
        <w:t xml:space="preserve">.- Intervención en emergencias ambientales. - </w:t>
      </w:r>
      <w:r w:rsidR="00DA62C0" w:rsidRPr="004D1B8B">
        <w:rPr>
          <w:rFonts w:cs="Arial"/>
          <w:sz w:val="22"/>
          <w:szCs w:val="22"/>
        </w:rPr>
        <w:t xml:space="preserve">Ante situaciones de emergencia ambiental </w:t>
      </w:r>
      <w:r w:rsidR="00234A1A" w:rsidRPr="004D1B8B">
        <w:rPr>
          <w:rFonts w:cs="Arial"/>
          <w:sz w:val="22"/>
          <w:szCs w:val="22"/>
        </w:rPr>
        <w:t>oficializadas</w:t>
      </w:r>
      <w:r w:rsidR="00DA62C0" w:rsidRPr="004D1B8B">
        <w:rPr>
          <w:rFonts w:cs="Arial"/>
          <w:sz w:val="22"/>
          <w:szCs w:val="22"/>
        </w:rPr>
        <w:t xml:space="preserve">, </w:t>
      </w:r>
      <w:r w:rsidR="00234A1A" w:rsidRPr="004D1B8B">
        <w:rPr>
          <w:rFonts w:cs="Arial"/>
          <w:sz w:val="22"/>
          <w:szCs w:val="22"/>
        </w:rPr>
        <w:t>como eventos de erosión regresiva, desbordamientos, remociones en masa u otros fenómenos naturales que comprometan la estabilidad de los márgenes de los ríos, la seguridad de las comunidades o la integridad de los ecosistemas</w:t>
      </w:r>
      <w:r w:rsidR="00DA62C0" w:rsidRPr="004D1B8B">
        <w:rPr>
          <w:rFonts w:cs="Arial"/>
          <w:sz w:val="22"/>
          <w:szCs w:val="22"/>
        </w:rPr>
        <w:t>, el GAD Municipal del cantón La Joya de los Sachas podrá disponer, de manera excepcional y temporal, la intervención solidaria de los titulares mineros autorizados dentro de su jurisdicción.</w:t>
      </w:r>
    </w:p>
    <w:p w14:paraId="72D32109" w14:textId="0BCA184E" w:rsidR="00DA62C0" w:rsidRPr="004D1B8B" w:rsidRDefault="00DA62C0" w:rsidP="004D1B8B">
      <w:pPr>
        <w:spacing w:after="160" w:line="276" w:lineRule="auto"/>
        <w:jc w:val="both"/>
        <w:rPr>
          <w:rFonts w:cs="Arial"/>
          <w:sz w:val="22"/>
          <w:szCs w:val="22"/>
        </w:rPr>
      </w:pPr>
      <w:r w:rsidRPr="004D1B8B">
        <w:rPr>
          <w:rFonts w:cs="Arial"/>
          <w:sz w:val="22"/>
          <w:szCs w:val="22"/>
        </w:rPr>
        <w:t>Dichos titulares deberán colaborar de manera inmediata, coordinada y solidaria, con el suministro de maquinaria, equipos y personal disponible, para la ejecución de labores urgentes de encauzamiento, estabilización de márgenes o implementación de medidas de protección.</w:t>
      </w:r>
    </w:p>
    <w:p w14:paraId="28A73C66" w14:textId="44A00075" w:rsidR="00DA62C0" w:rsidRPr="004D1B8B" w:rsidRDefault="00DA62C0" w:rsidP="004D1B8B">
      <w:pPr>
        <w:spacing w:after="160" w:line="276" w:lineRule="auto"/>
        <w:jc w:val="both"/>
        <w:rPr>
          <w:rFonts w:cs="Arial"/>
          <w:sz w:val="22"/>
          <w:szCs w:val="22"/>
        </w:rPr>
      </w:pPr>
      <w:r w:rsidRPr="004D1B8B">
        <w:rPr>
          <w:rFonts w:cs="Arial"/>
          <w:sz w:val="22"/>
          <w:szCs w:val="22"/>
        </w:rPr>
        <w:t xml:space="preserve">La intervención será dispuesta </w:t>
      </w:r>
      <w:r w:rsidR="00234A1A" w:rsidRPr="004D1B8B">
        <w:rPr>
          <w:rFonts w:cs="Arial"/>
          <w:sz w:val="22"/>
          <w:szCs w:val="22"/>
        </w:rPr>
        <w:t xml:space="preserve">por parte </w:t>
      </w:r>
      <w:r w:rsidRPr="004D1B8B">
        <w:rPr>
          <w:rFonts w:cs="Arial"/>
          <w:sz w:val="22"/>
          <w:szCs w:val="22"/>
        </w:rPr>
        <w:t>del Alcalde o Alcaldesa</w:t>
      </w:r>
      <w:r w:rsidR="00397F2C">
        <w:rPr>
          <w:rFonts w:cs="Arial"/>
          <w:sz w:val="22"/>
          <w:szCs w:val="22"/>
        </w:rPr>
        <w:t xml:space="preserve"> o su delegado, </w:t>
      </w:r>
      <w:r w:rsidRPr="004D1B8B">
        <w:rPr>
          <w:rFonts w:cs="Arial"/>
          <w:sz w:val="22"/>
          <w:szCs w:val="22"/>
        </w:rPr>
        <w:t xml:space="preserve">previo informe técnico motivado elaborado por la Dirección de Gestión de Ambiente, en coordinación con la Unidad de Gestión de Riesgos y la Dirección de </w:t>
      </w:r>
      <w:r w:rsidR="00397F2C">
        <w:rPr>
          <w:rFonts w:cs="Arial"/>
          <w:sz w:val="22"/>
          <w:szCs w:val="22"/>
        </w:rPr>
        <w:t xml:space="preserve">Gestión de </w:t>
      </w:r>
      <w:r w:rsidRPr="004D1B8B">
        <w:rPr>
          <w:rFonts w:cs="Arial"/>
          <w:sz w:val="22"/>
          <w:szCs w:val="22"/>
        </w:rPr>
        <w:t>Obras Públicas, en el que se establecerán los objetivos, zonas de intervención, plazos y responsables.</w:t>
      </w:r>
    </w:p>
    <w:p w14:paraId="45D755DB" w14:textId="54105A33" w:rsidR="00865575" w:rsidRPr="004D1B8B" w:rsidRDefault="00DA62C0" w:rsidP="004D1B8B">
      <w:pPr>
        <w:spacing w:line="276" w:lineRule="auto"/>
        <w:jc w:val="both"/>
        <w:rPr>
          <w:rFonts w:cs="Arial"/>
          <w:sz w:val="22"/>
          <w:szCs w:val="22"/>
        </w:rPr>
      </w:pPr>
      <w:r w:rsidRPr="004D1B8B">
        <w:rPr>
          <w:rFonts w:cs="Arial"/>
          <w:sz w:val="22"/>
          <w:szCs w:val="22"/>
        </w:rPr>
        <w:t>El GAD Municipal, a través de la Dirección de Gestión de Ambiente, podrá emitir protocolos técnicos específicos para la intervención de titulares mineros en situaciones de emergencia ambiental. Dichos protocolos incluirán lineamientos técnicos, operativos y de seguridad para el uso adecuado de la maquinaria, delimitación de áreas, condiciones de colaboración y mecanismos de supervisión, garantizando la protección del ambiente y el respeto de los derechos de los titulares mineros</w:t>
      </w:r>
      <w:r w:rsidR="00234A1A" w:rsidRPr="004D1B8B">
        <w:rPr>
          <w:rFonts w:cs="Arial"/>
          <w:sz w:val="22"/>
          <w:szCs w:val="22"/>
        </w:rPr>
        <w:t>.</w:t>
      </w:r>
    </w:p>
    <w:p w14:paraId="71057A43" w14:textId="77777777" w:rsidR="00865575" w:rsidRPr="004D1B8B" w:rsidRDefault="00865575" w:rsidP="004D1B8B">
      <w:pPr>
        <w:spacing w:line="276" w:lineRule="auto"/>
        <w:jc w:val="both"/>
        <w:rPr>
          <w:rFonts w:cs="Arial"/>
          <w:sz w:val="22"/>
          <w:szCs w:val="22"/>
        </w:rPr>
      </w:pPr>
    </w:p>
    <w:p w14:paraId="7A305605" w14:textId="77777777" w:rsidR="00865575" w:rsidRPr="004D1B8B" w:rsidRDefault="00865575" w:rsidP="004D1B8B">
      <w:pPr>
        <w:pStyle w:val="Ttulo1"/>
        <w:spacing w:before="0" w:line="276" w:lineRule="auto"/>
        <w:jc w:val="center"/>
        <w:rPr>
          <w:rFonts w:ascii="Arial" w:hAnsi="Arial" w:cs="Arial"/>
          <w:b/>
          <w:bCs/>
          <w:color w:val="auto"/>
          <w:sz w:val="22"/>
          <w:szCs w:val="22"/>
        </w:rPr>
      </w:pPr>
      <w:r w:rsidRPr="004D1B8B">
        <w:rPr>
          <w:rFonts w:ascii="Arial" w:hAnsi="Arial" w:cs="Arial"/>
          <w:b/>
          <w:bCs/>
          <w:color w:val="auto"/>
          <w:sz w:val="22"/>
          <w:szCs w:val="22"/>
        </w:rPr>
        <w:t>CAPITULO II</w:t>
      </w:r>
    </w:p>
    <w:p w14:paraId="2B60FD6C" w14:textId="5E935E5C" w:rsidR="00865575" w:rsidRPr="004D1B8B" w:rsidRDefault="00865575" w:rsidP="004D1B8B">
      <w:pPr>
        <w:pStyle w:val="Ttulo2"/>
        <w:spacing w:before="0" w:line="276" w:lineRule="auto"/>
        <w:jc w:val="center"/>
        <w:rPr>
          <w:rFonts w:ascii="Arial" w:hAnsi="Arial" w:cs="Arial"/>
          <w:b/>
          <w:bCs/>
          <w:color w:val="auto"/>
          <w:sz w:val="22"/>
          <w:szCs w:val="22"/>
        </w:rPr>
      </w:pPr>
      <w:r w:rsidRPr="004D1B8B">
        <w:rPr>
          <w:rFonts w:ascii="Arial" w:hAnsi="Arial" w:cs="Arial"/>
          <w:b/>
          <w:bCs/>
          <w:color w:val="auto"/>
          <w:sz w:val="22"/>
          <w:szCs w:val="22"/>
        </w:rPr>
        <w:t xml:space="preserve">SISTEMA ÚNICO DE </w:t>
      </w:r>
      <w:r w:rsidR="00D16235">
        <w:rPr>
          <w:rFonts w:ascii="Arial" w:hAnsi="Arial" w:cs="Arial"/>
          <w:b/>
          <w:bCs/>
          <w:color w:val="auto"/>
          <w:sz w:val="22"/>
          <w:szCs w:val="22"/>
        </w:rPr>
        <w:t>INFORMACION</w:t>
      </w:r>
      <w:r w:rsidRPr="004D1B8B">
        <w:rPr>
          <w:rFonts w:ascii="Arial" w:hAnsi="Arial" w:cs="Arial"/>
          <w:b/>
          <w:bCs/>
          <w:color w:val="auto"/>
          <w:sz w:val="22"/>
          <w:szCs w:val="22"/>
        </w:rPr>
        <w:t xml:space="preserve"> AMBIENTAL (SU</w:t>
      </w:r>
      <w:r w:rsidR="00D16235">
        <w:rPr>
          <w:rFonts w:ascii="Arial" w:hAnsi="Arial" w:cs="Arial"/>
          <w:b/>
          <w:bCs/>
          <w:color w:val="auto"/>
          <w:sz w:val="22"/>
          <w:szCs w:val="22"/>
        </w:rPr>
        <w:t>IA</w:t>
      </w:r>
      <w:r w:rsidRPr="004D1B8B">
        <w:rPr>
          <w:rFonts w:ascii="Arial" w:hAnsi="Arial" w:cs="Arial"/>
          <w:b/>
          <w:bCs/>
          <w:color w:val="auto"/>
          <w:sz w:val="22"/>
          <w:szCs w:val="22"/>
        </w:rPr>
        <w:t>)</w:t>
      </w:r>
    </w:p>
    <w:p w14:paraId="42E6D899" w14:textId="77777777" w:rsidR="00865575" w:rsidRPr="004D1B8B" w:rsidRDefault="00865575" w:rsidP="004D1B8B">
      <w:pPr>
        <w:spacing w:line="276" w:lineRule="auto"/>
        <w:jc w:val="center"/>
        <w:rPr>
          <w:rFonts w:cs="Arial"/>
          <w:sz w:val="22"/>
          <w:szCs w:val="22"/>
        </w:rPr>
      </w:pPr>
    </w:p>
    <w:p w14:paraId="2D10408C" w14:textId="54E17C1A"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w:t>
      </w:r>
      <w:r w:rsidR="003E3DD3">
        <w:rPr>
          <w:rFonts w:cs="Arial"/>
          <w:b/>
          <w:bCs/>
          <w:sz w:val="22"/>
          <w:szCs w:val="22"/>
        </w:rPr>
        <w:t>70</w:t>
      </w:r>
      <w:r w:rsidRPr="004D1B8B">
        <w:rPr>
          <w:rFonts w:cs="Arial"/>
          <w:b/>
          <w:bCs/>
          <w:sz w:val="22"/>
          <w:szCs w:val="22"/>
        </w:rPr>
        <w:t xml:space="preserve">.- Del Sistema Único de </w:t>
      </w:r>
      <w:r w:rsidR="00D16235">
        <w:rPr>
          <w:rFonts w:cs="Arial"/>
          <w:b/>
          <w:bCs/>
          <w:sz w:val="22"/>
          <w:szCs w:val="22"/>
        </w:rPr>
        <w:t xml:space="preserve">Información </w:t>
      </w:r>
      <w:r w:rsidRPr="004D1B8B">
        <w:rPr>
          <w:rFonts w:cs="Arial"/>
          <w:b/>
          <w:bCs/>
          <w:sz w:val="22"/>
          <w:szCs w:val="22"/>
        </w:rPr>
        <w:t>Ambiental (SU</w:t>
      </w:r>
      <w:r w:rsidR="00D16235">
        <w:rPr>
          <w:rFonts w:cs="Arial"/>
          <w:b/>
          <w:bCs/>
          <w:sz w:val="22"/>
          <w:szCs w:val="22"/>
        </w:rPr>
        <w:t>I</w:t>
      </w:r>
      <w:r w:rsidRPr="004D1B8B">
        <w:rPr>
          <w:rFonts w:cs="Arial"/>
          <w:b/>
          <w:bCs/>
          <w:sz w:val="22"/>
          <w:szCs w:val="22"/>
        </w:rPr>
        <w:t>A).</w:t>
      </w:r>
      <w:r w:rsidRPr="004D1B8B">
        <w:rPr>
          <w:rFonts w:cs="Arial"/>
          <w:sz w:val="22"/>
          <w:szCs w:val="22"/>
        </w:rPr>
        <w:t xml:space="preserve"> – Es el conjunto de principios, normas, procedimientos, mecanismos y relaciones organizadas orientadas entre otras el planteamiento, programación, control, administración y ejecución de la evaluación del impacto ambiental; evaluación de riesgos; sistemas de monitoreo; planes de contingencia y mitigación; auditorías ambientales planes de abandono, dentro de los mecanismos de regularización, control y seguimiento ambiental mismo que será realizado por entidades centrales y seccionales que cuenten con funciones ambientales.</w:t>
      </w:r>
    </w:p>
    <w:p w14:paraId="16DAC27E" w14:textId="77777777" w:rsidR="00865575" w:rsidRPr="004D1B8B" w:rsidRDefault="00865575" w:rsidP="004D1B8B">
      <w:pPr>
        <w:spacing w:line="276" w:lineRule="auto"/>
        <w:jc w:val="both"/>
        <w:rPr>
          <w:rFonts w:cs="Arial"/>
          <w:sz w:val="22"/>
          <w:szCs w:val="22"/>
        </w:rPr>
      </w:pPr>
    </w:p>
    <w:p w14:paraId="638901F7" w14:textId="669DE2D4" w:rsidR="00865575" w:rsidRPr="004D1B8B" w:rsidRDefault="00865575" w:rsidP="004D1B8B">
      <w:pPr>
        <w:spacing w:line="276" w:lineRule="auto"/>
        <w:jc w:val="both"/>
        <w:rPr>
          <w:rFonts w:cs="Arial"/>
          <w:sz w:val="22"/>
          <w:szCs w:val="22"/>
        </w:rPr>
      </w:pPr>
      <w:r w:rsidRPr="004D1B8B">
        <w:rPr>
          <w:rFonts w:cs="Arial"/>
          <w:sz w:val="22"/>
          <w:szCs w:val="22"/>
        </w:rPr>
        <w:t>El SU</w:t>
      </w:r>
      <w:r w:rsidR="00D16235">
        <w:rPr>
          <w:rFonts w:cs="Arial"/>
          <w:sz w:val="22"/>
          <w:szCs w:val="22"/>
        </w:rPr>
        <w:t>IA</w:t>
      </w:r>
      <w:r w:rsidRPr="004D1B8B">
        <w:rPr>
          <w:rFonts w:cs="Arial"/>
          <w:sz w:val="22"/>
          <w:szCs w:val="22"/>
        </w:rPr>
        <w:t xml:space="preserve"> es la plataforma oficial para procesos de regularización, seguimiento y control ambiental, que el GAD Municipal del cantón La Joya de los Sachas utilizará para todas las actividades mineras de áridos y pétreos.</w:t>
      </w:r>
    </w:p>
    <w:p w14:paraId="1A1D4909" w14:textId="77777777" w:rsidR="00865575" w:rsidRPr="004D1B8B" w:rsidRDefault="00865575" w:rsidP="004D1B8B">
      <w:pPr>
        <w:spacing w:line="276" w:lineRule="auto"/>
        <w:jc w:val="both"/>
        <w:rPr>
          <w:rFonts w:cs="Arial"/>
          <w:sz w:val="22"/>
          <w:szCs w:val="22"/>
        </w:rPr>
      </w:pPr>
    </w:p>
    <w:p w14:paraId="70878BC0" w14:textId="1245B106"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w:t>
      </w:r>
      <w:r w:rsidR="003E3DD3">
        <w:rPr>
          <w:rFonts w:cs="Arial"/>
          <w:b/>
          <w:bCs/>
          <w:sz w:val="22"/>
          <w:szCs w:val="22"/>
        </w:rPr>
        <w:t>71</w:t>
      </w:r>
      <w:r w:rsidRPr="004D1B8B">
        <w:rPr>
          <w:rFonts w:cs="Arial"/>
          <w:b/>
          <w:bCs/>
          <w:sz w:val="22"/>
          <w:szCs w:val="22"/>
        </w:rPr>
        <w:t>.- Objetivo del módulo de regularización y control ambiental</w:t>
      </w:r>
      <w:r w:rsidRPr="004D1B8B">
        <w:rPr>
          <w:rFonts w:cs="Arial"/>
          <w:sz w:val="22"/>
          <w:szCs w:val="22"/>
        </w:rPr>
        <w:t>. - Brindar un servicio digital eficiente que facilite los procesos de regularización, seguimiento y control ambiental a los titulares de actividades sujetas a licenciamiento, así como consolidar la información técnica y jurídica para la toma de decisiones por parte de la AAAr y de</w:t>
      </w:r>
      <w:r w:rsidR="007D7CD8">
        <w:rPr>
          <w:rFonts w:cs="Arial"/>
          <w:sz w:val="22"/>
          <w:szCs w:val="22"/>
        </w:rPr>
        <w:t>l ente rector</w:t>
      </w:r>
      <w:r w:rsidRPr="004D1B8B">
        <w:rPr>
          <w:rFonts w:cs="Arial"/>
          <w:sz w:val="22"/>
          <w:szCs w:val="22"/>
        </w:rPr>
        <w:t>.</w:t>
      </w:r>
    </w:p>
    <w:p w14:paraId="325B22CB" w14:textId="77777777" w:rsidR="00865575" w:rsidRPr="004D1B8B" w:rsidRDefault="00865575" w:rsidP="004D1B8B">
      <w:pPr>
        <w:spacing w:line="276" w:lineRule="auto"/>
        <w:jc w:val="both"/>
        <w:rPr>
          <w:rFonts w:cs="Arial"/>
          <w:sz w:val="22"/>
          <w:szCs w:val="22"/>
        </w:rPr>
      </w:pPr>
    </w:p>
    <w:p w14:paraId="1B092868" w14:textId="06157E3B"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w:t>
      </w:r>
      <w:r w:rsidR="003E3DD3">
        <w:rPr>
          <w:rFonts w:cs="Arial"/>
          <w:b/>
          <w:bCs/>
          <w:sz w:val="22"/>
          <w:szCs w:val="22"/>
        </w:rPr>
        <w:t>72</w:t>
      </w:r>
      <w:r w:rsidRPr="004D1B8B">
        <w:rPr>
          <w:rFonts w:cs="Arial"/>
          <w:b/>
          <w:bCs/>
          <w:sz w:val="22"/>
          <w:szCs w:val="22"/>
        </w:rPr>
        <w:t>.- Regularización ambiental a través del SU</w:t>
      </w:r>
      <w:r w:rsidR="00C62A57">
        <w:rPr>
          <w:rFonts w:cs="Arial"/>
          <w:b/>
          <w:bCs/>
          <w:sz w:val="22"/>
          <w:szCs w:val="22"/>
        </w:rPr>
        <w:t>I</w:t>
      </w:r>
      <w:r w:rsidRPr="004D1B8B">
        <w:rPr>
          <w:rFonts w:cs="Arial"/>
          <w:b/>
          <w:bCs/>
          <w:sz w:val="22"/>
          <w:szCs w:val="22"/>
        </w:rPr>
        <w:t xml:space="preserve">A. - </w:t>
      </w:r>
      <w:r w:rsidRPr="004D1B8B">
        <w:rPr>
          <w:rFonts w:cs="Arial"/>
          <w:sz w:val="22"/>
          <w:szCs w:val="22"/>
        </w:rPr>
        <w:t xml:space="preserve"> Las concesiones mineras de materiales áridos y pétreos en el cantón La Joya de los Sachas deberán regularizarse exclusivamente a través de la plataforma SU</w:t>
      </w:r>
      <w:r w:rsidR="00C62A57">
        <w:rPr>
          <w:rFonts w:cs="Arial"/>
          <w:sz w:val="22"/>
          <w:szCs w:val="22"/>
        </w:rPr>
        <w:t>I</w:t>
      </w:r>
      <w:r w:rsidRPr="004D1B8B">
        <w:rPr>
          <w:rFonts w:cs="Arial"/>
          <w:sz w:val="22"/>
          <w:szCs w:val="22"/>
        </w:rPr>
        <w:t>A El sistema determinará automáticamente el tipo de permiso ambiental requerido, que podrá ser:</w:t>
      </w:r>
    </w:p>
    <w:p w14:paraId="4F124DEC" w14:textId="77777777" w:rsidR="00865575" w:rsidRPr="004D1B8B" w:rsidRDefault="00865575" w:rsidP="004D1B8B">
      <w:pPr>
        <w:spacing w:line="276" w:lineRule="auto"/>
        <w:jc w:val="both"/>
        <w:rPr>
          <w:rFonts w:cs="Arial"/>
          <w:sz w:val="22"/>
          <w:szCs w:val="22"/>
        </w:rPr>
      </w:pPr>
    </w:p>
    <w:p w14:paraId="495FE7BC" w14:textId="77777777" w:rsidR="00865575" w:rsidRPr="004D1B8B" w:rsidRDefault="00865575" w:rsidP="00450D20">
      <w:pPr>
        <w:pStyle w:val="Prrafodelista"/>
        <w:numPr>
          <w:ilvl w:val="0"/>
          <w:numId w:val="50"/>
        </w:numPr>
        <w:suppressAutoHyphens w:val="0"/>
        <w:spacing w:line="276" w:lineRule="auto"/>
        <w:jc w:val="both"/>
        <w:rPr>
          <w:rFonts w:cs="Arial"/>
          <w:sz w:val="22"/>
          <w:szCs w:val="22"/>
        </w:rPr>
      </w:pPr>
      <w:r w:rsidRPr="004D1B8B">
        <w:rPr>
          <w:rFonts w:cs="Arial"/>
          <w:sz w:val="22"/>
          <w:szCs w:val="22"/>
        </w:rPr>
        <w:t xml:space="preserve">Registro Ambiental, para actividades de bajo impacto ambiental. </w:t>
      </w:r>
    </w:p>
    <w:p w14:paraId="7F49FBD9" w14:textId="77777777" w:rsidR="00865575" w:rsidRPr="004D1B8B" w:rsidRDefault="00865575" w:rsidP="00450D20">
      <w:pPr>
        <w:pStyle w:val="Prrafodelista"/>
        <w:numPr>
          <w:ilvl w:val="0"/>
          <w:numId w:val="50"/>
        </w:numPr>
        <w:suppressAutoHyphens w:val="0"/>
        <w:spacing w:line="276" w:lineRule="auto"/>
        <w:jc w:val="both"/>
        <w:rPr>
          <w:rFonts w:cs="Arial"/>
          <w:sz w:val="22"/>
          <w:szCs w:val="22"/>
        </w:rPr>
      </w:pPr>
      <w:r w:rsidRPr="004D1B8B">
        <w:rPr>
          <w:rFonts w:cs="Arial"/>
          <w:sz w:val="22"/>
          <w:szCs w:val="22"/>
        </w:rPr>
        <w:t>Licencia Ambiental, para actividades de impacto medio o alto.</w:t>
      </w:r>
    </w:p>
    <w:p w14:paraId="1B752917" w14:textId="77777777" w:rsidR="00371451" w:rsidRPr="004D1B8B" w:rsidRDefault="00371451" w:rsidP="004D1B8B">
      <w:pPr>
        <w:spacing w:line="276" w:lineRule="auto"/>
        <w:jc w:val="both"/>
        <w:rPr>
          <w:rFonts w:cs="Arial"/>
          <w:sz w:val="22"/>
          <w:szCs w:val="22"/>
        </w:rPr>
      </w:pPr>
    </w:p>
    <w:p w14:paraId="544FAAE4" w14:textId="4AB85413"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17</w:t>
      </w:r>
      <w:r w:rsidR="003E3DD3">
        <w:rPr>
          <w:rFonts w:cs="Arial"/>
          <w:b/>
          <w:bCs/>
          <w:sz w:val="22"/>
          <w:szCs w:val="22"/>
        </w:rPr>
        <w:t>3</w:t>
      </w:r>
      <w:r w:rsidRPr="004D1B8B">
        <w:rPr>
          <w:rFonts w:cs="Arial"/>
          <w:b/>
          <w:bCs/>
          <w:sz w:val="22"/>
          <w:szCs w:val="22"/>
        </w:rPr>
        <w:t>.- Certificado de intersección</w:t>
      </w:r>
      <w:r w:rsidRPr="004D1B8B">
        <w:rPr>
          <w:rFonts w:cs="Arial"/>
          <w:sz w:val="22"/>
          <w:szCs w:val="22"/>
        </w:rPr>
        <w:t>. - Es un documento técnico generado electrónicamente a través del SU</w:t>
      </w:r>
      <w:r w:rsidR="00C62A57">
        <w:rPr>
          <w:rFonts w:cs="Arial"/>
          <w:sz w:val="22"/>
          <w:szCs w:val="22"/>
        </w:rPr>
        <w:t>I</w:t>
      </w:r>
      <w:r w:rsidRPr="004D1B8B">
        <w:rPr>
          <w:rFonts w:cs="Arial"/>
          <w:sz w:val="22"/>
          <w:szCs w:val="22"/>
        </w:rPr>
        <w:t>A, a partir de coordenadas UTM proporcionadas por el promotor. Establece si la actividad minera interseca con:</w:t>
      </w:r>
    </w:p>
    <w:p w14:paraId="22C185F9" w14:textId="77777777" w:rsidR="00865575" w:rsidRPr="004D1B8B" w:rsidRDefault="00865575" w:rsidP="004D1B8B">
      <w:pPr>
        <w:spacing w:line="276" w:lineRule="auto"/>
        <w:jc w:val="both"/>
        <w:rPr>
          <w:rFonts w:cs="Arial"/>
          <w:sz w:val="22"/>
          <w:szCs w:val="22"/>
        </w:rPr>
      </w:pPr>
    </w:p>
    <w:p w14:paraId="0F5BDECC" w14:textId="77777777" w:rsidR="00865575" w:rsidRPr="004D1B8B" w:rsidRDefault="00865575" w:rsidP="00450D20">
      <w:pPr>
        <w:pStyle w:val="Prrafodelista"/>
        <w:numPr>
          <w:ilvl w:val="0"/>
          <w:numId w:val="51"/>
        </w:numPr>
        <w:suppressAutoHyphens w:val="0"/>
        <w:spacing w:line="276" w:lineRule="auto"/>
        <w:jc w:val="both"/>
        <w:rPr>
          <w:rFonts w:cs="Arial"/>
          <w:sz w:val="22"/>
          <w:szCs w:val="22"/>
        </w:rPr>
      </w:pPr>
      <w:r w:rsidRPr="004D1B8B">
        <w:rPr>
          <w:rFonts w:cs="Arial"/>
          <w:sz w:val="22"/>
          <w:szCs w:val="22"/>
        </w:rPr>
        <w:t xml:space="preserve">El Sistema Nacional de Áreas Protegidas (SNAP); </w:t>
      </w:r>
    </w:p>
    <w:p w14:paraId="527EF626" w14:textId="77777777" w:rsidR="00865575" w:rsidRPr="004D1B8B" w:rsidRDefault="00865575" w:rsidP="00450D20">
      <w:pPr>
        <w:pStyle w:val="Prrafodelista"/>
        <w:numPr>
          <w:ilvl w:val="0"/>
          <w:numId w:val="51"/>
        </w:numPr>
        <w:suppressAutoHyphens w:val="0"/>
        <w:spacing w:line="276" w:lineRule="auto"/>
        <w:jc w:val="both"/>
        <w:rPr>
          <w:rFonts w:cs="Arial"/>
          <w:sz w:val="22"/>
          <w:szCs w:val="22"/>
        </w:rPr>
      </w:pPr>
      <w:r w:rsidRPr="004D1B8B">
        <w:rPr>
          <w:rFonts w:cs="Arial"/>
          <w:sz w:val="22"/>
          <w:szCs w:val="22"/>
        </w:rPr>
        <w:t xml:space="preserve">Bosques y Vegetación Protectores (BVP); </w:t>
      </w:r>
    </w:p>
    <w:p w14:paraId="6BB5F8ED" w14:textId="228B0F61" w:rsidR="00865575" w:rsidRPr="004D1B8B" w:rsidRDefault="00865575" w:rsidP="00450D20">
      <w:pPr>
        <w:pStyle w:val="Prrafodelista"/>
        <w:numPr>
          <w:ilvl w:val="0"/>
          <w:numId w:val="51"/>
        </w:numPr>
        <w:suppressAutoHyphens w:val="0"/>
        <w:spacing w:line="276" w:lineRule="auto"/>
        <w:jc w:val="both"/>
        <w:rPr>
          <w:rFonts w:cs="Arial"/>
          <w:sz w:val="22"/>
          <w:szCs w:val="22"/>
        </w:rPr>
      </w:pPr>
      <w:r w:rsidRPr="004D1B8B">
        <w:rPr>
          <w:rFonts w:cs="Arial"/>
          <w:sz w:val="22"/>
          <w:szCs w:val="22"/>
        </w:rPr>
        <w:t>Patrimonio Forestal del Estado (PFE)</w:t>
      </w:r>
      <w:r w:rsidR="005521FC">
        <w:rPr>
          <w:rFonts w:cs="Arial"/>
          <w:sz w:val="22"/>
          <w:szCs w:val="22"/>
        </w:rPr>
        <w:t>;</w:t>
      </w:r>
    </w:p>
    <w:p w14:paraId="3F1B963B" w14:textId="77777777" w:rsidR="00865575" w:rsidRPr="004D1B8B" w:rsidRDefault="00865575" w:rsidP="00450D20">
      <w:pPr>
        <w:pStyle w:val="Prrafodelista"/>
        <w:numPr>
          <w:ilvl w:val="0"/>
          <w:numId w:val="51"/>
        </w:numPr>
        <w:suppressAutoHyphens w:val="0"/>
        <w:spacing w:line="276" w:lineRule="auto"/>
        <w:jc w:val="both"/>
        <w:rPr>
          <w:rFonts w:cs="Arial"/>
          <w:sz w:val="22"/>
          <w:szCs w:val="22"/>
        </w:rPr>
      </w:pPr>
      <w:r w:rsidRPr="004D1B8B">
        <w:rPr>
          <w:rFonts w:cs="Arial"/>
          <w:sz w:val="22"/>
          <w:szCs w:val="22"/>
        </w:rPr>
        <w:t>Zonas Intangibles, áreas de amortiguamiento de estas y otras de alta prioridad.</w:t>
      </w:r>
    </w:p>
    <w:p w14:paraId="4A1689CE" w14:textId="77777777" w:rsidR="00371451" w:rsidRPr="004D1B8B" w:rsidRDefault="00371451" w:rsidP="004D1B8B">
      <w:pPr>
        <w:spacing w:line="276" w:lineRule="auto"/>
        <w:jc w:val="both"/>
        <w:rPr>
          <w:rFonts w:cs="Arial"/>
          <w:sz w:val="22"/>
          <w:szCs w:val="22"/>
        </w:rPr>
      </w:pPr>
    </w:p>
    <w:p w14:paraId="205F3246" w14:textId="7BB4344B" w:rsidR="00865575" w:rsidRPr="004D1B8B" w:rsidRDefault="00865575" w:rsidP="004D1B8B">
      <w:pPr>
        <w:spacing w:line="276" w:lineRule="auto"/>
        <w:jc w:val="both"/>
        <w:rPr>
          <w:rFonts w:cs="Arial"/>
          <w:sz w:val="22"/>
          <w:szCs w:val="22"/>
        </w:rPr>
      </w:pPr>
      <w:r w:rsidRPr="004D1B8B">
        <w:rPr>
          <w:rFonts w:cs="Arial"/>
          <w:sz w:val="22"/>
          <w:szCs w:val="22"/>
        </w:rPr>
        <w:t>En todos los casos, los proyectos, obras o actividades que intersecan con las áreas mencionadas deberán contar con el pronunciamiento previo y favorable de</w:t>
      </w:r>
      <w:r w:rsidR="00E94DE1">
        <w:rPr>
          <w:rFonts w:cs="Arial"/>
          <w:sz w:val="22"/>
          <w:szCs w:val="22"/>
        </w:rPr>
        <w:t xml:space="preserve"> </w:t>
      </w:r>
      <w:r w:rsidRPr="004D1B8B">
        <w:rPr>
          <w:rFonts w:cs="Arial"/>
          <w:sz w:val="22"/>
          <w:szCs w:val="22"/>
        </w:rPr>
        <w:t>la Autoridad Ambiental Nacional.</w:t>
      </w:r>
    </w:p>
    <w:p w14:paraId="1AECBF52" w14:textId="77777777" w:rsidR="003D6CB7" w:rsidRPr="004D1B8B" w:rsidRDefault="003D6CB7" w:rsidP="004D1B8B">
      <w:pPr>
        <w:spacing w:line="276" w:lineRule="auto"/>
        <w:jc w:val="both"/>
        <w:rPr>
          <w:rFonts w:cs="Arial"/>
          <w:sz w:val="22"/>
          <w:szCs w:val="22"/>
        </w:rPr>
      </w:pPr>
    </w:p>
    <w:p w14:paraId="54CB0C2E" w14:textId="0026D9F7" w:rsidR="003D6CB7" w:rsidRPr="004D1B8B" w:rsidRDefault="003D6CB7" w:rsidP="004D1B8B">
      <w:pPr>
        <w:spacing w:line="276" w:lineRule="auto"/>
        <w:jc w:val="both"/>
        <w:rPr>
          <w:rFonts w:eastAsia="Calibri" w:cs="Arial"/>
          <w:sz w:val="22"/>
          <w:szCs w:val="22"/>
        </w:rPr>
      </w:pPr>
      <w:r w:rsidRPr="003E3DD3">
        <w:rPr>
          <w:rFonts w:eastAsia="Calibri" w:cs="Arial"/>
          <w:b/>
          <w:bCs/>
          <w:sz w:val="22"/>
          <w:szCs w:val="22"/>
        </w:rPr>
        <w:t xml:space="preserve">Art. </w:t>
      </w:r>
      <w:r w:rsidR="00096210" w:rsidRPr="003E3DD3">
        <w:rPr>
          <w:rFonts w:eastAsia="Calibri" w:cs="Arial"/>
          <w:b/>
          <w:bCs/>
          <w:sz w:val="22"/>
          <w:szCs w:val="22"/>
        </w:rPr>
        <w:t>17</w:t>
      </w:r>
      <w:r w:rsidR="003E3DD3" w:rsidRPr="003E3DD3">
        <w:rPr>
          <w:rFonts w:eastAsia="Calibri" w:cs="Arial"/>
          <w:b/>
          <w:bCs/>
          <w:sz w:val="22"/>
          <w:szCs w:val="22"/>
        </w:rPr>
        <w:t>4</w:t>
      </w:r>
      <w:r w:rsidRPr="003E3DD3">
        <w:rPr>
          <w:rFonts w:eastAsia="Calibri" w:cs="Arial"/>
          <w:b/>
          <w:bCs/>
          <w:sz w:val="22"/>
          <w:szCs w:val="22"/>
        </w:rPr>
        <w:t xml:space="preserve">.- De la Actualización del certificado de intersección. - </w:t>
      </w:r>
      <w:r w:rsidRPr="003E3DD3">
        <w:rPr>
          <w:rFonts w:eastAsia="Calibri" w:cs="Arial"/>
          <w:sz w:val="22"/>
          <w:szCs w:val="22"/>
        </w:rPr>
        <w:t>El certificado de intersección podrá ser actualizado por la Autoridad Ambiental Competente de oficio o apetición del titular minero, en los casos siguientes:</w:t>
      </w:r>
    </w:p>
    <w:p w14:paraId="0C9F1695" w14:textId="77777777" w:rsidR="003D6CB7" w:rsidRPr="004D1B8B" w:rsidRDefault="003D6CB7" w:rsidP="004D1B8B">
      <w:pPr>
        <w:spacing w:line="276" w:lineRule="auto"/>
        <w:jc w:val="both"/>
        <w:rPr>
          <w:rFonts w:eastAsia="Calibri" w:cs="Arial"/>
          <w:sz w:val="22"/>
          <w:szCs w:val="22"/>
        </w:rPr>
      </w:pPr>
    </w:p>
    <w:p w14:paraId="4E320BC0" w14:textId="77777777" w:rsidR="003D6CB7" w:rsidRPr="004D1B8B" w:rsidRDefault="003D6CB7" w:rsidP="00450D20">
      <w:pPr>
        <w:pStyle w:val="Prrafodelista"/>
        <w:numPr>
          <w:ilvl w:val="0"/>
          <w:numId w:val="65"/>
        </w:numPr>
        <w:suppressAutoHyphens w:val="0"/>
        <w:spacing w:line="276" w:lineRule="auto"/>
        <w:jc w:val="both"/>
        <w:rPr>
          <w:rFonts w:eastAsia="Calibri" w:cs="Arial"/>
          <w:sz w:val="22"/>
          <w:szCs w:val="22"/>
        </w:rPr>
      </w:pPr>
      <w:r w:rsidRPr="004D1B8B">
        <w:rPr>
          <w:rFonts w:eastAsia="Calibri" w:cs="Arial"/>
          <w:sz w:val="22"/>
          <w:szCs w:val="22"/>
        </w:rPr>
        <w:t>Errónea localización de coordenadas respecto al catastro minero;</w:t>
      </w:r>
    </w:p>
    <w:p w14:paraId="70F99260" w14:textId="77777777" w:rsidR="003D6CB7" w:rsidRPr="004D1B8B" w:rsidRDefault="003D6CB7" w:rsidP="00450D20">
      <w:pPr>
        <w:pStyle w:val="Prrafodelista"/>
        <w:numPr>
          <w:ilvl w:val="0"/>
          <w:numId w:val="65"/>
        </w:numPr>
        <w:suppressAutoHyphens w:val="0"/>
        <w:spacing w:line="276" w:lineRule="auto"/>
        <w:jc w:val="both"/>
        <w:rPr>
          <w:rFonts w:eastAsia="Calibri" w:cs="Arial"/>
          <w:sz w:val="22"/>
          <w:szCs w:val="22"/>
        </w:rPr>
      </w:pPr>
      <w:r w:rsidRPr="004D1B8B">
        <w:rPr>
          <w:rFonts w:eastAsia="Calibri" w:cs="Arial"/>
          <w:sz w:val="22"/>
          <w:szCs w:val="22"/>
        </w:rPr>
        <w:t>Nombre del proyecto, obra o actividad inconsistente;</w:t>
      </w:r>
    </w:p>
    <w:p w14:paraId="31714D9C" w14:textId="33851773" w:rsidR="003D6CB7" w:rsidRPr="004D1B8B" w:rsidRDefault="003D6CB7" w:rsidP="00450D20">
      <w:pPr>
        <w:pStyle w:val="Prrafodelista"/>
        <w:numPr>
          <w:ilvl w:val="0"/>
          <w:numId w:val="65"/>
        </w:numPr>
        <w:suppressAutoHyphens w:val="0"/>
        <w:spacing w:line="276" w:lineRule="auto"/>
        <w:jc w:val="both"/>
        <w:rPr>
          <w:rFonts w:eastAsia="Calibri" w:cs="Arial"/>
          <w:sz w:val="22"/>
          <w:szCs w:val="22"/>
        </w:rPr>
      </w:pPr>
      <w:r w:rsidRPr="004D1B8B">
        <w:rPr>
          <w:rFonts w:eastAsia="Calibri" w:cs="Arial"/>
          <w:sz w:val="22"/>
          <w:szCs w:val="22"/>
        </w:rPr>
        <w:t>Sistema de Referencia, que no sea el solicitado por el SU</w:t>
      </w:r>
      <w:r w:rsidR="00C62A57">
        <w:rPr>
          <w:rFonts w:eastAsia="Calibri" w:cs="Arial"/>
          <w:sz w:val="22"/>
          <w:szCs w:val="22"/>
        </w:rPr>
        <w:t>I</w:t>
      </w:r>
      <w:r w:rsidRPr="004D1B8B">
        <w:rPr>
          <w:rFonts w:eastAsia="Calibri" w:cs="Arial"/>
          <w:sz w:val="22"/>
          <w:szCs w:val="22"/>
        </w:rPr>
        <w:t>A;</w:t>
      </w:r>
    </w:p>
    <w:p w14:paraId="62BB2054" w14:textId="4A459399" w:rsidR="003D6CB7" w:rsidRPr="004D1B8B" w:rsidRDefault="003D6CB7" w:rsidP="00450D20">
      <w:pPr>
        <w:pStyle w:val="Prrafodelista"/>
        <w:numPr>
          <w:ilvl w:val="0"/>
          <w:numId w:val="65"/>
        </w:numPr>
        <w:suppressAutoHyphens w:val="0"/>
        <w:spacing w:line="276" w:lineRule="auto"/>
        <w:jc w:val="both"/>
        <w:rPr>
          <w:rFonts w:eastAsia="Calibri" w:cs="Arial"/>
          <w:sz w:val="22"/>
          <w:szCs w:val="22"/>
        </w:rPr>
      </w:pPr>
      <w:r w:rsidRPr="004D1B8B">
        <w:rPr>
          <w:rFonts w:eastAsia="Calibri" w:cs="Arial"/>
          <w:sz w:val="22"/>
          <w:szCs w:val="22"/>
        </w:rPr>
        <w:t>Errónea transformación de coordenadas al sistema solicitado por el SU</w:t>
      </w:r>
      <w:r w:rsidR="00C62A57">
        <w:rPr>
          <w:rFonts w:eastAsia="Calibri" w:cs="Arial"/>
          <w:sz w:val="22"/>
          <w:szCs w:val="22"/>
        </w:rPr>
        <w:t>I</w:t>
      </w:r>
      <w:r w:rsidRPr="004D1B8B">
        <w:rPr>
          <w:rFonts w:eastAsia="Calibri" w:cs="Arial"/>
          <w:sz w:val="22"/>
          <w:szCs w:val="22"/>
        </w:rPr>
        <w:t>A;</w:t>
      </w:r>
    </w:p>
    <w:p w14:paraId="3FD41B5F" w14:textId="77777777" w:rsidR="003D6CB7" w:rsidRPr="004D1B8B" w:rsidRDefault="003D6CB7" w:rsidP="00450D20">
      <w:pPr>
        <w:pStyle w:val="Prrafodelista"/>
        <w:numPr>
          <w:ilvl w:val="0"/>
          <w:numId w:val="65"/>
        </w:numPr>
        <w:suppressAutoHyphens w:val="0"/>
        <w:spacing w:line="276" w:lineRule="auto"/>
        <w:jc w:val="both"/>
        <w:rPr>
          <w:rFonts w:eastAsia="Calibri" w:cs="Arial"/>
          <w:sz w:val="22"/>
          <w:szCs w:val="22"/>
        </w:rPr>
      </w:pPr>
      <w:r w:rsidRPr="004D1B8B">
        <w:rPr>
          <w:rFonts w:eastAsia="Calibri" w:cs="Arial"/>
          <w:sz w:val="22"/>
          <w:szCs w:val="22"/>
        </w:rPr>
        <w:t>Unificación de autorizaciones administrativas ambientales;</w:t>
      </w:r>
    </w:p>
    <w:p w14:paraId="472AD1B8" w14:textId="7DB8EDA0" w:rsidR="003D6CB7" w:rsidRPr="004D1B8B" w:rsidRDefault="003D6CB7" w:rsidP="00450D20">
      <w:pPr>
        <w:pStyle w:val="Prrafodelista"/>
        <w:numPr>
          <w:ilvl w:val="0"/>
          <w:numId w:val="65"/>
        </w:numPr>
        <w:suppressAutoHyphens w:val="0"/>
        <w:spacing w:line="276" w:lineRule="auto"/>
        <w:jc w:val="both"/>
        <w:rPr>
          <w:rFonts w:eastAsia="Calibri" w:cs="Arial"/>
          <w:sz w:val="22"/>
          <w:szCs w:val="22"/>
        </w:rPr>
      </w:pPr>
      <w:r w:rsidRPr="004D1B8B">
        <w:rPr>
          <w:rFonts w:eastAsia="Calibri" w:cs="Arial"/>
          <w:sz w:val="22"/>
          <w:szCs w:val="22"/>
        </w:rPr>
        <w:t>Reducción o renuncia de un área;</w:t>
      </w:r>
    </w:p>
    <w:p w14:paraId="50BC6140" w14:textId="77777777" w:rsidR="003D6CB7" w:rsidRPr="004D1B8B" w:rsidRDefault="003D6CB7" w:rsidP="00450D20">
      <w:pPr>
        <w:pStyle w:val="Prrafodelista"/>
        <w:numPr>
          <w:ilvl w:val="0"/>
          <w:numId w:val="65"/>
        </w:numPr>
        <w:suppressAutoHyphens w:val="0"/>
        <w:spacing w:line="276" w:lineRule="auto"/>
        <w:jc w:val="both"/>
        <w:rPr>
          <w:rFonts w:eastAsia="Calibri" w:cs="Arial"/>
          <w:sz w:val="22"/>
          <w:szCs w:val="22"/>
        </w:rPr>
      </w:pPr>
      <w:r w:rsidRPr="004D1B8B">
        <w:rPr>
          <w:rFonts w:eastAsia="Calibri" w:cs="Arial"/>
          <w:sz w:val="22"/>
          <w:szCs w:val="22"/>
        </w:rPr>
        <w:t>División material o acumulación de un área; y,</w:t>
      </w:r>
    </w:p>
    <w:p w14:paraId="65EBB32F" w14:textId="77777777" w:rsidR="003D6CB7" w:rsidRPr="004D1B8B" w:rsidRDefault="003D6CB7" w:rsidP="00450D20">
      <w:pPr>
        <w:pStyle w:val="Prrafodelista"/>
        <w:numPr>
          <w:ilvl w:val="0"/>
          <w:numId w:val="65"/>
        </w:numPr>
        <w:suppressAutoHyphens w:val="0"/>
        <w:spacing w:line="276" w:lineRule="auto"/>
        <w:jc w:val="both"/>
        <w:rPr>
          <w:rFonts w:cs="Arial"/>
          <w:sz w:val="22"/>
          <w:szCs w:val="22"/>
        </w:rPr>
      </w:pPr>
      <w:r w:rsidRPr="004D1B8B">
        <w:rPr>
          <w:rFonts w:eastAsia="Calibri" w:cs="Arial"/>
          <w:sz w:val="22"/>
          <w:szCs w:val="22"/>
        </w:rPr>
        <w:t>Otras inconsistencias determinadas por la Autoridad Ambiental Competente</w:t>
      </w:r>
    </w:p>
    <w:p w14:paraId="243D80B0" w14:textId="77777777" w:rsidR="00865575" w:rsidRPr="004D1B8B" w:rsidRDefault="00865575" w:rsidP="004D1B8B">
      <w:pPr>
        <w:spacing w:line="276" w:lineRule="auto"/>
        <w:jc w:val="both"/>
        <w:rPr>
          <w:rFonts w:cs="Arial"/>
          <w:sz w:val="22"/>
          <w:szCs w:val="22"/>
        </w:rPr>
      </w:pPr>
    </w:p>
    <w:p w14:paraId="7F185CED" w14:textId="1FA4D448"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175</w:t>
      </w:r>
      <w:r w:rsidRPr="004D1B8B">
        <w:rPr>
          <w:rFonts w:cs="Arial"/>
          <w:b/>
          <w:bCs/>
          <w:sz w:val="22"/>
          <w:szCs w:val="22"/>
        </w:rPr>
        <w:t>.- Pago por servicios administrativos</w:t>
      </w:r>
      <w:r w:rsidRPr="004D1B8B">
        <w:rPr>
          <w:rFonts w:cs="Arial"/>
          <w:sz w:val="22"/>
          <w:szCs w:val="22"/>
        </w:rPr>
        <w:t>. - Los valores a pagar por servicios administrativos (control, inspecciones, autorizaciones, licencias u otros) serán asumidos por el titular del proyecto y deberán ser cancelados conforme al tarifario vigente establecido por la Autoridad Ambiental Nacional (Acuerdo Ministerial 83B del 08 de junio de 2015, cuadro No. 5), en las ventanillas de recaudación habilitadas por el GAD Municipal del cantón La Joya de los Sachas.</w:t>
      </w:r>
    </w:p>
    <w:p w14:paraId="404AF442" w14:textId="23C6A990" w:rsidR="00BB2BB9"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176</w:t>
      </w:r>
      <w:r w:rsidRPr="004D1B8B">
        <w:rPr>
          <w:rFonts w:cs="Arial"/>
          <w:b/>
          <w:bCs/>
          <w:sz w:val="22"/>
          <w:szCs w:val="22"/>
        </w:rPr>
        <w:t>.- Del cambio de titular del permiso ambiental</w:t>
      </w:r>
      <w:r w:rsidRPr="004D1B8B">
        <w:rPr>
          <w:rFonts w:cs="Arial"/>
          <w:sz w:val="22"/>
          <w:szCs w:val="22"/>
        </w:rPr>
        <w:t xml:space="preserve">. - </w:t>
      </w:r>
      <w:r w:rsidR="00BB2BB9" w:rsidRPr="004D1B8B">
        <w:rPr>
          <w:rFonts w:cs="Arial"/>
          <w:sz w:val="22"/>
          <w:szCs w:val="22"/>
        </w:rPr>
        <w:t xml:space="preserve">Cuando una actividad minera cambie de titular, el nuevo responsable deberá solicitar ante la Dirección de Gestión de Ambiente: </w:t>
      </w:r>
    </w:p>
    <w:p w14:paraId="477CD39F" w14:textId="77777777" w:rsidR="00BB2BB9" w:rsidRPr="004D1B8B" w:rsidRDefault="00BB2BB9" w:rsidP="004D1B8B">
      <w:pPr>
        <w:spacing w:line="276" w:lineRule="auto"/>
        <w:jc w:val="both"/>
        <w:rPr>
          <w:rFonts w:cs="Arial"/>
          <w:sz w:val="22"/>
          <w:szCs w:val="22"/>
        </w:rPr>
      </w:pPr>
    </w:p>
    <w:p w14:paraId="16896EB5" w14:textId="77777777" w:rsidR="00BB2BB9" w:rsidRPr="004D1B8B" w:rsidRDefault="00BB2BB9" w:rsidP="004D1B8B">
      <w:pPr>
        <w:spacing w:line="276" w:lineRule="auto"/>
        <w:jc w:val="both"/>
        <w:rPr>
          <w:rFonts w:eastAsia="Calibri" w:cs="Arial"/>
          <w:sz w:val="22"/>
          <w:szCs w:val="22"/>
        </w:rPr>
      </w:pPr>
      <w:r w:rsidRPr="004D1B8B">
        <w:rPr>
          <w:rFonts w:eastAsia="Calibri" w:cs="Arial"/>
          <w:sz w:val="22"/>
          <w:szCs w:val="22"/>
        </w:rPr>
        <w:t xml:space="preserve">El cambio de titular del permiso ambiental deberá realizarse a través de una solicitud presentada ante la </w:t>
      </w:r>
      <w:r w:rsidRPr="004D1B8B">
        <w:rPr>
          <w:rFonts w:cs="Arial"/>
          <w:sz w:val="22"/>
          <w:szCs w:val="22"/>
        </w:rPr>
        <w:t>Dirección de Gestión de Ambiente</w:t>
      </w:r>
      <w:r w:rsidRPr="004D1B8B">
        <w:rPr>
          <w:rFonts w:eastAsia="Calibri" w:cs="Arial"/>
          <w:sz w:val="22"/>
          <w:szCs w:val="22"/>
        </w:rPr>
        <w:t>, a la que deberá adjuntarse copias certificadas de los documentos de respaldo que prueben la procedencia del cambio de titular.</w:t>
      </w:r>
    </w:p>
    <w:p w14:paraId="215A4DAF" w14:textId="77777777" w:rsidR="00BB2BB9" w:rsidRPr="004D1B8B" w:rsidRDefault="00BB2BB9" w:rsidP="004D1B8B">
      <w:pPr>
        <w:spacing w:line="276" w:lineRule="auto"/>
        <w:jc w:val="both"/>
        <w:rPr>
          <w:rFonts w:eastAsia="Calibri" w:cs="Arial"/>
          <w:sz w:val="22"/>
          <w:szCs w:val="22"/>
        </w:rPr>
      </w:pPr>
    </w:p>
    <w:p w14:paraId="3168CA5B" w14:textId="0DD75700" w:rsidR="00BB2BB9" w:rsidRPr="004D1B8B" w:rsidRDefault="00BB2BB9" w:rsidP="004D1B8B">
      <w:pPr>
        <w:spacing w:line="276" w:lineRule="auto"/>
        <w:jc w:val="both"/>
        <w:rPr>
          <w:rFonts w:eastAsia="Calibri" w:cs="Arial"/>
          <w:sz w:val="22"/>
          <w:szCs w:val="22"/>
        </w:rPr>
      </w:pPr>
      <w:r w:rsidRPr="004D1B8B">
        <w:rPr>
          <w:rFonts w:eastAsia="Calibri" w:cs="Arial"/>
          <w:sz w:val="22"/>
          <w:szCs w:val="22"/>
        </w:rPr>
        <w:t>Según el caso, se deberá presentar:</w:t>
      </w:r>
    </w:p>
    <w:p w14:paraId="11A3DE69" w14:textId="77777777" w:rsidR="00BB2BB9" w:rsidRPr="004D1B8B" w:rsidRDefault="00BB2BB9" w:rsidP="004D1B8B">
      <w:pPr>
        <w:spacing w:line="276" w:lineRule="auto"/>
        <w:jc w:val="both"/>
        <w:rPr>
          <w:rFonts w:eastAsia="Calibri" w:cs="Arial"/>
          <w:sz w:val="22"/>
          <w:szCs w:val="22"/>
        </w:rPr>
      </w:pPr>
    </w:p>
    <w:p w14:paraId="1C27CC2B" w14:textId="170088F0" w:rsidR="00BB2BB9" w:rsidRPr="004D1B8B" w:rsidRDefault="00BB2BB9" w:rsidP="00450D20">
      <w:pPr>
        <w:pStyle w:val="Prrafodelista"/>
        <w:numPr>
          <w:ilvl w:val="0"/>
          <w:numId w:val="66"/>
        </w:numPr>
        <w:spacing w:line="276" w:lineRule="auto"/>
        <w:jc w:val="both"/>
        <w:rPr>
          <w:rFonts w:eastAsia="Calibri" w:cs="Arial"/>
          <w:sz w:val="22"/>
          <w:szCs w:val="22"/>
        </w:rPr>
      </w:pPr>
      <w:r w:rsidRPr="004D1B8B">
        <w:rPr>
          <w:rFonts w:eastAsia="Calibri" w:cs="Arial"/>
          <w:sz w:val="22"/>
          <w:szCs w:val="22"/>
        </w:rPr>
        <w:t>Resolución de Cesión y Transferencia de Derechos Mineros</w:t>
      </w:r>
      <w:r w:rsidR="005521FC">
        <w:rPr>
          <w:rFonts w:eastAsia="Calibri" w:cs="Arial"/>
          <w:sz w:val="22"/>
          <w:szCs w:val="22"/>
        </w:rPr>
        <w:t>;</w:t>
      </w:r>
    </w:p>
    <w:p w14:paraId="3DD04F8F" w14:textId="2407B138" w:rsidR="00BB2BB9" w:rsidRPr="004D1B8B" w:rsidRDefault="00BB2BB9" w:rsidP="00450D20">
      <w:pPr>
        <w:pStyle w:val="Prrafodelista"/>
        <w:numPr>
          <w:ilvl w:val="0"/>
          <w:numId w:val="66"/>
        </w:numPr>
        <w:spacing w:line="276" w:lineRule="auto"/>
        <w:jc w:val="both"/>
        <w:rPr>
          <w:rFonts w:eastAsia="Calibri" w:cs="Arial"/>
          <w:sz w:val="22"/>
          <w:szCs w:val="22"/>
        </w:rPr>
      </w:pPr>
      <w:r w:rsidRPr="004D1B8B">
        <w:rPr>
          <w:rFonts w:eastAsia="Calibri" w:cs="Arial"/>
          <w:sz w:val="22"/>
          <w:szCs w:val="22"/>
        </w:rPr>
        <w:t>Contrato de Cesión y Transferencia de Derechos Mineros</w:t>
      </w:r>
      <w:r w:rsidR="005521FC">
        <w:rPr>
          <w:rFonts w:eastAsia="Calibri" w:cs="Arial"/>
          <w:sz w:val="22"/>
          <w:szCs w:val="22"/>
        </w:rPr>
        <w:t>;</w:t>
      </w:r>
    </w:p>
    <w:p w14:paraId="7B88F4CA" w14:textId="1F3221B3" w:rsidR="00BB2BB9" w:rsidRPr="004D1B8B" w:rsidRDefault="00BB2BB9" w:rsidP="00450D20">
      <w:pPr>
        <w:pStyle w:val="Prrafodelista"/>
        <w:numPr>
          <w:ilvl w:val="0"/>
          <w:numId w:val="66"/>
        </w:numPr>
        <w:spacing w:line="276" w:lineRule="auto"/>
        <w:jc w:val="both"/>
        <w:rPr>
          <w:rFonts w:eastAsia="Calibri" w:cs="Arial"/>
          <w:sz w:val="22"/>
          <w:szCs w:val="22"/>
        </w:rPr>
      </w:pPr>
      <w:r w:rsidRPr="004D1B8B">
        <w:rPr>
          <w:rFonts w:eastAsia="Calibri" w:cs="Arial"/>
          <w:sz w:val="22"/>
          <w:szCs w:val="22"/>
        </w:rPr>
        <w:t>Inscripción de la Resolución y Contrato de Cesión y Transferencia en el Registro Minero</w:t>
      </w:r>
      <w:r w:rsidR="005521FC">
        <w:rPr>
          <w:rFonts w:eastAsia="Calibri" w:cs="Arial"/>
          <w:sz w:val="22"/>
          <w:szCs w:val="22"/>
        </w:rPr>
        <w:t>;</w:t>
      </w:r>
    </w:p>
    <w:p w14:paraId="5023F366" w14:textId="75B14230" w:rsidR="00BB2BB9" w:rsidRPr="004D1B8B" w:rsidRDefault="00BB2BB9" w:rsidP="00450D20">
      <w:pPr>
        <w:pStyle w:val="Prrafodelista"/>
        <w:numPr>
          <w:ilvl w:val="0"/>
          <w:numId w:val="66"/>
        </w:numPr>
        <w:spacing w:line="276" w:lineRule="auto"/>
        <w:jc w:val="both"/>
        <w:rPr>
          <w:rFonts w:eastAsia="Calibri" w:cs="Arial"/>
          <w:sz w:val="22"/>
          <w:szCs w:val="22"/>
        </w:rPr>
      </w:pPr>
      <w:r w:rsidRPr="004D1B8B">
        <w:rPr>
          <w:rFonts w:eastAsia="Calibri" w:cs="Arial"/>
          <w:sz w:val="22"/>
          <w:szCs w:val="22"/>
        </w:rPr>
        <w:t>Certificado de Vigencia de Derechos Mineros</w:t>
      </w:r>
      <w:r w:rsidR="005521FC">
        <w:rPr>
          <w:rFonts w:eastAsia="Calibri" w:cs="Arial"/>
          <w:sz w:val="22"/>
          <w:szCs w:val="22"/>
        </w:rPr>
        <w:t>;</w:t>
      </w:r>
    </w:p>
    <w:p w14:paraId="0E3D8060" w14:textId="77777777" w:rsidR="00BB2BB9" w:rsidRPr="004D1B8B" w:rsidRDefault="00BB2BB9" w:rsidP="00450D20">
      <w:pPr>
        <w:pStyle w:val="Prrafodelista"/>
        <w:numPr>
          <w:ilvl w:val="0"/>
          <w:numId w:val="66"/>
        </w:numPr>
        <w:spacing w:line="276" w:lineRule="auto"/>
        <w:jc w:val="both"/>
        <w:rPr>
          <w:rFonts w:eastAsia="Calibri" w:cs="Arial"/>
          <w:sz w:val="22"/>
          <w:szCs w:val="22"/>
        </w:rPr>
      </w:pPr>
      <w:r w:rsidRPr="004D1B8B">
        <w:rPr>
          <w:rFonts w:eastAsia="Calibri" w:cs="Arial"/>
          <w:sz w:val="22"/>
          <w:szCs w:val="22"/>
        </w:rPr>
        <w:t>Nombramiento del representante legal de persona jurídica; nombramiento del procurador común en el caso de que existan varios titulares, asociaciones o condominios mineros.</w:t>
      </w:r>
    </w:p>
    <w:p w14:paraId="6872A110" w14:textId="77777777" w:rsidR="00BB2BB9" w:rsidRPr="004D1B8B" w:rsidRDefault="00BB2BB9" w:rsidP="004D1B8B">
      <w:pPr>
        <w:spacing w:line="276" w:lineRule="auto"/>
        <w:jc w:val="both"/>
        <w:rPr>
          <w:rFonts w:cs="Arial"/>
          <w:sz w:val="22"/>
          <w:szCs w:val="22"/>
        </w:rPr>
      </w:pPr>
    </w:p>
    <w:p w14:paraId="1099D9E0" w14:textId="205AE797" w:rsidR="00BB2BB9" w:rsidRPr="004D1B8B" w:rsidRDefault="00BB2BB9" w:rsidP="004D1B8B">
      <w:pPr>
        <w:spacing w:line="276" w:lineRule="auto"/>
        <w:jc w:val="both"/>
        <w:rPr>
          <w:rFonts w:cs="Arial"/>
          <w:sz w:val="22"/>
          <w:szCs w:val="22"/>
        </w:rPr>
      </w:pPr>
      <w:r w:rsidRPr="004D1B8B">
        <w:rPr>
          <w:rFonts w:cs="Arial"/>
          <w:sz w:val="22"/>
          <w:szCs w:val="22"/>
        </w:rPr>
        <w:t>La Dirección analizará la documentación y actualizará el permiso ambiental en el SU</w:t>
      </w:r>
      <w:r w:rsidR="00C62A57">
        <w:rPr>
          <w:rFonts w:cs="Arial"/>
          <w:sz w:val="22"/>
          <w:szCs w:val="22"/>
        </w:rPr>
        <w:t>I</w:t>
      </w:r>
      <w:r w:rsidRPr="004D1B8B">
        <w:rPr>
          <w:rFonts w:cs="Arial"/>
          <w:sz w:val="22"/>
          <w:szCs w:val="22"/>
        </w:rPr>
        <w:t>A, previo cumplimiento de las condiciones técnicas y legales establecidas en la normativa ambiental vigente.</w:t>
      </w:r>
    </w:p>
    <w:p w14:paraId="7B6C644F" w14:textId="794831E6" w:rsidR="00865575" w:rsidRPr="004925ED" w:rsidRDefault="00865575" w:rsidP="004D1B8B">
      <w:pPr>
        <w:pStyle w:val="Ttulo1"/>
        <w:spacing w:line="276" w:lineRule="auto"/>
        <w:jc w:val="center"/>
        <w:rPr>
          <w:rFonts w:ascii="Arial" w:hAnsi="Arial" w:cs="Arial"/>
          <w:b/>
          <w:bCs/>
          <w:color w:val="auto"/>
          <w:sz w:val="22"/>
          <w:szCs w:val="22"/>
        </w:rPr>
      </w:pPr>
      <w:r w:rsidRPr="004925ED">
        <w:rPr>
          <w:rFonts w:ascii="Arial" w:hAnsi="Arial" w:cs="Arial"/>
          <w:b/>
          <w:bCs/>
          <w:color w:val="auto"/>
          <w:sz w:val="22"/>
          <w:szCs w:val="22"/>
        </w:rPr>
        <w:t>CAPITULO III</w:t>
      </w:r>
    </w:p>
    <w:p w14:paraId="08512429" w14:textId="77777777" w:rsidR="00865575" w:rsidRPr="004D1B8B" w:rsidRDefault="00865575" w:rsidP="004D1B8B">
      <w:pPr>
        <w:pStyle w:val="Ttulo2"/>
        <w:spacing w:before="0" w:line="276" w:lineRule="auto"/>
        <w:jc w:val="center"/>
        <w:rPr>
          <w:rFonts w:ascii="Arial" w:hAnsi="Arial" w:cs="Arial"/>
          <w:b/>
          <w:bCs/>
          <w:color w:val="auto"/>
          <w:sz w:val="22"/>
          <w:szCs w:val="22"/>
        </w:rPr>
      </w:pPr>
      <w:r w:rsidRPr="004925ED">
        <w:rPr>
          <w:rFonts w:ascii="Arial" w:hAnsi="Arial" w:cs="Arial"/>
          <w:b/>
          <w:bCs/>
          <w:color w:val="auto"/>
          <w:sz w:val="22"/>
          <w:szCs w:val="22"/>
        </w:rPr>
        <w:t>DE LA REGULARIZACIÓN AMBIENTAL</w:t>
      </w:r>
    </w:p>
    <w:p w14:paraId="2BE4FD4E" w14:textId="77777777" w:rsidR="00865575" w:rsidRPr="004D1B8B" w:rsidRDefault="00865575" w:rsidP="004D1B8B">
      <w:pPr>
        <w:spacing w:line="276" w:lineRule="auto"/>
        <w:jc w:val="center"/>
        <w:rPr>
          <w:rFonts w:cs="Arial"/>
          <w:sz w:val="22"/>
          <w:szCs w:val="22"/>
        </w:rPr>
      </w:pPr>
    </w:p>
    <w:p w14:paraId="0AD66CF6" w14:textId="438F5A99"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177</w:t>
      </w:r>
      <w:r w:rsidRPr="004D1B8B">
        <w:rPr>
          <w:rFonts w:cs="Arial"/>
          <w:b/>
          <w:bCs/>
          <w:sz w:val="22"/>
          <w:szCs w:val="22"/>
        </w:rPr>
        <w:t>.- Objetivo general</w:t>
      </w:r>
      <w:r w:rsidRPr="004D1B8B">
        <w:rPr>
          <w:rFonts w:cs="Arial"/>
          <w:sz w:val="22"/>
          <w:szCs w:val="22"/>
        </w:rPr>
        <w:t>. - Autorizar y viabilizar la ejecución de actividades mineras públicas, privadas o mixtas, en función de su magnitud, riesgos e impactos ambientales, ubicadas dentro del cantón La Joya de los Sachas, conforme al marco legal ambiental nacional y esta Ordenanza.</w:t>
      </w:r>
    </w:p>
    <w:p w14:paraId="05981015" w14:textId="77777777" w:rsidR="00865575" w:rsidRPr="004D1B8B" w:rsidRDefault="00865575" w:rsidP="004D1B8B">
      <w:pPr>
        <w:spacing w:line="276" w:lineRule="auto"/>
        <w:jc w:val="both"/>
        <w:rPr>
          <w:rFonts w:cs="Arial"/>
          <w:sz w:val="22"/>
          <w:szCs w:val="22"/>
        </w:rPr>
      </w:pPr>
    </w:p>
    <w:p w14:paraId="77E04132" w14:textId="43A35EF6"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178</w:t>
      </w:r>
      <w:r w:rsidRPr="004D1B8B">
        <w:rPr>
          <w:rFonts w:cs="Arial"/>
          <w:b/>
          <w:bCs/>
          <w:sz w:val="22"/>
          <w:szCs w:val="22"/>
        </w:rPr>
        <w:t>.- Registro Ambiental</w:t>
      </w:r>
      <w:r w:rsidRPr="004D1B8B">
        <w:rPr>
          <w:rFonts w:cs="Arial"/>
          <w:sz w:val="22"/>
          <w:szCs w:val="22"/>
        </w:rPr>
        <w:t>. - Es el permiso ambiental otorgado por el GAD Municipal del cantón La Joya de los Sachas mediante el Sistema Único de</w:t>
      </w:r>
      <w:r w:rsidR="00C62A57">
        <w:rPr>
          <w:rFonts w:cs="Arial"/>
          <w:sz w:val="22"/>
          <w:szCs w:val="22"/>
        </w:rPr>
        <w:t xml:space="preserve"> Información </w:t>
      </w:r>
      <w:r w:rsidRPr="004D1B8B">
        <w:rPr>
          <w:rFonts w:cs="Arial"/>
          <w:sz w:val="22"/>
          <w:szCs w:val="22"/>
        </w:rPr>
        <w:t xml:space="preserve"> Ambiental (SU</w:t>
      </w:r>
      <w:r w:rsidR="00C62A57">
        <w:rPr>
          <w:rFonts w:cs="Arial"/>
          <w:sz w:val="22"/>
          <w:szCs w:val="22"/>
        </w:rPr>
        <w:t>I</w:t>
      </w:r>
      <w:r w:rsidRPr="004D1B8B">
        <w:rPr>
          <w:rFonts w:cs="Arial"/>
          <w:sz w:val="22"/>
          <w:szCs w:val="22"/>
        </w:rPr>
        <w:t>A), obligatorio para proyectos, obras o actividades considerados de bajo impacto ambiental.</w:t>
      </w:r>
    </w:p>
    <w:p w14:paraId="3888100B" w14:textId="77777777" w:rsidR="00865575" w:rsidRPr="004D1B8B" w:rsidRDefault="00865575" w:rsidP="004D1B8B">
      <w:pPr>
        <w:spacing w:line="276" w:lineRule="auto"/>
        <w:jc w:val="both"/>
        <w:rPr>
          <w:rFonts w:cs="Arial"/>
          <w:sz w:val="22"/>
          <w:szCs w:val="22"/>
        </w:rPr>
      </w:pPr>
    </w:p>
    <w:p w14:paraId="39FBDF48"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Para obtener el Registro Ambiental, el titular minero deberá cumplir el siguiente procedimiento: </w:t>
      </w:r>
    </w:p>
    <w:p w14:paraId="15B33045" w14:textId="77777777" w:rsidR="00865575" w:rsidRPr="004D1B8B" w:rsidRDefault="00865575" w:rsidP="004D1B8B">
      <w:pPr>
        <w:spacing w:line="276" w:lineRule="auto"/>
        <w:jc w:val="both"/>
        <w:rPr>
          <w:rFonts w:cs="Arial"/>
          <w:sz w:val="22"/>
          <w:szCs w:val="22"/>
        </w:rPr>
      </w:pPr>
    </w:p>
    <w:p w14:paraId="0EB1A2A7" w14:textId="34895374" w:rsidR="00865575" w:rsidRPr="004D1B8B" w:rsidRDefault="00865575" w:rsidP="00450D20">
      <w:pPr>
        <w:pStyle w:val="Prrafodelista"/>
        <w:numPr>
          <w:ilvl w:val="0"/>
          <w:numId w:val="54"/>
        </w:numPr>
        <w:suppressAutoHyphens w:val="0"/>
        <w:spacing w:line="276" w:lineRule="auto"/>
        <w:jc w:val="both"/>
        <w:rPr>
          <w:rFonts w:cs="Arial"/>
          <w:sz w:val="22"/>
          <w:szCs w:val="22"/>
        </w:rPr>
      </w:pPr>
      <w:r w:rsidRPr="004D1B8B">
        <w:rPr>
          <w:rFonts w:cs="Arial"/>
          <w:sz w:val="22"/>
          <w:szCs w:val="22"/>
        </w:rPr>
        <w:t>Ingresar la información solicitada por el GAD Municipal del cantón La Joya de los Sachas en el formulario respectivo del SU</w:t>
      </w:r>
      <w:r w:rsidR="00C62A57">
        <w:rPr>
          <w:rFonts w:cs="Arial"/>
          <w:sz w:val="22"/>
          <w:szCs w:val="22"/>
        </w:rPr>
        <w:t>I</w:t>
      </w:r>
      <w:r w:rsidRPr="004D1B8B">
        <w:rPr>
          <w:rFonts w:cs="Arial"/>
          <w:sz w:val="22"/>
          <w:szCs w:val="22"/>
        </w:rPr>
        <w:t xml:space="preserve">A; </w:t>
      </w:r>
    </w:p>
    <w:p w14:paraId="4FB99DCF" w14:textId="77777777" w:rsidR="00865575" w:rsidRPr="004D1B8B" w:rsidRDefault="00865575" w:rsidP="00450D20">
      <w:pPr>
        <w:pStyle w:val="Prrafodelista"/>
        <w:numPr>
          <w:ilvl w:val="0"/>
          <w:numId w:val="54"/>
        </w:numPr>
        <w:suppressAutoHyphens w:val="0"/>
        <w:spacing w:line="276" w:lineRule="auto"/>
        <w:jc w:val="both"/>
        <w:rPr>
          <w:rFonts w:cs="Arial"/>
          <w:sz w:val="22"/>
          <w:szCs w:val="22"/>
        </w:rPr>
      </w:pPr>
      <w:r w:rsidRPr="004D1B8B">
        <w:rPr>
          <w:rFonts w:cs="Arial"/>
          <w:sz w:val="22"/>
          <w:szCs w:val="22"/>
        </w:rPr>
        <w:t>Realizar el pago por servicios administrativos conforme los valores establecidos en el Acuerdo Ministerial 83B del 08 de junio de 2015.</w:t>
      </w:r>
    </w:p>
    <w:p w14:paraId="616D4F34" w14:textId="77777777" w:rsidR="00EF0510" w:rsidRDefault="00EF0510" w:rsidP="004D1B8B">
      <w:pPr>
        <w:spacing w:line="276" w:lineRule="auto"/>
        <w:jc w:val="both"/>
        <w:rPr>
          <w:rFonts w:cs="Arial"/>
          <w:sz w:val="22"/>
          <w:szCs w:val="22"/>
        </w:rPr>
      </w:pPr>
    </w:p>
    <w:p w14:paraId="1EE7F06F" w14:textId="416F2F10" w:rsidR="00865575" w:rsidRPr="004D1B8B" w:rsidRDefault="00865575" w:rsidP="004D1B8B">
      <w:pPr>
        <w:spacing w:line="276" w:lineRule="auto"/>
        <w:jc w:val="both"/>
        <w:rPr>
          <w:rFonts w:cs="Arial"/>
          <w:sz w:val="22"/>
          <w:szCs w:val="22"/>
        </w:rPr>
      </w:pPr>
      <w:r w:rsidRPr="004D1B8B">
        <w:rPr>
          <w:rFonts w:cs="Arial"/>
          <w:sz w:val="22"/>
          <w:szCs w:val="22"/>
        </w:rPr>
        <w:t>El titular deberá cumplir con todas las obligaciones derivadas del permiso ambiental otorgado.</w:t>
      </w:r>
    </w:p>
    <w:p w14:paraId="42FF8AD2" w14:textId="20185D40"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179</w:t>
      </w:r>
      <w:r w:rsidRPr="004D1B8B">
        <w:rPr>
          <w:rFonts w:cs="Arial"/>
          <w:b/>
          <w:bCs/>
          <w:sz w:val="22"/>
          <w:szCs w:val="22"/>
        </w:rPr>
        <w:t>.- Licencia Ambiental</w:t>
      </w:r>
      <w:r w:rsidRPr="004D1B8B">
        <w:rPr>
          <w:rFonts w:cs="Arial"/>
          <w:sz w:val="22"/>
          <w:szCs w:val="22"/>
        </w:rPr>
        <w:t xml:space="preserve">. - Es el instrumento habilitante obligatorio para actividades mineras clasificadas como de impacto ambiental medio o alto. Será otorgado por la Dirección de Gestión de Ambiente del GAD Municipal mediante resolución motivada, una vez aprobado el estudio ambiental correspondiente y cumplidos los requisitos establecidos por </w:t>
      </w:r>
      <w:r w:rsidR="00FE3B50">
        <w:rPr>
          <w:rFonts w:cs="Arial"/>
          <w:sz w:val="22"/>
          <w:szCs w:val="22"/>
        </w:rPr>
        <w:t xml:space="preserve">la Autoridad Ambiental Nacional </w:t>
      </w:r>
      <w:r w:rsidRPr="004D1B8B">
        <w:rPr>
          <w:rFonts w:cs="Arial"/>
          <w:sz w:val="22"/>
          <w:szCs w:val="22"/>
        </w:rPr>
        <w:t>y esta Ordenanza.</w:t>
      </w:r>
    </w:p>
    <w:p w14:paraId="0FD75E09" w14:textId="77777777" w:rsidR="00865575" w:rsidRPr="004D1B8B" w:rsidRDefault="00865575" w:rsidP="004D1B8B">
      <w:pPr>
        <w:spacing w:line="276" w:lineRule="auto"/>
        <w:jc w:val="both"/>
        <w:rPr>
          <w:rFonts w:cs="Arial"/>
          <w:sz w:val="22"/>
          <w:szCs w:val="22"/>
        </w:rPr>
      </w:pPr>
    </w:p>
    <w:p w14:paraId="607D727A" w14:textId="13DBB045" w:rsidR="00865575" w:rsidRPr="004D1B8B" w:rsidRDefault="00865575" w:rsidP="004D1B8B">
      <w:pPr>
        <w:spacing w:line="276" w:lineRule="auto"/>
        <w:jc w:val="both"/>
        <w:rPr>
          <w:rFonts w:cs="Arial"/>
          <w:sz w:val="22"/>
          <w:szCs w:val="22"/>
        </w:rPr>
      </w:pPr>
      <w:r w:rsidRPr="004D1B8B">
        <w:rPr>
          <w:rFonts w:cs="Arial"/>
          <w:b/>
          <w:bCs/>
          <w:sz w:val="22"/>
          <w:szCs w:val="22"/>
        </w:rPr>
        <w:t>Art. 1</w:t>
      </w:r>
      <w:r w:rsidR="00096210">
        <w:rPr>
          <w:rFonts w:cs="Arial"/>
          <w:b/>
          <w:bCs/>
          <w:sz w:val="22"/>
          <w:szCs w:val="22"/>
        </w:rPr>
        <w:t>80</w:t>
      </w:r>
      <w:r w:rsidRPr="004D1B8B">
        <w:rPr>
          <w:rFonts w:cs="Arial"/>
          <w:b/>
          <w:bCs/>
          <w:sz w:val="22"/>
          <w:szCs w:val="22"/>
        </w:rPr>
        <w:t>.- Cláusula especial</w:t>
      </w:r>
      <w:r w:rsidRPr="004D1B8B">
        <w:rPr>
          <w:rFonts w:cs="Arial"/>
          <w:sz w:val="22"/>
          <w:szCs w:val="22"/>
        </w:rPr>
        <w:t xml:space="preserve">. - Todo proyecto, obra o actividad que intercepte el Sistema Nacional de Áreas Protegidas (SNAP), Bosques y Vegetación Protectores (BVP) o Patrimonio Forestal del Estado (PFE), será competencia exclusiva de la Autoridad Ambiental Nacional. Dichos casos se regularizarán únicamente previo pronunciamiento técnico </w:t>
      </w:r>
      <w:r w:rsidR="00FE3B50">
        <w:rPr>
          <w:rFonts w:cs="Arial"/>
          <w:sz w:val="22"/>
          <w:szCs w:val="22"/>
        </w:rPr>
        <w:t>del ente rector</w:t>
      </w:r>
      <w:r w:rsidRPr="004D1B8B">
        <w:rPr>
          <w:rFonts w:cs="Arial"/>
          <w:sz w:val="22"/>
          <w:szCs w:val="22"/>
        </w:rPr>
        <w:t>.</w:t>
      </w:r>
    </w:p>
    <w:p w14:paraId="66523549" w14:textId="77777777" w:rsidR="00865575" w:rsidRPr="004D1B8B" w:rsidRDefault="00865575" w:rsidP="004D1B8B">
      <w:pPr>
        <w:spacing w:line="276" w:lineRule="auto"/>
        <w:jc w:val="both"/>
        <w:rPr>
          <w:rFonts w:cs="Arial"/>
          <w:sz w:val="22"/>
          <w:szCs w:val="22"/>
        </w:rPr>
      </w:pPr>
    </w:p>
    <w:p w14:paraId="479DAA81" w14:textId="64C52DCD"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181</w:t>
      </w:r>
      <w:r w:rsidRPr="004D1B8B">
        <w:rPr>
          <w:rFonts w:cs="Arial"/>
          <w:b/>
          <w:bCs/>
          <w:sz w:val="22"/>
          <w:szCs w:val="22"/>
        </w:rPr>
        <w:t>.- Tasas por Gestión y Calidad Ambiental</w:t>
      </w:r>
      <w:r w:rsidRPr="004D1B8B">
        <w:rPr>
          <w:rFonts w:cs="Arial"/>
          <w:sz w:val="22"/>
          <w:szCs w:val="22"/>
        </w:rPr>
        <w:t xml:space="preserve">. - Las tasas correspondientes a los procesos de regularización ambiental de áreas mineras deberán pagarse en las ventanillas de recaudación del GAD Municipal del cantón La Joya de los Sachas. La Dirección de Gestión de Ambiente, mediante informe motivado </w:t>
      </w:r>
      <w:r w:rsidRPr="004D1B8B">
        <w:rPr>
          <w:rFonts w:eastAsia="Calibri" w:cs="Arial"/>
          <w:sz w:val="22"/>
          <w:szCs w:val="22"/>
          <w:lang w:eastAsia="es-EC"/>
        </w:rPr>
        <w:t>Unidad de Control y Calidad Ambiental</w:t>
      </w:r>
      <w:r w:rsidR="002F3804">
        <w:rPr>
          <w:rFonts w:eastAsia="Calibri" w:cs="Arial"/>
          <w:sz w:val="22"/>
          <w:szCs w:val="22"/>
          <w:lang w:eastAsia="es-EC"/>
        </w:rPr>
        <w:t xml:space="preserve"> o quien haga sus veces</w:t>
      </w:r>
      <w:r w:rsidRPr="004D1B8B">
        <w:rPr>
          <w:rFonts w:cs="Arial"/>
          <w:sz w:val="22"/>
          <w:szCs w:val="22"/>
        </w:rPr>
        <w:t>, deberá autorizar el valor a cobrar, conforme al tarifario nacional vigente (Acuerdo Ministerial 83B del 08 de junio de 2015), o el que sea adoptado por el GAD Municipal conforme a sus competencias.</w:t>
      </w:r>
    </w:p>
    <w:p w14:paraId="0FC88970" w14:textId="77777777" w:rsidR="00313939" w:rsidRPr="004D1B8B" w:rsidRDefault="00313939" w:rsidP="004D1B8B">
      <w:pPr>
        <w:spacing w:line="276" w:lineRule="auto"/>
        <w:jc w:val="both"/>
        <w:rPr>
          <w:rFonts w:cs="Arial"/>
          <w:sz w:val="22"/>
          <w:szCs w:val="22"/>
        </w:rPr>
      </w:pPr>
    </w:p>
    <w:p w14:paraId="06A2FE31" w14:textId="77777777" w:rsidR="00865575" w:rsidRPr="004D1B8B" w:rsidRDefault="00865575" w:rsidP="004D1B8B">
      <w:pPr>
        <w:pStyle w:val="Ttulo1"/>
        <w:spacing w:before="0" w:line="276" w:lineRule="auto"/>
        <w:jc w:val="center"/>
        <w:rPr>
          <w:rFonts w:ascii="Arial" w:hAnsi="Arial" w:cs="Arial"/>
          <w:b/>
          <w:bCs/>
          <w:color w:val="auto"/>
          <w:sz w:val="22"/>
          <w:szCs w:val="22"/>
        </w:rPr>
      </w:pPr>
      <w:r w:rsidRPr="004D1B8B">
        <w:rPr>
          <w:rFonts w:ascii="Arial" w:hAnsi="Arial" w:cs="Arial"/>
          <w:b/>
          <w:bCs/>
          <w:color w:val="auto"/>
          <w:sz w:val="22"/>
          <w:szCs w:val="22"/>
        </w:rPr>
        <w:t>CAPITULO IV</w:t>
      </w:r>
    </w:p>
    <w:p w14:paraId="35FE63C9" w14:textId="77777777" w:rsidR="00865575" w:rsidRPr="004D1B8B" w:rsidRDefault="00865575" w:rsidP="004D1B8B">
      <w:pPr>
        <w:pStyle w:val="Ttulo2"/>
        <w:spacing w:before="0" w:line="276" w:lineRule="auto"/>
        <w:jc w:val="center"/>
        <w:rPr>
          <w:rFonts w:ascii="Arial" w:hAnsi="Arial" w:cs="Arial"/>
          <w:b/>
          <w:bCs/>
          <w:color w:val="auto"/>
          <w:sz w:val="22"/>
          <w:szCs w:val="22"/>
        </w:rPr>
      </w:pPr>
      <w:r w:rsidRPr="004D1B8B">
        <w:rPr>
          <w:rFonts w:ascii="Arial" w:hAnsi="Arial" w:cs="Arial"/>
          <w:b/>
          <w:bCs/>
          <w:color w:val="auto"/>
          <w:sz w:val="22"/>
          <w:szCs w:val="22"/>
        </w:rPr>
        <w:t>ESTUDIOS AMBIENTALES</w:t>
      </w:r>
    </w:p>
    <w:p w14:paraId="7B46E285" w14:textId="77777777" w:rsidR="00865575" w:rsidRPr="004D1B8B" w:rsidRDefault="00865575" w:rsidP="004D1B8B">
      <w:pPr>
        <w:spacing w:line="276" w:lineRule="auto"/>
        <w:jc w:val="both"/>
        <w:rPr>
          <w:rFonts w:cs="Arial"/>
          <w:sz w:val="22"/>
          <w:szCs w:val="22"/>
        </w:rPr>
      </w:pPr>
    </w:p>
    <w:p w14:paraId="696CF39D" w14:textId="61EC689A"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182</w:t>
      </w:r>
      <w:r w:rsidRPr="004D1B8B">
        <w:rPr>
          <w:rFonts w:cs="Arial"/>
          <w:b/>
          <w:bCs/>
          <w:sz w:val="22"/>
          <w:szCs w:val="22"/>
        </w:rPr>
        <w:t>.- Objetivo. -</w:t>
      </w:r>
      <w:r w:rsidRPr="004D1B8B">
        <w:rPr>
          <w:rFonts w:cs="Arial"/>
          <w:sz w:val="22"/>
          <w:szCs w:val="22"/>
        </w:rPr>
        <w:t xml:space="preserve"> Los estudios ambientales para actividades mineras de áridos y pétreos tienen como finalidad identificar, predecir y evaluar los impactos ambientales generados o potenciales, así como establecer medidas técnicas adecuadas para prevenir, mitigar, controlar, compensar y monitorear dichos impactos. Su contenido deberá cumplir con los requisitos establecidos en la normativa ambiental vigente, considerando el tipo, magnitud y localización del proyecto.</w:t>
      </w:r>
    </w:p>
    <w:p w14:paraId="4CF8F571" w14:textId="77777777" w:rsidR="00865575" w:rsidRPr="004D1B8B" w:rsidRDefault="00865575" w:rsidP="004D1B8B">
      <w:pPr>
        <w:spacing w:line="276" w:lineRule="auto"/>
        <w:jc w:val="both"/>
        <w:rPr>
          <w:rFonts w:cs="Arial"/>
          <w:sz w:val="22"/>
          <w:szCs w:val="22"/>
        </w:rPr>
      </w:pPr>
    </w:p>
    <w:p w14:paraId="13CAAC13" w14:textId="4FA7B935"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183</w:t>
      </w:r>
      <w:r w:rsidRPr="004D1B8B">
        <w:rPr>
          <w:rFonts w:cs="Arial"/>
          <w:b/>
          <w:bCs/>
          <w:sz w:val="22"/>
          <w:szCs w:val="22"/>
        </w:rPr>
        <w:t>.- Responsables de los estudios ambientales</w:t>
      </w:r>
      <w:r w:rsidRPr="004D1B8B">
        <w:rPr>
          <w:rFonts w:cs="Arial"/>
          <w:sz w:val="22"/>
          <w:szCs w:val="22"/>
        </w:rPr>
        <w:t>. - Los estudios ambientales serán responsabilidad del titular minero, quien responderá por la veracidad y calidad técnica del contenido, debiendo estar firmados además por un asesor técnico ambiental debidamente registrado en el GAD Municipal del cantón La Joya de los Sachas.</w:t>
      </w:r>
    </w:p>
    <w:p w14:paraId="671C3375" w14:textId="77777777" w:rsidR="00865575" w:rsidRPr="004D1B8B" w:rsidRDefault="00865575" w:rsidP="004D1B8B">
      <w:pPr>
        <w:spacing w:line="276" w:lineRule="auto"/>
        <w:jc w:val="both"/>
        <w:rPr>
          <w:rFonts w:cs="Arial"/>
          <w:sz w:val="22"/>
          <w:szCs w:val="22"/>
        </w:rPr>
      </w:pPr>
    </w:p>
    <w:p w14:paraId="613806CE" w14:textId="6BEE7AFD" w:rsidR="00865575" w:rsidRPr="004D1B8B" w:rsidRDefault="00865575" w:rsidP="004D1B8B">
      <w:pPr>
        <w:spacing w:line="276" w:lineRule="auto"/>
        <w:jc w:val="both"/>
        <w:rPr>
          <w:rFonts w:cs="Arial"/>
          <w:sz w:val="22"/>
          <w:szCs w:val="22"/>
        </w:rPr>
      </w:pPr>
      <w:r w:rsidRPr="004D1B8B">
        <w:rPr>
          <w:rFonts w:cs="Arial"/>
          <w:sz w:val="22"/>
          <w:szCs w:val="22"/>
        </w:rPr>
        <w:t xml:space="preserve">Los estudios requeridos para la obtención de licencias ambientales deberán ser elaborados por consultores ambientales calificados por el </w:t>
      </w:r>
      <w:r w:rsidR="00FE3B50">
        <w:rPr>
          <w:rFonts w:cs="Arial"/>
          <w:sz w:val="22"/>
          <w:szCs w:val="22"/>
        </w:rPr>
        <w:t>ente rector,</w:t>
      </w:r>
      <w:r w:rsidRPr="004D1B8B">
        <w:rPr>
          <w:rFonts w:cs="Arial"/>
          <w:sz w:val="22"/>
          <w:szCs w:val="22"/>
        </w:rPr>
        <w:t xml:space="preserve"> y registrados previamente ante el GAD Municipal.</w:t>
      </w:r>
    </w:p>
    <w:p w14:paraId="583F4BF9" w14:textId="77777777" w:rsidR="00865575" w:rsidRPr="004D1B8B" w:rsidRDefault="00865575" w:rsidP="004D1B8B">
      <w:pPr>
        <w:spacing w:line="276" w:lineRule="auto"/>
        <w:jc w:val="both"/>
        <w:rPr>
          <w:rFonts w:cs="Arial"/>
          <w:sz w:val="22"/>
          <w:szCs w:val="22"/>
        </w:rPr>
      </w:pPr>
    </w:p>
    <w:p w14:paraId="3D69E5A0" w14:textId="7A450E7B"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184</w:t>
      </w:r>
      <w:r w:rsidRPr="004D1B8B">
        <w:rPr>
          <w:rFonts w:cs="Arial"/>
          <w:b/>
          <w:bCs/>
          <w:sz w:val="22"/>
          <w:szCs w:val="22"/>
        </w:rPr>
        <w:t>.- Plan de Manejo Ambiental</w:t>
      </w:r>
      <w:r w:rsidRPr="004D1B8B">
        <w:rPr>
          <w:rFonts w:cs="Arial"/>
          <w:sz w:val="22"/>
          <w:szCs w:val="22"/>
        </w:rPr>
        <w:t xml:space="preserve">. - El Plan de Manejo Ambiental incluirá los siguientes sub planes, cada uno con su respectivo cronograma valorado, presupuesto, responsable y medios de verificación: </w:t>
      </w:r>
    </w:p>
    <w:p w14:paraId="66903D70" w14:textId="77777777" w:rsidR="00865575" w:rsidRPr="004D1B8B" w:rsidRDefault="00865575" w:rsidP="004D1B8B">
      <w:pPr>
        <w:spacing w:line="276" w:lineRule="auto"/>
        <w:jc w:val="both"/>
        <w:rPr>
          <w:rFonts w:cs="Arial"/>
          <w:sz w:val="22"/>
          <w:szCs w:val="22"/>
        </w:rPr>
      </w:pPr>
    </w:p>
    <w:p w14:paraId="229B0E55" w14:textId="07011D8F" w:rsidR="00865575" w:rsidRPr="004D1B8B" w:rsidRDefault="00865575" w:rsidP="00450D20">
      <w:pPr>
        <w:pStyle w:val="Prrafodelista"/>
        <w:numPr>
          <w:ilvl w:val="0"/>
          <w:numId w:val="63"/>
        </w:numPr>
        <w:spacing w:line="276" w:lineRule="auto"/>
        <w:rPr>
          <w:rFonts w:cs="Arial"/>
          <w:sz w:val="22"/>
          <w:szCs w:val="22"/>
        </w:rPr>
      </w:pPr>
      <w:r w:rsidRPr="004D1B8B">
        <w:rPr>
          <w:rFonts w:cs="Arial"/>
          <w:sz w:val="22"/>
          <w:szCs w:val="22"/>
        </w:rPr>
        <w:t xml:space="preserve">Plan de Prevención y Mitigación de Impactos; </w:t>
      </w:r>
    </w:p>
    <w:p w14:paraId="3181993D" w14:textId="14D1D568" w:rsidR="00865575" w:rsidRPr="004D1B8B" w:rsidRDefault="00865575" w:rsidP="00450D20">
      <w:pPr>
        <w:pStyle w:val="Prrafodelista"/>
        <w:numPr>
          <w:ilvl w:val="0"/>
          <w:numId w:val="63"/>
        </w:numPr>
        <w:spacing w:line="276" w:lineRule="auto"/>
        <w:rPr>
          <w:rFonts w:cs="Arial"/>
          <w:sz w:val="22"/>
          <w:szCs w:val="22"/>
        </w:rPr>
      </w:pPr>
      <w:r w:rsidRPr="004D1B8B">
        <w:rPr>
          <w:rFonts w:cs="Arial"/>
          <w:sz w:val="22"/>
          <w:szCs w:val="22"/>
        </w:rPr>
        <w:t xml:space="preserve">Plan de Contingencias; </w:t>
      </w:r>
    </w:p>
    <w:p w14:paraId="53E08224" w14:textId="3F6AB139" w:rsidR="00865575" w:rsidRPr="004D1B8B" w:rsidRDefault="00865575" w:rsidP="00450D20">
      <w:pPr>
        <w:pStyle w:val="Prrafodelista"/>
        <w:numPr>
          <w:ilvl w:val="0"/>
          <w:numId w:val="63"/>
        </w:numPr>
        <w:spacing w:line="276" w:lineRule="auto"/>
        <w:rPr>
          <w:rFonts w:cs="Arial"/>
          <w:sz w:val="22"/>
          <w:szCs w:val="22"/>
        </w:rPr>
      </w:pPr>
      <w:r w:rsidRPr="004D1B8B">
        <w:rPr>
          <w:rFonts w:cs="Arial"/>
          <w:sz w:val="22"/>
          <w:szCs w:val="22"/>
        </w:rPr>
        <w:t xml:space="preserve">Plan de Capacitación; </w:t>
      </w:r>
    </w:p>
    <w:p w14:paraId="66ED75C5" w14:textId="6899A97A" w:rsidR="00865575" w:rsidRPr="004D1B8B" w:rsidRDefault="00865575" w:rsidP="00450D20">
      <w:pPr>
        <w:pStyle w:val="Prrafodelista"/>
        <w:numPr>
          <w:ilvl w:val="0"/>
          <w:numId w:val="63"/>
        </w:numPr>
        <w:spacing w:line="276" w:lineRule="auto"/>
        <w:rPr>
          <w:rFonts w:cs="Arial"/>
          <w:sz w:val="22"/>
          <w:szCs w:val="22"/>
        </w:rPr>
      </w:pPr>
      <w:r w:rsidRPr="004D1B8B">
        <w:rPr>
          <w:rFonts w:cs="Arial"/>
          <w:sz w:val="22"/>
          <w:szCs w:val="22"/>
        </w:rPr>
        <w:t xml:space="preserve">Plan de Seguridad y Salud ocupacional; </w:t>
      </w:r>
    </w:p>
    <w:p w14:paraId="3ECBE67A" w14:textId="0D81D3E8" w:rsidR="00865575" w:rsidRPr="004D1B8B" w:rsidRDefault="00865575" w:rsidP="00450D20">
      <w:pPr>
        <w:pStyle w:val="Prrafodelista"/>
        <w:numPr>
          <w:ilvl w:val="0"/>
          <w:numId w:val="63"/>
        </w:numPr>
        <w:spacing w:line="276" w:lineRule="auto"/>
        <w:rPr>
          <w:rFonts w:cs="Arial"/>
          <w:sz w:val="22"/>
          <w:szCs w:val="22"/>
        </w:rPr>
      </w:pPr>
      <w:r w:rsidRPr="004D1B8B">
        <w:rPr>
          <w:rFonts w:cs="Arial"/>
          <w:sz w:val="22"/>
          <w:szCs w:val="22"/>
        </w:rPr>
        <w:t xml:space="preserve">Plan de Manejo de Desechos; </w:t>
      </w:r>
    </w:p>
    <w:p w14:paraId="2F559CFB" w14:textId="6E4CAE4B" w:rsidR="00865575" w:rsidRPr="004D1B8B" w:rsidRDefault="00865575" w:rsidP="00450D20">
      <w:pPr>
        <w:pStyle w:val="Prrafodelista"/>
        <w:numPr>
          <w:ilvl w:val="0"/>
          <w:numId w:val="63"/>
        </w:numPr>
        <w:spacing w:line="276" w:lineRule="auto"/>
        <w:rPr>
          <w:rFonts w:cs="Arial"/>
          <w:sz w:val="22"/>
          <w:szCs w:val="22"/>
        </w:rPr>
      </w:pPr>
      <w:r w:rsidRPr="004D1B8B">
        <w:rPr>
          <w:rFonts w:cs="Arial"/>
          <w:sz w:val="22"/>
          <w:szCs w:val="22"/>
        </w:rPr>
        <w:t xml:space="preserve">Plan de Relaciones Comunitarias; </w:t>
      </w:r>
    </w:p>
    <w:p w14:paraId="027407AE" w14:textId="0A83F156" w:rsidR="00865575" w:rsidRPr="004D1B8B" w:rsidRDefault="00865575" w:rsidP="00450D20">
      <w:pPr>
        <w:pStyle w:val="Prrafodelista"/>
        <w:numPr>
          <w:ilvl w:val="0"/>
          <w:numId w:val="63"/>
        </w:numPr>
        <w:spacing w:line="276" w:lineRule="auto"/>
        <w:rPr>
          <w:rFonts w:cs="Arial"/>
          <w:sz w:val="22"/>
          <w:szCs w:val="22"/>
        </w:rPr>
      </w:pPr>
      <w:r w:rsidRPr="004D1B8B">
        <w:rPr>
          <w:rFonts w:cs="Arial"/>
          <w:sz w:val="22"/>
          <w:szCs w:val="22"/>
        </w:rPr>
        <w:t xml:space="preserve">Plan de Monitoreo y Seguimiento. </w:t>
      </w:r>
    </w:p>
    <w:p w14:paraId="38573E0E" w14:textId="6E665887" w:rsidR="00865575" w:rsidRPr="004D1B8B" w:rsidRDefault="00865575" w:rsidP="00450D20">
      <w:pPr>
        <w:pStyle w:val="Prrafodelista"/>
        <w:numPr>
          <w:ilvl w:val="0"/>
          <w:numId w:val="63"/>
        </w:numPr>
        <w:spacing w:line="276" w:lineRule="auto"/>
        <w:rPr>
          <w:rFonts w:cs="Arial"/>
          <w:sz w:val="22"/>
          <w:szCs w:val="22"/>
        </w:rPr>
      </w:pPr>
      <w:r w:rsidRPr="004D1B8B">
        <w:rPr>
          <w:rFonts w:cs="Arial"/>
          <w:sz w:val="22"/>
          <w:szCs w:val="22"/>
        </w:rPr>
        <w:t xml:space="preserve">Plan de Rehabilitación de Áreas afectadas; </w:t>
      </w:r>
      <w:r w:rsidR="002071A3">
        <w:rPr>
          <w:rFonts w:cs="Arial"/>
          <w:sz w:val="22"/>
          <w:szCs w:val="22"/>
        </w:rPr>
        <w:t>y,</w:t>
      </w:r>
    </w:p>
    <w:p w14:paraId="05F48080" w14:textId="41F085B8" w:rsidR="00865575" w:rsidRPr="004D1B8B" w:rsidRDefault="00865575" w:rsidP="00450D20">
      <w:pPr>
        <w:pStyle w:val="Prrafodelista"/>
        <w:numPr>
          <w:ilvl w:val="0"/>
          <w:numId w:val="63"/>
        </w:numPr>
        <w:spacing w:line="276" w:lineRule="auto"/>
        <w:rPr>
          <w:rFonts w:cs="Arial"/>
          <w:sz w:val="22"/>
          <w:szCs w:val="22"/>
        </w:rPr>
      </w:pPr>
      <w:r w:rsidRPr="004D1B8B">
        <w:rPr>
          <w:rFonts w:cs="Arial"/>
          <w:sz w:val="22"/>
          <w:szCs w:val="22"/>
        </w:rPr>
        <w:t xml:space="preserve">Plan de Abandono y Entrega del Área; </w:t>
      </w:r>
    </w:p>
    <w:p w14:paraId="0FF257B7" w14:textId="77777777" w:rsidR="00865575" w:rsidRPr="004D1B8B" w:rsidRDefault="00865575" w:rsidP="004D1B8B">
      <w:pPr>
        <w:spacing w:line="276" w:lineRule="auto"/>
        <w:jc w:val="both"/>
        <w:rPr>
          <w:rFonts w:cs="Arial"/>
          <w:sz w:val="22"/>
          <w:szCs w:val="22"/>
        </w:rPr>
      </w:pPr>
    </w:p>
    <w:p w14:paraId="5F1BB735" w14:textId="65DCB7B3"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185</w:t>
      </w:r>
      <w:r w:rsidRPr="004D1B8B">
        <w:rPr>
          <w:rFonts w:cs="Arial"/>
          <w:b/>
          <w:bCs/>
          <w:sz w:val="22"/>
          <w:szCs w:val="22"/>
        </w:rPr>
        <w:t>.- Alcance de los estudios ambientales</w:t>
      </w:r>
      <w:r w:rsidRPr="004D1B8B">
        <w:rPr>
          <w:rFonts w:cs="Arial"/>
          <w:sz w:val="22"/>
          <w:szCs w:val="22"/>
        </w:rPr>
        <w:t>. - Los estudios ambientales deberán abarcar todas las fases del ciclo de vida del proyecto minero, salvo en los casos en que, por la naturaleza de la actividad y de acuerdo con la normativa ambiental, se autoricen fases o etapas diferenciadas.</w:t>
      </w:r>
    </w:p>
    <w:p w14:paraId="5D9DB754" w14:textId="77777777" w:rsidR="00865575" w:rsidRPr="004D1B8B" w:rsidRDefault="00865575" w:rsidP="004D1B8B">
      <w:pPr>
        <w:spacing w:line="276" w:lineRule="auto"/>
        <w:jc w:val="both"/>
        <w:rPr>
          <w:rFonts w:cs="Arial"/>
          <w:sz w:val="22"/>
          <w:szCs w:val="22"/>
        </w:rPr>
      </w:pPr>
    </w:p>
    <w:p w14:paraId="45506124" w14:textId="643ABBEB"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186</w:t>
      </w:r>
      <w:r w:rsidRPr="004D1B8B">
        <w:rPr>
          <w:rFonts w:cs="Arial"/>
          <w:b/>
          <w:bCs/>
          <w:sz w:val="22"/>
          <w:szCs w:val="22"/>
        </w:rPr>
        <w:t>.- De las observaciones a los estudios ambientales</w:t>
      </w:r>
      <w:r w:rsidRPr="004D1B8B">
        <w:rPr>
          <w:rFonts w:cs="Arial"/>
          <w:sz w:val="22"/>
          <w:szCs w:val="22"/>
        </w:rPr>
        <w:t xml:space="preserve">. - Durante el análisis técnico, mediante informe de la </w:t>
      </w:r>
      <w:r w:rsidRPr="004D1B8B">
        <w:rPr>
          <w:rFonts w:eastAsia="Calibri" w:cs="Arial"/>
          <w:sz w:val="22"/>
          <w:szCs w:val="22"/>
          <w:lang w:eastAsia="es-EC"/>
        </w:rPr>
        <w:t>Unidad de Control y Calidad Ambiental</w:t>
      </w:r>
      <w:r w:rsidR="002F3804">
        <w:rPr>
          <w:rFonts w:eastAsia="Calibri" w:cs="Arial"/>
          <w:sz w:val="22"/>
          <w:szCs w:val="22"/>
          <w:lang w:eastAsia="es-EC"/>
        </w:rPr>
        <w:t xml:space="preserve"> o quien haga sus veces</w:t>
      </w:r>
      <w:r w:rsidRPr="004D1B8B">
        <w:rPr>
          <w:rFonts w:cs="Arial"/>
          <w:sz w:val="22"/>
          <w:szCs w:val="22"/>
        </w:rPr>
        <w:t xml:space="preserve">, la Dirección de Gestión de Ambiente podrá: </w:t>
      </w:r>
    </w:p>
    <w:p w14:paraId="68325E25" w14:textId="77777777" w:rsidR="00865575" w:rsidRPr="004D1B8B" w:rsidRDefault="00865575" w:rsidP="004D1B8B">
      <w:pPr>
        <w:spacing w:line="276" w:lineRule="auto"/>
        <w:jc w:val="both"/>
        <w:rPr>
          <w:rFonts w:cs="Arial"/>
          <w:sz w:val="22"/>
          <w:szCs w:val="22"/>
        </w:rPr>
      </w:pPr>
    </w:p>
    <w:p w14:paraId="52C25A46" w14:textId="77777777" w:rsidR="00865575" w:rsidRPr="004D1B8B" w:rsidRDefault="00865575" w:rsidP="00450D20">
      <w:pPr>
        <w:pStyle w:val="Prrafodelista"/>
        <w:numPr>
          <w:ilvl w:val="0"/>
          <w:numId w:val="62"/>
        </w:numPr>
        <w:spacing w:line="276" w:lineRule="auto"/>
        <w:jc w:val="both"/>
        <w:rPr>
          <w:rFonts w:cs="Arial"/>
          <w:sz w:val="22"/>
          <w:szCs w:val="22"/>
        </w:rPr>
      </w:pPr>
      <w:r w:rsidRPr="004D1B8B">
        <w:rPr>
          <w:rFonts w:cs="Arial"/>
          <w:sz w:val="22"/>
          <w:szCs w:val="22"/>
        </w:rPr>
        <w:t xml:space="preserve">Solicitar modificaciones al diseño o alternativas del proyecto; </w:t>
      </w:r>
    </w:p>
    <w:p w14:paraId="4ACEA03F" w14:textId="2C3D9D25" w:rsidR="00865575" w:rsidRPr="004D1B8B" w:rsidRDefault="00865575" w:rsidP="00450D20">
      <w:pPr>
        <w:pStyle w:val="Prrafodelista"/>
        <w:numPr>
          <w:ilvl w:val="0"/>
          <w:numId w:val="62"/>
        </w:numPr>
        <w:spacing w:line="276" w:lineRule="auto"/>
        <w:jc w:val="both"/>
        <w:rPr>
          <w:rFonts w:cs="Arial"/>
          <w:sz w:val="22"/>
          <w:szCs w:val="22"/>
        </w:rPr>
      </w:pPr>
      <w:r w:rsidRPr="004D1B8B">
        <w:rPr>
          <w:rFonts w:cs="Arial"/>
          <w:sz w:val="22"/>
          <w:szCs w:val="22"/>
        </w:rPr>
        <w:t xml:space="preserve">Exigir la incorporación de alternativas técnicas no contempladas inicialmente; </w:t>
      </w:r>
    </w:p>
    <w:p w14:paraId="73E67344" w14:textId="2EE1FCDE" w:rsidR="00865575" w:rsidRPr="004D1B8B" w:rsidRDefault="00865575" w:rsidP="00450D20">
      <w:pPr>
        <w:pStyle w:val="Prrafodelista"/>
        <w:numPr>
          <w:ilvl w:val="0"/>
          <w:numId w:val="62"/>
        </w:numPr>
        <w:spacing w:line="276" w:lineRule="auto"/>
        <w:jc w:val="both"/>
        <w:rPr>
          <w:rFonts w:cs="Arial"/>
          <w:sz w:val="22"/>
          <w:szCs w:val="22"/>
        </w:rPr>
      </w:pPr>
      <w:r w:rsidRPr="004D1B8B">
        <w:rPr>
          <w:rFonts w:cs="Arial"/>
          <w:sz w:val="22"/>
          <w:szCs w:val="22"/>
        </w:rPr>
        <w:t xml:space="preserve">Requerir correcciones de fondo o forma al estudio ambiental; </w:t>
      </w:r>
    </w:p>
    <w:p w14:paraId="6AE0E47F" w14:textId="072DE40A" w:rsidR="00865575" w:rsidRPr="004D1B8B" w:rsidRDefault="00865575" w:rsidP="00450D20">
      <w:pPr>
        <w:pStyle w:val="Prrafodelista"/>
        <w:numPr>
          <w:ilvl w:val="0"/>
          <w:numId w:val="62"/>
        </w:numPr>
        <w:spacing w:line="276" w:lineRule="auto"/>
        <w:jc w:val="both"/>
        <w:rPr>
          <w:rFonts w:cs="Arial"/>
          <w:sz w:val="22"/>
          <w:szCs w:val="22"/>
        </w:rPr>
      </w:pPr>
      <w:r w:rsidRPr="004D1B8B">
        <w:rPr>
          <w:rFonts w:cs="Arial"/>
          <w:sz w:val="22"/>
          <w:szCs w:val="22"/>
        </w:rPr>
        <w:t>Solicitar análisis técnicos adicionales o complementarios.</w:t>
      </w:r>
    </w:p>
    <w:p w14:paraId="50AAD273" w14:textId="77777777" w:rsidR="00865575" w:rsidRPr="004D1B8B" w:rsidRDefault="00865575" w:rsidP="004D1B8B">
      <w:pPr>
        <w:spacing w:line="276" w:lineRule="auto"/>
        <w:jc w:val="both"/>
        <w:rPr>
          <w:rFonts w:cs="Arial"/>
          <w:sz w:val="22"/>
          <w:szCs w:val="22"/>
        </w:rPr>
      </w:pPr>
    </w:p>
    <w:p w14:paraId="4458586C" w14:textId="77777777" w:rsidR="00865575" w:rsidRPr="004D1B8B" w:rsidRDefault="00865575" w:rsidP="004D1B8B">
      <w:pPr>
        <w:spacing w:line="276" w:lineRule="auto"/>
        <w:jc w:val="both"/>
        <w:rPr>
          <w:rFonts w:cs="Arial"/>
          <w:sz w:val="22"/>
          <w:szCs w:val="22"/>
        </w:rPr>
      </w:pPr>
      <w:r w:rsidRPr="004D1B8B">
        <w:rPr>
          <w:rFonts w:cs="Arial"/>
          <w:sz w:val="22"/>
          <w:szCs w:val="22"/>
        </w:rPr>
        <w:t>La Dirección notificará las observaciones al titular minero, quien deberá atenderlas dentro del plazo de 20 días hábiles. La Dirección podrá también requerir información adicional antes de emitir el pronunciamiento final.</w:t>
      </w:r>
    </w:p>
    <w:p w14:paraId="307F8C7E" w14:textId="77777777" w:rsidR="00865575" w:rsidRPr="004D1B8B" w:rsidRDefault="00865575" w:rsidP="004D1B8B">
      <w:pPr>
        <w:spacing w:line="276" w:lineRule="auto"/>
        <w:jc w:val="both"/>
        <w:rPr>
          <w:rFonts w:cs="Arial"/>
          <w:sz w:val="22"/>
          <w:szCs w:val="22"/>
        </w:rPr>
      </w:pPr>
    </w:p>
    <w:p w14:paraId="0C450E7D" w14:textId="36616E0F" w:rsidR="00865575" w:rsidRPr="004D1B8B" w:rsidRDefault="00865575" w:rsidP="004D1B8B">
      <w:pPr>
        <w:spacing w:line="276" w:lineRule="auto"/>
        <w:jc w:val="both"/>
        <w:rPr>
          <w:rFonts w:cs="Arial"/>
          <w:sz w:val="22"/>
          <w:szCs w:val="22"/>
        </w:rPr>
      </w:pPr>
      <w:r w:rsidRPr="004D1B8B">
        <w:rPr>
          <w:rFonts w:cs="Arial"/>
          <w:b/>
          <w:bCs/>
          <w:sz w:val="22"/>
          <w:szCs w:val="22"/>
        </w:rPr>
        <w:t>Art. 1</w:t>
      </w:r>
      <w:r w:rsidR="003D6CB7" w:rsidRPr="004D1B8B">
        <w:rPr>
          <w:rFonts w:cs="Arial"/>
          <w:b/>
          <w:bCs/>
          <w:sz w:val="22"/>
          <w:szCs w:val="22"/>
        </w:rPr>
        <w:t>8</w:t>
      </w:r>
      <w:r w:rsidR="00096210">
        <w:rPr>
          <w:rFonts w:cs="Arial"/>
          <w:b/>
          <w:bCs/>
          <w:sz w:val="22"/>
          <w:szCs w:val="22"/>
        </w:rPr>
        <w:t>7</w:t>
      </w:r>
      <w:r w:rsidRPr="004D1B8B">
        <w:rPr>
          <w:rFonts w:cs="Arial"/>
          <w:b/>
          <w:bCs/>
          <w:sz w:val="22"/>
          <w:szCs w:val="22"/>
        </w:rPr>
        <w:t>.- Pronunciamiento favorable</w:t>
      </w:r>
      <w:r w:rsidRPr="004D1B8B">
        <w:rPr>
          <w:rFonts w:cs="Arial"/>
          <w:sz w:val="22"/>
          <w:szCs w:val="22"/>
        </w:rPr>
        <w:t>. - Si el estudio ambiental cumple con los requisitos técnicos y legales establecidos por la normativa vigente, la Dirección de Gestión de Ambiente emitirá un pronunciamiento favorable mediante una Resolución debidamente motivada.</w:t>
      </w:r>
    </w:p>
    <w:p w14:paraId="5FE7A755" w14:textId="77777777" w:rsidR="00865575" w:rsidRPr="004D1B8B" w:rsidRDefault="00865575" w:rsidP="004D1B8B">
      <w:pPr>
        <w:spacing w:line="276" w:lineRule="auto"/>
        <w:jc w:val="both"/>
        <w:rPr>
          <w:rFonts w:cs="Arial"/>
          <w:sz w:val="22"/>
          <w:szCs w:val="22"/>
        </w:rPr>
      </w:pPr>
    </w:p>
    <w:p w14:paraId="5049906D" w14:textId="0EF43AB2"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188</w:t>
      </w:r>
      <w:r w:rsidRPr="004D1B8B">
        <w:rPr>
          <w:rFonts w:cs="Arial"/>
          <w:b/>
          <w:bCs/>
          <w:sz w:val="22"/>
          <w:szCs w:val="22"/>
        </w:rPr>
        <w:t>.- Garantía de fiel cumplimiento</w:t>
      </w:r>
      <w:r w:rsidRPr="004D1B8B">
        <w:rPr>
          <w:rFonts w:cs="Arial"/>
          <w:sz w:val="22"/>
          <w:szCs w:val="22"/>
        </w:rPr>
        <w:t>. - La obtención de licencias ambientales requerirá la constitución de una póliza o garantía bancaria equivalente al 100% del valor del Plan de Manejo Ambiental, para asegurar su ejecución. Esta garantía será endosada a favor del GAD Municipal como Autoridad Ambiental de Aplicación Responsable en caso de no cumplimiento al Plan de Manejo Ambiental aprobado.</w:t>
      </w:r>
    </w:p>
    <w:p w14:paraId="56049340" w14:textId="77777777" w:rsidR="00865575" w:rsidRPr="004D1B8B" w:rsidRDefault="00865575" w:rsidP="004D1B8B">
      <w:pPr>
        <w:spacing w:line="276" w:lineRule="auto"/>
        <w:jc w:val="both"/>
        <w:rPr>
          <w:rFonts w:cs="Arial"/>
          <w:sz w:val="22"/>
          <w:szCs w:val="22"/>
        </w:rPr>
      </w:pPr>
    </w:p>
    <w:p w14:paraId="31367639" w14:textId="39A258F0"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189</w:t>
      </w:r>
      <w:r w:rsidRPr="004D1B8B">
        <w:rPr>
          <w:rFonts w:cs="Arial"/>
          <w:b/>
          <w:bCs/>
          <w:sz w:val="22"/>
          <w:szCs w:val="22"/>
        </w:rPr>
        <w:t>.- De la Resolución</w:t>
      </w:r>
      <w:r w:rsidRPr="004D1B8B">
        <w:rPr>
          <w:rFonts w:cs="Arial"/>
          <w:sz w:val="22"/>
          <w:szCs w:val="22"/>
        </w:rPr>
        <w:t xml:space="preserve">. - El </w:t>
      </w:r>
      <w:r w:rsidRPr="004D1B8B">
        <w:rPr>
          <w:rFonts w:eastAsia="Calibri" w:cs="Arial"/>
          <w:sz w:val="22"/>
          <w:szCs w:val="22"/>
          <w:lang w:eastAsia="es-EC"/>
        </w:rPr>
        <w:t xml:space="preserve">GAD Municipal del cantón </w:t>
      </w:r>
      <w:r w:rsidRPr="004D1B8B">
        <w:rPr>
          <w:rFonts w:cs="Arial"/>
          <w:sz w:val="22"/>
          <w:szCs w:val="22"/>
          <w:lang w:val="es-ES"/>
        </w:rPr>
        <w:t>La Joya de los Sachas</w:t>
      </w:r>
      <w:r w:rsidRPr="004D1B8B">
        <w:rPr>
          <w:rFonts w:cs="Arial"/>
          <w:sz w:val="22"/>
          <w:szCs w:val="22"/>
        </w:rPr>
        <w:t xml:space="preserve"> notificará a los titulares mineros de la Resolución de la licencia ambiental, en la que se detallará con claridad las condiciones a las que se someterá el área minera, durante todas las fases de este, así como las facultades legales y reglamentarias para la operación de esta, que contendrá: </w:t>
      </w:r>
    </w:p>
    <w:p w14:paraId="24D293DD" w14:textId="77777777" w:rsidR="00865575" w:rsidRPr="004D1B8B" w:rsidRDefault="00865575" w:rsidP="004D1B8B">
      <w:pPr>
        <w:spacing w:line="276" w:lineRule="auto"/>
        <w:jc w:val="both"/>
        <w:rPr>
          <w:rFonts w:cs="Arial"/>
          <w:sz w:val="22"/>
          <w:szCs w:val="22"/>
        </w:rPr>
      </w:pPr>
    </w:p>
    <w:p w14:paraId="11622D45" w14:textId="77777777" w:rsidR="00865575" w:rsidRPr="004D1B8B" w:rsidRDefault="00865575" w:rsidP="00450D20">
      <w:pPr>
        <w:pStyle w:val="Prrafodelista"/>
        <w:numPr>
          <w:ilvl w:val="0"/>
          <w:numId w:val="55"/>
        </w:numPr>
        <w:suppressAutoHyphens w:val="0"/>
        <w:spacing w:line="276" w:lineRule="auto"/>
        <w:jc w:val="both"/>
        <w:rPr>
          <w:rFonts w:cs="Arial"/>
          <w:sz w:val="22"/>
          <w:szCs w:val="22"/>
        </w:rPr>
      </w:pPr>
      <w:r w:rsidRPr="004D1B8B">
        <w:rPr>
          <w:rFonts w:cs="Arial"/>
          <w:sz w:val="22"/>
          <w:szCs w:val="22"/>
        </w:rPr>
        <w:t xml:space="preserve">Las consideraciones legales que sirvieron de base para el pronunciamiento y aprobación del estudio ambiental; </w:t>
      </w:r>
    </w:p>
    <w:p w14:paraId="7E6F6B42" w14:textId="77777777" w:rsidR="00865575" w:rsidRPr="004D1B8B" w:rsidRDefault="00865575" w:rsidP="00450D20">
      <w:pPr>
        <w:pStyle w:val="Prrafodelista"/>
        <w:numPr>
          <w:ilvl w:val="0"/>
          <w:numId w:val="55"/>
        </w:numPr>
        <w:suppressAutoHyphens w:val="0"/>
        <w:spacing w:line="276" w:lineRule="auto"/>
        <w:jc w:val="both"/>
        <w:rPr>
          <w:rFonts w:cs="Arial"/>
          <w:sz w:val="22"/>
          <w:szCs w:val="22"/>
        </w:rPr>
      </w:pPr>
      <w:r w:rsidRPr="004D1B8B">
        <w:rPr>
          <w:rFonts w:cs="Arial"/>
          <w:sz w:val="22"/>
          <w:szCs w:val="22"/>
        </w:rPr>
        <w:t xml:space="preserve">Las consideraciones técnicas en que se fundamenta la Resolución; </w:t>
      </w:r>
    </w:p>
    <w:p w14:paraId="1372AFDA" w14:textId="77777777" w:rsidR="00865575" w:rsidRPr="004D1B8B" w:rsidRDefault="00865575" w:rsidP="00450D20">
      <w:pPr>
        <w:pStyle w:val="Prrafodelista"/>
        <w:numPr>
          <w:ilvl w:val="0"/>
          <w:numId w:val="55"/>
        </w:numPr>
        <w:suppressAutoHyphens w:val="0"/>
        <w:spacing w:line="276" w:lineRule="auto"/>
        <w:jc w:val="both"/>
        <w:rPr>
          <w:rFonts w:cs="Arial"/>
          <w:sz w:val="22"/>
          <w:szCs w:val="22"/>
        </w:rPr>
      </w:pPr>
      <w:r w:rsidRPr="004D1B8B">
        <w:rPr>
          <w:rFonts w:cs="Arial"/>
          <w:sz w:val="22"/>
          <w:szCs w:val="22"/>
        </w:rPr>
        <w:t xml:space="preserve">Las consideraciones sobre el Proceso de Participación Social, conforme la normativa ambiental aplicable; </w:t>
      </w:r>
    </w:p>
    <w:p w14:paraId="31D0EED3" w14:textId="77777777" w:rsidR="00865575" w:rsidRPr="004D1B8B" w:rsidRDefault="00865575" w:rsidP="00450D20">
      <w:pPr>
        <w:pStyle w:val="Prrafodelista"/>
        <w:numPr>
          <w:ilvl w:val="0"/>
          <w:numId w:val="55"/>
        </w:numPr>
        <w:suppressAutoHyphens w:val="0"/>
        <w:spacing w:line="276" w:lineRule="auto"/>
        <w:jc w:val="both"/>
        <w:rPr>
          <w:rFonts w:cs="Arial"/>
          <w:sz w:val="22"/>
          <w:szCs w:val="22"/>
        </w:rPr>
      </w:pPr>
      <w:r w:rsidRPr="004D1B8B">
        <w:rPr>
          <w:rFonts w:cs="Arial"/>
          <w:sz w:val="22"/>
          <w:szCs w:val="22"/>
        </w:rPr>
        <w:t xml:space="preserve">La aprobación de los Estudios Ambientales correspondientes, el otorgamiento de la licencia ambiental y la condicionante referente a la suspensión y/o revocatoria de la licencia ambiental en caso de incumplimientos; </w:t>
      </w:r>
    </w:p>
    <w:p w14:paraId="3766EA12" w14:textId="77777777" w:rsidR="00865575" w:rsidRPr="004D1B8B" w:rsidRDefault="00865575" w:rsidP="00450D20">
      <w:pPr>
        <w:pStyle w:val="Prrafodelista"/>
        <w:numPr>
          <w:ilvl w:val="0"/>
          <w:numId w:val="55"/>
        </w:numPr>
        <w:suppressAutoHyphens w:val="0"/>
        <w:spacing w:line="276" w:lineRule="auto"/>
        <w:jc w:val="both"/>
        <w:rPr>
          <w:rFonts w:cs="Arial"/>
          <w:sz w:val="22"/>
          <w:szCs w:val="22"/>
        </w:rPr>
      </w:pPr>
      <w:r w:rsidRPr="004D1B8B">
        <w:rPr>
          <w:rFonts w:cs="Arial"/>
          <w:sz w:val="22"/>
          <w:szCs w:val="22"/>
        </w:rPr>
        <w:t xml:space="preserve">Las obligaciones que se deberán cumplir mientras dure la concesión. </w:t>
      </w:r>
    </w:p>
    <w:p w14:paraId="0008AC0A" w14:textId="77777777" w:rsidR="00371451" w:rsidRPr="004D1B8B" w:rsidRDefault="00371451" w:rsidP="004D1B8B">
      <w:pPr>
        <w:pStyle w:val="Prrafodelista"/>
        <w:suppressAutoHyphens w:val="0"/>
        <w:spacing w:line="276" w:lineRule="auto"/>
        <w:jc w:val="both"/>
        <w:rPr>
          <w:rFonts w:cs="Arial"/>
          <w:sz w:val="22"/>
          <w:szCs w:val="22"/>
        </w:rPr>
      </w:pPr>
    </w:p>
    <w:p w14:paraId="022E9114" w14:textId="0FDA4AE1"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3D6CB7" w:rsidRPr="004D1B8B">
        <w:rPr>
          <w:rFonts w:cs="Arial"/>
          <w:b/>
          <w:bCs/>
          <w:sz w:val="22"/>
          <w:szCs w:val="22"/>
        </w:rPr>
        <w:t>1</w:t>
      </w:r>
      <w:r w:rsidR="00096210">
        <w:rPr>
          <w:rFonts w:cs="Arial"/>
          <w:b/>
          <w:bCs/>
          <w:sz w:val="22"/>
          <w:szCs w:val="22"/>
        </w:rPr>
        <w:t>90</w:t>
      </w:r>
      <w:r w:rsidRPr="004D1B8B">
        <w:rPr>
          <w:rFonts w:cs="Arial"/>
          <w:b/>
          <w:bCs/>
          <w:sz w:val="22"/>
          <w:szCs w:val="22"/>
        </w:rPr>
        <w:t xml:space="preserve">.- Regularización ex post. - </w:t>
      </w:r>
      <w:r w:rsidRPr="004D1B8B">
        <w:rPr>
          <w:rFonts w:cs="Arial"/>
          <w:sz w:val="22"/>
          <w:szCs w:val="22"/>
        </w:rPr>
        <w:t>Las actividades mineras en operación que no cuenten con permiso ambiental deberán someterse al proceso de regularización en un plazo máximo de 90 días desde la vigencia de esta Ordenanza, presentando estudios ambientales ex post.</w:t>
      </w:r>
    </w:p>
    <w:p w14:paraId="20437833" w14:textId="77777777" w:rsidR="00865575" w:rsidRPr="004D1B8B" w:rsidRDefault="00865575" w:rsidP="004D1B8B">
      <w:pPr>
        <w:spacing w:line="276" w:lineRule="auto"/>
        <w:jc w:val="both"/>
        <w:rPr>
          <w:rFonts w:cs="Arial"/>
          <w:sz w:val="22"/>
          <w:szCs w:val="22"/>
        </w:rPr>
      </w:pPr>
    </w:p>
    <w:p w14:paraId="4F806C41" w14:textId="766DEEC9" w:rsidR="00865575"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191</w:t>
      </w:r>
      <w:r w:rsidRPr="004D1B8B">
        <w:rPr>
          <w:rFonts w:cs="Arial"/>
          <w:b/>
          <w:bCs/>
          <w:sz w:val="22"/>
          <w:szCs w:val="22"/>
        </w:rPr>
        <w:t>.- Cierre de operaciones y abandono del área o proyecto</w:t>
      </w:r>
      <w:r w:rsidRPr="004D1B8B">
        <w:rPr>
          <w:rFonts w:cs="Arial"/>
          <w:sz w:val="22"/>
          <w:szCs w:val="22"/>
        </w:rPr>
        <w:t>. - El titular minero que decida cerrar operaciones deberá ejecutar el plan de cierre aprobado en su Plan de Manejo Ambiental en concordancia con el Art. 136 y art. 137 de la presente Ordenanza y presentar los informes técnicos exigidos. La Dirección de Gestión de Ambiente verificará su cumplimiento mediante inspección técnica y aprobación formal del abandono definitivo.</w:t>
      </w:r>
      <w:bookmarkStart w:id="18" w:name="_Hlk204541443"/>
    </w:p>
    <w:p w14:paraId="00D60E40" w14:textId="77777777" w:rsidR="00023F9B" w:rsidRPr="004D1B8B" w:rsidRDefault="00023F9B" w:rsidP="004D1B8B">
      <w:pPr>
        <w:spacing w:line="276" w:lineRule="auto"/>
        <w:jc w:val="both"/>
        <w:rPr>
          <w:rFonts w:cs="Arial"/>
          <w:sz w:val="22"/>
          <w:szCs w:val="22"/>
        </w:rPr>
      </w:pPr>
    </w:p>
    <w:p w14:paraId="0CC5D81B" w14:textId="77777777" w:rsidR="00865575" w:rsidRPr="004D1B8B" w:rsidRDefault="00865575" w:rsidP="004D1B8B">
      <w:pPr>
        <w:pStyle w:val="Ttulo1"/>
        <w:spacing w:before="0" w:line="276" w:lineRule="auto"/>
        <w:jc w:val="center"/>
        <w:rPr>
          <w:rFonts w:ascii="Arial" w:hAnsi="Arial" w:cs="Arial"/>
          <w:b/>
          <w:bCs/>
          <w:color w:val="auto"/>
          <w:sz w:val="22"/>
          <w:szCs w:val="22"/>
        </w:rPr>
      </w:pPr>
      <w:r w:rsidRPr="004D1B8B">
        <w:rPr>
          <w:rFonts w:ascii="Arial" w:hAnsi="Arial" w:cs="Arial"/>
          <w:b/>
          <w:bCs/>
          <w:color w:val="auto"/>
          <w:sz w:val="22"/>
          <w:szCs w:val="22"/>
        </w:rPr>
        <w:t>CAPITULO V</w:t>
      </w:r>
    </w:p>
    <w:p w14:paraId="1D0029CD" w14:textId="77777777" w:rsidR="00865575" w:rsidRPr="004D1B8B" w:rsidRDefault="00865575" w:rsidP="004D1B8B">
      <w:pPr>
        <w:pStyle w:val="Ttulo2"/>
        <w:spacing w:line="276" w:lineRule="auto"/>
        <w:jc w:val="center"/>
        <w:rPr>
          <w:rFonts w:ascii="Arial" w:hAnsi="Arial" w:cs="Arial"/>
          <w:b/>
          <w:bCs/>
          <w:color w:val="auto"/>
          <w:sz w:val="22"/>
          <w:szCs w:val="22"/>
        </w:rPr>
      </w:pPr>
      <w:r w:rsidRPr="004D1B8B">
        <w:rPr>
          <w:rFonts w:ascii="Arial" w:hAnsi="Arial" w:cs="Arial"/>
          <w:b/>
          <w:bCs/>
          <w:color w:val="auto"/>
          <w:sz w:val="22"/>
          <w:szCs w:val="22"/>
        </w:rPr>
        <w:t>PROCESO DE PARTICIPACIÓN CIUDADANA PARA LA CONSULTA AMBIENTAL</w:t>
      </w:r>
    </w:p>
    <w:p w14:paraId="2A505479" w14:textId="77777777" w:rsidR="00865575" w:rsidRPr="004D1B8B" w:rsidRDefault="00865575" w:rsidP="004D1B8B">
      <w:pPr>
        <w:spacing w:line="276" w:lineRule="auto"/>
        <w:jc w:val="both"/>
        <w:rPr>
          <w:rFonts w:cs="Arial"/>
          <w:b/>
          <w:bCs/>
          <w:sz w:val="22"/>
          <w:szCs w:val="22"/>
        </w:rPr>
      </w:pPr>
    </w:p>
    <w:p w14:paraId="66C565DE" w14:textId="132F3E01"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192</w:t>
      </w:r>
      <w:r w:rsidRPr="004D1B8B">
        <w:rPr>
          <w:rFonts w:cs="Arial"/>
          <w:b/>
          <w:bCs/>
          <w:sz w:val="22"/>
          <w:szCs w:val="22"/>
        </w:rPr>
        <w:t xml:space="preserve">.- Aplicación. - </w:t>
      </w:r>
      <w:r w:rsidRPr="004D1B8B">
        <w:rPr>
          <w:rFonts w:cs="Arial"/>
          <w:sz w:val="22"/>
          <w:szCs w:val="22"/>
        </w:rPr>
        <w:t>El proceso de participación ciudadana para la consulta ambiental será ejecutado por la Autoridad Ambiental competente, conforme lo establecido en el Decreto Ejecutivo No. 754 de 31 de mayo de 2023 y publicado en el Registro Oficial Nro. 323 de 2 de julio de 2023.</w:t>
      </w:r>
    </w:p>
    <w:p w14:paraId="132E486C" w14:textId="77777777" w:rsidR="00865575" w:rsidRPr="004D1B8B" w:rsidRDefault="00865575" w:rsidP="004D1B8B">
      <w:pPr>
        <w:spacing w:line="276" w:lineRule="auto"/>
        <w:jc w:val="both"/>
        <w:rPr>
          <w:rFonts w:cs="Arial"/>
          <w:sz w:val="22"/>
          <w:szCs w:val="22"/>
        </w:rPr>
      </w:pPr>
    </w:p>
    <w:p w14:paraId="3DE1F387" w14:textId="34C5F1A1"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193</w:t>
      </w:r>
      <w:r w:rsidRPr="004D1B8B">
        <w:rPr>
          <w:rFonts w:cs="Arial"/>
          <w:b/>
          <w:bCs/>
          <w:sz w:val="22"/>
          <w:szCs w:val="22"/>
        </w:rPr>
        <w:t xml:space="preserve">.- Competencia del proceso de participación ciudadana para la consulta ambiental. – </w:t>
      </w:r>
      <w:r w:rsidRPr="004D1B8B">
        <w:rPr>
          <w:rFonts w:cs="Arial"/>
          <w:sz w:val="22"/>
          <w:szCs w:val="22"/>
        </w:rPr>
        <w:t>La Autoridad competente</w:t>
      </w:r>
      <w:r w:rsidRPr="004D1B8B">
        <w:rPr>
          <w:rFonts w:cs="Arial"/>
          <w:b/>
          <w:bCs/>
          <w:sz w:val="22"/>
          <w:szCs w:val="22"/>
        </w:rPr>
        <w:t xml:space="preserve"> </w:t>
      </w:r>
      <w:r w:rsidRPr="004D1B8B">
        <w:rPr>
          <w:rFonts w:cs="Arial"/>
          <w:sz w:val="22"/>
          <w:szCs w:val="22"/>
        </w:rPr>
        <w:t>acreditado ante el Sistema Único de Manejo Ambiental, en el marco de sus competencias se encargarán de la ejecución del Proceso de Participación Ciudadana para la consulta ambiental, bajo el procedimiento establecido en el Reglamento al Código Orgánico del Ambiente. En el caso de que, en el proceso de participación ciudadana para la consulta ambiental, resulte una oposición mayoritaria del sujeto consultado, la decisión de otorgar o no el permiso ambiental será adoptado por resolución debidamente motivada por parte de la Autoridad Ambiental competente</w:t>
      </w:r>
      <w:r w:rsidR="00694B97">
        <w:rPr>
          <w:rFonts w:cs="Arial"/>
          <w:sz w:val="22"/>
          <w:szCs w:val="22"/>
        </w:rPr>
        <w:t>.</w:t>
      </w:r>
    </w:p>
    <w:p w14:paraId="06316467" w14:textId="77777777" w:rsidR="00865575" w:rsidRPr="004D1B8B" w:rsidRDefault="00865575" w:rsidP="004D1B8B">
      <w:pPr>
        <w:spacing w:line="276" w:lineRule="auto"/>
        <w:jc w:val="both"/>
        <w:rPr>
          <w:rFonts w:cs="Arial"/>
          <w:sz w:val="22"/>
          <w:szCs w:val="22"/>
          <w:highlight w:val="cyan"/>
        </w:rPr>
      </w:pPr>
    </w:p>
    <w:p w14:paraId="204861E1" w14:textId="0C76916C"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194</w:t>
      </w:r>
      <w:r w:rsidRPr="004D1B8B">
        <w:rPr>
          <w:rFonts w:cs="Arial"/>
          <w:b/>
          <w:bCs/>
          <w:sz w:val="22"/>
          <w:szCs w:val="22"/>
        </w:rPr>
        <w:t xml:space="preserve">.- Término del proceso de participación ciudadana para la consulta ambiental. - </w:t>
      </w:r>
      <w:r w:rsidRPr="004D1B8B">
        <w:rPr>
          <w:rFonts w:cs="Arial"/>
          <w:sz w:val="22"/>
          <w:szCs w:val="22"/>
        </w:rPr>
        <w:t xml:space="preserve">Los términos para realizar el proceso de participación ciudadana para la consulta ambiental, para proyectos, obras o actividades de alto y mediano impacto del sector estratégico y no estratégico, previo a la obtención de la licencia ambiental: y, para los de bajo impacto del sector minero, previo a la obtención del registro ambiental, se cumplirán de acuerdo con lo establecido en el Título III del Decreto Ejecutivo No. 754. </w:t>
      </w:r>
    </w:p>
    <w:p w14:paraId="1AA78EA1" w14:textId="77777777" w:rsidR="00865575" w:rsidRPr="004D1B8B" w:rsidRDefault="00865575" w:rsidP="004D1B8B">
      <w:pPr>
        <w:spacing w:line="276" w:lineRule="auto"/>
        <w:jc w:val="both"/>
        <w:rPr>
          <w:rFonts w:cs="Arial"/>
          <w:sz w:val="22"/>
          <w:szCs w:val="22"/>
        </w:rPr>
      </w:pPr>
    </w:p>
    <w:p w14:paraId="13DFB46E" w14:textId="0854AAA6"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195</w:t>
      </w:r>
      <w:r w:rsidRPr="004D1B8B">
        <w:rPr>
          <w:rFonts w:cs="Arial"/>
          <w:b/>
          <w:bCs/>
          <w:sz w:val="22"/>
          <w:szCs w:val="22"/>
        </w:rPr>
        <w:t xml:space="preserve">.- Participación ciudadana para la consulta ambiental en el proceso de regularización ambiental.- </w:t>
      </w:r>
      <w:r w:rsidRPr="004D1B8B">
        <w:rPr>
          <w:rFonts w:cs="Arial"/>
          <w:sz w:val="22"/>
          <w:szCs w:val="22"/>
        </w:rPr>
        <w:t xml:space="preserve">Constituye un proceso que garantiza el diálogo y debate público, libre e informado entre el Estado a través de la Autoridad Ambiental competente (sujeto consultante) y la comunidad (sujeto consultado), con la finalidad de implementar la consulta ambiental en la regularización ambiental, de proyectos, obras o actividades de alto y mediano impacto ambiental del sector estratégico y no estratégico; y, de bajo impacto ambiental del sector minero, a través del cual, el sujeto consultante informará amplia y oportunamente sobre el contenido de los instrumentos técnicos ambientales, los posibles impactos y riesgos ambientales que pudieran derivarse de la ejecución de los proyectos, obras o actividades, así como la pertinencia de las acciones a tomar. </w:t>
      </w:r>
    </w:p>
    <w:p w14:paraId="2453EA03" w14:textId="77777777" w:rsidR="00865575" w:rsidRPr="004D1B8B" w:rsidRDefault="00865575" w:rsidP="004D1B8B">
      <w:pPr>
        <w:spacing w:line="276" w:lineRule="auto"/>
        <w:jc w:val="both"/>
        <w:rPr>
          <w:rFonts w:cs="Arial"/>
          <w:sz w:val="22"/>
          <w:szCs w:val="22"/>
        </w:rPr>
      </w:pPr>
    </w:p>
    <w:p w14:paraId="0819A293"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Además, el sujeto consultante registrará y recopilará las opiniones y observaciones de la comunidad e incorporará aquellas que sean técnicas y económicamente viables en los instrumentos técnicos ambientales. </w:t>
      </w:r>
    </w:p>
    <w:p w14:paraId="05210BD4" w14:textId="77777777" w:rsidR="00150A54" w:rsidRPr="004D1B8B" w:rsidRDefault="00150A54" w:rsidP="004D1B8B">
      <w:pPr>
        <w:spacing w:line="276" w:lineRule="auto"/>
        <w:jc w:val="both"/>
        <w:rPr>
          <w:rFonts w:cs="Arial"/>
          <w:sz w:val="22"/>
          <w:szCs w:val="22"/>
        </w:rPr>
      </w:pPr>
    </w:p>
    <w:p w14:paraId="5A7EA73C" w14:textId="77777777" w:rsidR="00865575" w:rsidRPr="004D1B8B" w:rsidRDefault="00865575" w:rsidP="004D1B8B">
      <w:pPr>
        <w:spacing w:line="276" w:lineRule="auto"/>
        <w:jc w:val="both"/>
        <w:rPr>
          <w:rFonts w:cs="Arial"/>
          <w:sz w:val="22"/>
          <w:szCs w:val="22"/>
        </w:rPr>
      </w:pPr>
      <w:r w:rsidRPr="004D1B8B">
        <w:rPr>
          <w:rFonts w:cs="Arial"/>
          <w:sz w:val="22"/>
          <w:szCs w:val="22"/>
        </w:rPr>
        <w:t>Una vez entregada la información de forma accesible, libre y gratuita al sujeto consultado, se consultará a la comunidad respecto del otorgamiento del permiso ambiental.</w:t>
      </w:r>
    </w:p>
    <w:p w14:paraId="56D05331" w14:textId="77777777" w:rsidR="00865575" w:rsidRPr="004D1B8B" w:rsidRDefault="00865575" w:rsidP="004D1B8B">
      <w:pPr>
        <w:spacing w:line="276" w:lineRule="auto"/>
        <w:jc w:val="both"/>
        <w:rPr>
          <w:rFonts w:cs="Arial"/>
          <w:sz w:val="22"/>
          <w:szCs w:val="22"/>
        </w:rPr>
      </w:pPr>
    </w:p>
    <w:bookmarkEnd w:id="18"/>
    <w:p w14:paraId="47E28DBA" w14:textId="77777777" w:rsidR="00865575" w:rsidRPr="004D1B8B" w:rsidRDefault="00865575" w:rsidP="004D1B8B">
      <w:pPr>
        <w:pStyle w:val="Ttulo1"/>
        <w:spacing w:before="0" w:line="276" w:lineRule="auto"/>
        <w:jc w:val="center"/>
        <w:rPr>
          <w:rFonts w:ascii="Arial" w:hAnsi="Arial" w:cs="Arial"/>
          <w:b/>
          <w:bCs/>
          <w:color w:val="auto"/>
          <w:sz w:val="22"/>
          <w:szCs w:val="22"/>
        </w:rPr>
      </w:pPr>
      <w:r w:rsidRPr="004D1B8B">
        <w:rPr>
          <w:rFonts w:ascii="Arial" w:hAnsi="Arial" w:cs="Arial"/>
          <w:b/>
          <w:bCs/>
          <w:color w:val="auto"/>
          <w:sz w:val="22"/>
          <w:szCs w:val="22"/>
        </w:rPr>
        <w:t>CAPÍTULO VI</w:t>
      </w:r>
    </w:p>
    <w:p w14:paraId="5963E5BF" w14:textId="77777777" w:rsidR="00865575" w:rsidRPr="004D1B8B" w:rsidRDefault="00865575" w:rsidP="004D1B8B">
      <w:pPr>
        <w:pStyle w:val="Ttulo2"/>
        <w:spacing w:before="0" w:line="276" w:lineRule="auto"/>
        <w:jc w:val="center"/>
        <w:rPr>
          <w:rFonts w:ascii="Arial" w:hAnsi="Arial" w:cs="Arial"/>
          <w:b/>
          <w:bCs/>
          <w:color w:val="auto"/>
          <w:sz w:val="22"/>
          <w:szCs w:val="22"/>
        </w:rPr>
      </w:pPr>
      <w:r w:rsidRPr="004D1B8B">
        <w:rPr>
          <w:rFonts w:ascii="Arial" w:hAnsi="Arial" w:cs="Arial"/>
          <w:b/>
          <w:bCs/>
          <w:color w:val="auto"/>
          <w:sz w:val="22"/>
          <w:szCs w:val="22"/>
        </w:rPr>
        <w:t>MECANISMOS DE SEGUIMIENTO Y CONTROL AMBIENTAL</w:t>
      </w:r>
    </w:p>
    <w:p w14:paraId="6871ADAC" w14:textId="77777777" w:rsidR="00865575" w:rsidRPr="004D1B8B" w:rsidRDefault="00865575" w:rsidP="004D1B8B">
      <w:pPr>
        <w:spacing w:line="276" w:lineRule="auto"/>
        <w:jc w:val="center"/>
        <w:rPr>
          <w:rFonts w:cs="Arial"/>
          <w:sz w:val="22"/>
          <w:szCs w:val="22"/>
        </w:rPr>
      </w:pPr>
    </w:p>
    <w:p w14:paraId="6C207ECA" w14:textId="2AE9585D"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196</w:t>
      </w:r>
      <w:r w:rsidRPr="004D1B8B">
        <w:rPr>
          <w:rFonts w:cs="Arial"/>
          <w:b/>
          <w:bCs/>
          <w:sz w:val="22"/>
          <w:szCs w:val="22"/>
        </w:rPr>
        <w:t xml:space="preserve">.- De los mecanismos. </w:t>
      </w:r>
      <w:r w:rsidRPr="004D1B8B">
        <w:rPr>
          <w:rFonts w:cs="Arial"/>
          <w:sz w:val="22"/>
          <w:szCs w:val="22"/>
        </w:rPr>
        <w:t xml:space="preserve">- El control y seguimiento ambiental puede efectuarse, entre otros, por medio de los siguientes mecanismos: </w:t>
      </w:r>
    </w:p>
    <w:p w14:paraId="01AA1F42" w14:textId="77777777" w:rsidR="00865575" w:rsidRPr="004D1B8B" w:rsidRDefault="00865575" w:rsidP="004D1B8B">
      <w:pPr>
        <w:spacing w:line="276" w:lineRule="auto"/>
        <w:jc w:val="both"/>
        <w:rPr>
          <w:rFonts w:cs="Arial"/>
          <w:sz w:val="22"/>
          <w:szCs w:val="22"/>
        </w:rPr>
      </w:pPr>
    </w:p>
    <w:p w14:paraId="35AD0D62" w14:textId="77777777" w:rsidR="00865575" w:rsidRPr="004D1B8B" w:rsidRDefault="00865575" w:rsidP="00450D20">
      <w:pPr>
        <w:pStyle w:val="Prrafodelista"/>
        <w:numPr>
          <w:ilvl w:val="0"/>
          <w:numId w:val="56"/>
        </w:numPr>
        <w:suppressAutoHyphens w:val="0"/>
        <w:spacing w:line="276" w:lineRule="auto"/>
        <w:jc w:val="both"/>
        <w:rPr>
          <w:rFonts w:cs="Arial"/>
          <w:sz w:val="22"/>
          <w:szCs w:val="22"/>
        </w:rPr>
      </w:pPr>
      <w:r w:rsidRPr="004D1B8B">
        <w:rPr>
          <w:rFonts w:cs="Arial"/>
          <w:sz w:val="22"/>
          <w:szCs w:val="22"/>
        </w:rPr>
        <w:t>Monitoreos;</w:t>
      </w:r>
    </w:p>
    <w:p w14:paraId="4AE74823" w14:textId="77777777" w:rsidR="00865575" w:rsidRPr="004D1B8B" w:rsidRDefault="00865575" w:rsidP="00450D20">
      <w:pPr>
        <w:pStyle w:val="Prrafodelista"/>
        <w:numPr>
          <w:ilvl w:val="0"/>
          <w:numId w:val="56"/>
        </w:numPr>
        <w:suppressAutoHyphens w:val="0"/>
        <w:spacing w:line="276" w:lineRule="auto"/>
        <w:jc w:val="both"/>
        <w:rPr>
          <w:rFonts w:cs="Arial"/>
          <w:sz w:val="22"/>
          <w:szCs w:val="22"/>
        </w:rPr>
      </w:pPr>
      <w:r w:rsidRPr="004D1B8B">
        <w:rPr>
          <w:rFonts w:cs="Arial"/>
          <w:sz w:val="22"/>
          <w:szCs w:val="22"/>
        </w:rPr>
        <w:t>Muestreos;</w:t>
      </w:r>
    </w:p>
    <w:p w14:paraId="25C730E5" w14:textId="77777777" w:rsidR="00865575" w:rsidRPr="004D1B8B" w:rsidRDefault="00865575" w:rsidP="00450D20">
      <w:pPr>
        <w:pStyle w:val="Prrafodelista"/>
        <w:numPr>
          <w:ilvl w:val="0"/>
          <w:numId w:val="56"/>
        </w:numPr>
        <w:suppressAutoHyphens w:val="0"/>
        <w:spacing w:line="276" w:lineRule="auto"/>
        <w:jc w:val="both"/>
        <w:rPr>
          <w:rFonts w:cs="Arial"/>
          <w:sz w:val="22"/>
          <w:szCs w:val="22"/>
        </w:rPr>
      </w:pPr>
      <w:r w:rsidRPr="004D1B8B">
        <w:rPr>
          <w:rFonts w:cs="Arial"/>
          <w:sz w:val="22"/>
          <w:szCs w:val="22"/>
        </w:rPr>
        <w:t xml:space="preserve">Inspecciones; </w:t>
      </w:r>
    </w:p>
    <w:p w14:paraId="65AB9449" w14:textId="77777777" w:rsidR="00865575" w:rsidRPr="004D1B8B" w:rsidRDefault="00865575" w:rsidP="00450D20">
      <w:pPr>
        <w:pStyle w:val="Prrafodelista"/>
        <w:numPr>
          <w:ilvl w:val="0"/>
          <w:numId w:val="56"/>
        </w:numPr>
        <w:suppressAutoHyphens w:val="0"/>
        <w:spacing w:line="276" w:lineRule="auto"/>
        <w:jc w:val="both"/>
        <w:rPr>
          <w:rFonts w:cs="Arial"/>
          <w:sz w:val="22"/>
          <w:szCs w:val="22"/>
        </w:rPr>
      </w:pPr>
      <w:r w:rsidRPr="004D1B8B">
        <w:rPr>
          <w:rFonts w:cs="Arial"/>
          <w:sz w:val="22"/>
          <w:szCs w:val="22"/>
        </w:rPr>
        <w:t xml:space="preserve">Informes ambientales de cumplimiento; </w:t>
      </w:r>
    </w:p>
    <w:p w14:paraId="02649F39" w14:textId="77777777" w:rsidR="00865575" w:rsidRPr="004D1B8B" w:rsidRDefault="00865575" w:rsidP="00450D20">
      <w:pPr>
        <w:pStyle w:val="Prrafodelista"/>
        <w:numPr>
          <w:ilvl w:val="0"/>
          <w:numId w:val="56"/>
        </w:numPr>
        <w:suppressAutoHyphens w:val="0"/>
        <w:spacing w:line="276" w:lineRule="auto"/>
        <w:jc w:val="both"/>
        <w:rPr>
          <w:rFonts w:cs="Arial"/>
          <w:sz w:val="22"/>
          <w:szCs w:val="22"/>
        </w:rPr>
      </w:pPr>
      <w:r w:rsidRPr="004D1B8B">
        <w:rPr>
          <w:rFonts w:cs="Arial"/>
          <w:sz w:val="22"/>
          <w:szCs w:val="22"/>
        </w:rPr>
        <w:t>Auditorías Ambientales;</w:t>
      </w:r>
    </w:p>
    <w:p w14:paraId="693CF3FE" w14:textId="77777777" w:rsidR="00865575" w:rsidRPr="004D1B8B" w:rsidRDefault="00865575" w:rsidP="00450D20">
      <w:pPr>
        <w:pStyle w:val="Prrafodelista"/>
        <w:numPr>
          <w:ilvl w:val="0"/>
          <w:numId w:val="56"/>
        </w:numPr>
        <w:suppressAutoHyphens w:val="0"/>
        <w:spacing w:line="276" w:lineRule="auto"/>
        <w:jc w:val="both"/>
        <w:rPr>
          <w:rFonts w:cs="Arial"/>
          <w:sz w:val="22"/>
          <w:szCs w:val="22"/>
        </w:rPr>
      </w:pPr>
      <w:r w:rsidRPr="004D1B8B">
        <w:rPr>
          <w:rFonts w:cs="Arial"/>
          <w:sz w:val="22"/>
          <w:szCs w:val="22"/>
        </w:rPr>
        <w:t xml:space="preserve">Vigilancia ciudadana; </w:t>
      </w:r>
    </w:p>
    <w:p w14:paraId="62695082" w14:textId="77777777" w:rsidR="00865575" w:rsidRPr="004D1B8B" w:rsidRDefault="00865575" w:rsidP="00450D20">
      <w:pPr>
        <w:pStyle w:val="Prrafodelista"/>
        <w:numPr>
          <w:ilvl w:val="0"/>
          <w:numId w:val="56"/>
        </w:numPr>
        <w:suppressAutoHyphens w:val="0"/>
        <w:spacing w:line="276" w:lineRule="auto"/>
        <w:jc w:val="both"/>
        <w:rPr>
          <w:rFonts w:cs="Arial"/>
          <w:sz w:val="22"/>
          <w:szCs w:val="22"/>
        </w:rPr>
      </w:pPr>
      <w:r w:rsidRPr="004D1B8B">
        <w:rPr>
          <w:rFonts w:cs="Arial"/>
          <w:sz w:val="22"/>
          <w:szCs w:val="22"/>
        </w:rPr>
        <w:t>Otros mecanismos establecidos por la normativa ambiental nacional o local.</w:t>
      </w:r>
    </w:p>
    <w:p w14:paraId="7D427805" w14:textId="77777777" w:rsidR="00865575" w:rsidRPr="004D1B8B" w:rsidRDefault="00865575" w:rsidP="004D1B8B">
      <w:pPr>
        <w:spacing w:line="276" w:lineRule="auto"/>
        <w:jc w:val="both"/>
        <w:rPr>
          <w:rFonts w:cs="Arial"/>
          <w:sz w:val="22"/>
          <w:szCs w:val="22"/>
        </w:rPr>
      </w:pPr>
    </w:p>
    <w:p w14:paraId="7A034E20" w14:textId="77777777" w:rsidR="00865575" w:rsidRPr="004D1B8B" w:rsidRDefault="00865575" w:rsidP="004D1B8B">
      <w:pPr>
        <w:spacing w:line="276" w:lineRule="auto"/>
        <w:jc w:val="both"/>
        <w:rPr>
          <w:rFonts w:cs="Arial"/>
          <w:sz w:val="22"/>
          <w:szCs w:val="22"/>
        </w:rPr>
      </w:pPr>
      <w:r w:rsidRPr="004D1B8B">
        <w:rPr>
          <w:rFonts w:cs="Arial"/>
          <w:sz w:val="22"/>
          <w:szCs w:val="22"/>
        </w:rPr>
        <w:t>Los resultados de estos mecanismos deberán ser remitidos a la Autoridad Ambiental de Aplicación Responsable, quien emitirá los pronunciamientos correspondientes. En el caso de actividades ya regularizadas, el alcance del control será determinado según las características de la actividad y la normativa vigente.</w:t>
      </w:r>
    </w:p>
    <w:p w14:paraId="43A0477B" w14:textId="77777777" w:rsidR="00865575" w:rsidRPr="004D1B8B" w:rsidRDefault="00865575" w:rsidP="004D1B8B">
      <w:pPr>
        <w:spacing w:line="276" w:lineRule="auto"/>
        <w:jc w:val="both"/>
        <w:rPr>
          <w:rFonts w:cs="Arial"/>
          <w:sz w:val="22"/>
          <w:szCs w:val="22"/>
        </w:rPr>
      </w:pPr>
    </w:p>
    <w:p w14:paraId="6BD91AA2" w14:textId="41DB5ED2"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197</w:t>
      </w:r>
      <w:r w:rsidRPr="004D1B8B">
        <w:rPr>
          <w:rFonts w:cs="Arial"/>
          <w:b/>
          <w:bCs/>
          <w:sz w:val="22"/>
          <w:szCs w:val="22"/>
        </w:rPr>
        <w:t>.- Monitoreos</w:t>
      </w:r>
      <w:r w:rsidRPr="004D1B8B">
        <w:rPr>
          <w:rFonts w:cs="Arial"/>
          <w:sz w:val="22"/>
          <w:szCs w:val="22"/>
        </w:rPr>
        <w:t>. - Deberán evaluar la calidad ambiental mediante indicadores cualitativos y cuantitativos, comparándolos con la línea base y datos históricos. El titular minero deberá remitir para aprobación la ubicación de los puntos de monitoreo, que serán verificados mediante inspección.</w:t>
      </w:r>
    </w:p>
    <w:p w14:paraId="6FC7BB55" w14:textId="77777777" w:rsidR="00865575" w:rsidRPr="004D1B8B" w:rsidRDefault="00865575" w:rsidP="004D1B8B">
      <w:pPr>
        <w:spacing w:line="276" w:lineRule="auto"/>
        <w:jc w:val="both"/>
        <w:rPr>
          <w:rFonts w:cs="Arial"/>
          <w:sz w:val="22"/>
          <w:szCs w:val="22"/>
        </w:rPr>
      </w:pPr>
    </w:p>
    <w:p w14:paraId="02DFA02F" w14:textId="77777777" w:rsidR="00865575" w:rsidRPr="004D1B8B" w:rsidRDefault="00865575" w:rsidP="004D1B8B">
      <w:pPr>
        <w:spacing w:line="276" w:lineRule="auto"/>
        <w:jc w:val="both"/>
        <w:rPr>
          <w:rFonts w:cs="Arial"/>
          <w:sz w:val="22"/>
          <w:szCs w:val="22"/>
        </w:rPr>
      </w:pPr>
      <w:r w:rsidRPr="004D1B8B">
        <w:rPr>
          <w:rFonts w:cs="Arial"/>
          <w:sz w:val="22"/>
          <w:szCs w:val="22"/>
        </w:rPr>
        <w:t>En caso de impactos sobre cuerpos hídricos, flora, fauna o áreas sensibles, se exigirá monitoreo de calidad ambiental con indicadores bióticos. La Autoridad podrá ordenar monitoreos extraordinarios y los costos serán asumidos por el titular.</w:t>
      </w:r>
    </w:p>
    <w:p w14:paraId="4CB9F931" w14:textId="77777777" w:rsidR="00865575" w:rsidRPr="004D1B8B" w:rsidRDefault="00865575" w:rsidP="004D1B8B">
      <w:pPr>
        <w:spacing w:line="276" w:lineRule="auto"/>
        <w:jc w:val="both"/>
        <w:rPr>
          <w:rFonts w:cs="Arial"/>
          <w:sz w:val="22"/>
          <w:szCs w:val="22"/>
        </w:rPr>
      </w:pPr>
    </w:p>
    <w:p w14:paraId="5810CAC5" w14:textId="0AC4A1EC"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198</w:t>
      </w:r>
      <w:r w:rsidRPr="004D1B8B">
        <w:rPr>
          <w:rFonts w:cs="Arial"/>
          <w:b/>
          <w:bCs/>
          <w:sz w:val="22"/>
          <w:szCs w:val="22"/>
        </w:rPr>
        <w:t>.- Muestreo. -</w:t>
      </w:r>
      <w:r w:rsidRPr="004D1B8B">
        <w:rPr>
          <w:rFonts w:cs="Arial"/>
          <w:sz w:val="22"/>
          <w:szCs w:val="22"/>
        </w:rPr>
        <w:t xml:space="preserve"> Consiste en la toma de muestras para evaluar la calidad ambiental, respetando normas técnicas nacionales o internacionales. Las muestras deberán contar con cadena de custodia. Los análisis serán realizados por laboratorios acreditados por el SAE. El titular deberá garantizar las condiciones adecuadas para la toma de muestras y proporcionar la información técnica necesaria.</w:t>
      </w:r>
    </w:p>
    <w:p w14:paraId="173FBB0B" w14:textId="44558326" w:rsidR="00865575" w:rsidRPr="004D1B8B" w:rsidRDefault="00865575" w:rsidP="004D1B8B">
      <w:pPr>
        <w:spacing w:line="276" w:lineRule="auto"/>
        <w:jc w:val="both"/>
        <w:rPr>
          <w:rFonts w:cs="Arial"/>
          <w:sz w:val="22"/>
          <w:szCs w:val="22"/>
        </w:rPr>
      </w:pPr>
      <w:r w:rsidRPr="004D1B8B">
        <w:rPr>
          <w:rFonts w:cs="Arial"/>
          <w:b/>
          <w:bCs/>
          <w:sz w:val="22"/>
          <w:szCs w:val="22"/>
        </w:rPr>
        <w:t xml:space="preserve">Art. </w:t>
      </w:r>
      <w:r w:rsidR="00096210">
        <w:rPr>
          <w:rFonts w:cs="Arial"/>
          <w:b/>
          <w:bCs/>
          <w:sz w:val="22"/>
          <w:szCs w:val="22"/>
        </w:rPr>
        <w:t>199</w:t>
      </w:r>
      <w:r w:rsidRPr="004D1B8B">
        <w:rPr>
          <w:rFonts w:cs="Arial"/>
          <w:b/>
          <w:bCs/>
          <w:sz w:val="22"/>
          <w:szCs w:val="22"/>
        </w:rPr>
        <w:t>.- Inspecciones Ambientales. -</w:t>
      </w:r>
      <w:r w:rsidRPr="004D1B8B">
        <w:rPr>
          <w:rFonts w:cs="Arial"/>
          <w:sz w:val="22"/>
          <w:szCs w:val="22"/>
        </w:rPr>
        <w:t xml:space="preserve"> Las actividades mineras con o sin permisos podrán ser inspeccionadas en cualquier momento y sin notificación previa. La Autoridad Ambiental de Aplicación Responsable podrá contar con apoyo de la fuerza pública y realizará informes técnicos sobre los hallazgos. El incumplimiento podrá derivar en procesos administrativos, civiles o penales.</w:t>
      </w:r>
    </w:p>
    <w:p w14:paraId="7F4358F2" w14:textId="77777777" w:rsidR="00865575" w:rsidRPr="004D1B8B" w:rsidRDefault="00865575" w:rsidP="004D1B8B">
      <w:pPr>
        <w:spacing w:line="276" w:lineRule="auto"/>
        <w:jc w:val="both"/>
        <w:rPr>
          <w:rFonts w:cs="Arial"/>
          <w:sz w:val="22"/>
          <w:szCs w:val="22"/>
        </w:rPr>
      </w:pPr>
    </w:p>
    <w:p w14:paraId="02F74674" w14:textId="638D9B54" w:rsidR="00865575" w:rsidRPr="004D1B8B" w:rsidRDefault="00865575" w:rsidP="004D1B8B">
      <w:pPr>
        <w:spacing w:line="276" w:lineRule="auto"/>
        <w:jc w:val="both"/>
        <w:rPr>
          <w:rFonts w:cs="Arial"/>
          <w:sz w:val="22"/>
          <w:szCs w:val="22"/>
        </w:rPr>
      </w:pPr>
      <w:r w:rsidRPr="004D1B8B">
        <w:rPr>
          <w:rFonts w:cs="Arial"/>
          <w:b/>
          <w:bCs/>
          <w:sz w:val="22"/>
          <w:szCs w:val="22"/>
        </w:rPr>
        <w:t>Art. 2</w:t>
      </w:r>
      <w:r w:rsidR="00096210">
        <w:rPr>
          <w:rFonts w:cs="Arial"/>
          <w:b/>
          <w:bCs/>
          <w:sz w:val="22"/>
          <w:szCs w:val="22"/>
        </w:rPr>
        <w:t>00</w:t>
      </w:r>
      <w:r w:rsidRPr="004D1B8B">
        <w:rPr>
          <w:rFonts w:cs="Arial"/>
          <w:b/>
          <w:bCs/>
          <w:sz w:val="22"/>
          <w:szCs w:val="22"/>
        </w:rPr>
        <w:t>.- Del Plan Emergente. -</w:t>
      </w:r>
      <w:r w:rsidRPr="004D1B8B">
        <w:rPr>
          <w:rFonts w:cs="Arial"/>
          <w:sz w:val="22"/>
          <w:szCs w:val="22"/>
        </w:rPr>
        <w:t xml:space="preserve"> Es un conjunto de acciones para mitigar impactos ocasionados por emergencias no previstas en el Plan de Manejo Ambiental o para áreas mineras no regularizadas, el cual deberá ser presentarlo en un plazo máximo de 48 horas tras el evento. El plan incluirá: </w:t>
      </w:r>
    </w:p>
    <w:p w14:paraId="50B18E92" w14:textId="77777777" w:rsidR="00371451" w:rsidRPr="004D1B8B" w:rsidRDefault="00371451" w:rsidP="004D1B8B">
      <w:pPr>
        <w:spacing w:line="276" w:lineRule="auto"/>
        <w:jc w:val="both"/>
        <w:rPr>
          <w:rFonts w:cs="Arial"/>
          <w:sz w:val="22"/>
          <w:szCs w:val="22"/>
        </w:rPr>
      </w:pPr>
    </w:p>
    <w:p w14:paraId="63567F1E" w14:textId="77777777" w:rsidR="00865575" w:rsidRPr="004D1B8B" w:rsidRDefault="00865575" w:rsidP="00450D20">
      <w:pPr>
        <w:pStyle w:val="Prrafodelista"/>
        <w:numPr>
          <w:ilvl w:val="0"/>
          <w:numId w:val="57"/>
        </w:numPr>
        <w:suppressAutoHyphens w:val="0"/>
        <w:spacing w:line="276" w:lineRule="auto"/>
        <w:jc w:val="both"/>
        <w:rPr>
          <w:rFonts w:cs="Arial"/>
          <w:sz w:val="22"/>
          <w:szCs w:val="22"/>
        </w:rPr>
      </w:pPr>
      <w:r w:rsidRPr="004D1B8B">
        <w:rPr>
          <w:rFonts w:cs="Arial"/>
          <w:sz w:val="22"/>
          <w:szCs w:val="22"/>
        </w:rPr>
        <w:t xml:space="preserve">Descripción del evento e incumplimientos; </w:t>
      </w:r>
    </w:p>
    <w:p w14:paraId="08579DD6" w14:textId="77777777" w:rsidR="00865575" w:rsidRPr="004D1B8B" w:rsidRDefault="00865575" w:rsidP="00450D20">
      <w:pPr>
        <w:pStyle w:val="Prrafodelista"/>
        <w:numPr>
          <w:ilvl w:val="0"/>
          <w:numId w:val="57"/>
        </w:numPr>
        <w:suppressAutoHyphens w:val="0"/>
        <w:spacing w:line="276" w:lineRule="auto"/>
        <w:jc w:val="both"/>
        <w:rPr>
          <w:rFonts w:cs="Arial"/>
          <w:sz w:val="22"/>
          <w:szCs w:val="22"/>
        </w:rPr>
      </w:pPr>
      <w:r w:rsidRPr="004D1B8B">
        <w:rPr>
          <w:rFonts w:cs="Arial"/>
          <w:sz w:val="22"/>
          <w:szCs w:val="22"/>
        </w:rPr>
        <w:t xml:space="preserve">Acciones emergentes ya implementadas; </w:t>
      </w:r>
    </w:p>
    <w:p w14:paraId="244ECF7E" w14:textId="77777777" w:rsidR="00865575" w:rsidRPr="004D1B8B" w:rsidRDefault="00865575" w:rsidP="00450D20">
      <w:pPr>
        <w:pStyle w:val="Prrafodelista"/>
        <w:numPr>
          <w:ilvl w:val="0"/>
          <w:numId w:val="57"/>
        </w:numPr>
        <w:suppressAutoHyphens w:val="0"/>
        <w:spacing w:line="276" w:lineRule="auto"/>
        <w:jc w:val="both"/>
        <w:rPr>
          <w:rFonts w:cs="Arial"/>
          <w:sz w:val="22"/>
          <w:szCs w:val="22"/>
        </w:rPr>
      </w:pPr>
      <w:r w:rsidRPr="004D1B8B">
        <w:rPr>
          <w:rFonts w:cs="Arial"/>
          <w:sz w:val="22"/>
          <w:szCs w:val="22"/>
        </w:rPr>
        <w:t xml:space="preserve">Programación de acciones correctivas; </w:t>
      </w:r>
    </w:p>
    <w:p w14:paraId="7E7AE9D0" w14:textId="77777777" w:rsidR="00865575" w:rsidRPr="004D1B8B" w:rsidRDefault="00865575" w:rsidP="00450D20">
      <w:pPr>
        <w:pStyle w:val="Prrafodelista"/>
        <w:numPr>
          <w:ilvl w:val="0"/>
          <w:numId w:val="57"/>
        </w:numPr>
        <w:suppressAutoHyphens w:val="0"/>
        <w:spacing w:line="276" w:lineRule="auto"/>
        <w:jc w:val="both"/>
        <w:rPr>
          <w:rFonts w:cs="Arial"/>
          <w:sz w:val="22"/>
          <w:szCs w:val="22"/>
        </w:rPr>
      </w:pPr>
      <w:r w:rsidRPr="004D1B8B">
        <w:rPr>
          <w:rFonts w:cs="Arial"/>
          <w:sz w:val="22"/>
          <w:szCs w:val="22"/>
        </w:rPr>
        <w:t>Inventario preliminar de daños a partir del evento.</w:t>
      </w:r>
    </w:p>
    <w:p w14:paraId="4C68D6FC" w14:textId="77777777" w:rsidR="00865575" w:rsidRPr="004D1B8B" w:rsidRDefault="00865575" w:rsidP="004D1B8B">
      <w:pPr>
        <w:spacing w:line="276" w:lineRule="auto"/>
        <w:jc w:val="both"/>
        <w:rPr>
          <w:rFonts w:cs="Arial"/>
          <w:sz w:val="22"/>
          <w:szCs w:val="22"/>
        </w:rPr>
      </w:pPr>
    </w:p>
    <w:p w14:paraId="6D0C564A" w14:textId="77777777" w:rsidR="00865575" w:rsidRPr="004D1B8B" w:rsidRDefault="00865575" w:rsidP="004D1B8B">
      <w:pPr>
        <w:spacing w:line="276" w:lineRule="auto"/>
        <w:jc w:val="both"/>
        <w:rPr>
          <w:rFonts w:cs="Arial"/>
          <w:sz w:val="22"/>
          <w:szCs w:val="22"/>
        </w:rPr>
      </w:pPr>
      <w:r w:rsidRPr="004D1B8B">
        <w:rPr>
          <w:rFonts w:cs="Arial"/>
          <w:sz w:val="22"/>
          <w:szCs w:val="22"/>
        </w:rPr>
        <w:t>El cumplimiento del plan será evaluado mediante un informe final y seguimiento adicional. Si se requiere mayor tiempo, el titular deberá presentar también un Plan de Acción complementario.</w:t>
      </w:r>
    </w:p>
    <w:p w14:paraId="66D6A629" w14:textId="77777777" w:rsidR="00865575" w:rsidRPr="004D1B8B" w:rsidRDefault="00865575" w:rsidP="004D1B8B">
      <w:pPr>
        <w:spacing w:line="276" w:lineRule="auto"/>
        <w:jc w:val="both"/>
        <w:rPr>
          <w:rFonts w:cs="Arial"/>
          <w:sz w:val="22"/>
          <w:szCs w:val="22"/>
        </w:rPr>
      </w:pPr>
    </w:p>
    <w:p w14:paraId="0D573F6F" w14:textId="3E79B05D"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01</w:t>
      </w:r>
      <w:r w:rsidRPr="004D1B8B">
        <w:rPr>
          <w:rFonts w:cs="Arial"/>
          <w:b/>
          <w:bCs/>
          <w:sz w:val="22"/>
          <w:szCs w:val="22"/>
        </w:rPr>
        <w:t>.- Del Plan de Acción. -</w:t>
      </w:r>
      <w:r w:rsidRPr="004D1B8B">
        <w:rPr>
          <w:rFonts w:cs="Arial"/>
          <w:sz w:val="22"/>
          <w:szCs w:val="22"/>
        </w:rPr>
        <w:t xml:space="preserve"> Es un conjunto de acciones a ser implementadas por el titular minero para corregir los incumplimientos al Plan de Manejo Ambiental y/o Normativa ambiental vigente. </w:t>
      </w:r>
    </w:p>
    <w:p w14:paraId="11A73179" w14:textId="77777777" w:rsidR="00865575" w:rsidRPr="004D1B8B" w:rsidRDefault="00865575" w:rsidP="004D1B8B">
      <w:pPr>
        <w:spacing w:line="276" w:lineRule="auto"/>
        <w:jc w:val="both"/>
        <w:rPr>
          <w:rFonts w:cs="Arial"/>
          <w:sz w:val="22"/>
          <w:szCs w:val="22"/>
        </w:rPr>
      </w:pPr>
    </w:p>
    <w:p w14:paraId="67294430" w14:textId="58A72208" w:rsidR="00865575" w:rsidRPr="004D1B8B" w:rsidRDefault="00865575" w:rsidP="004D1B8B">
      <w:pPr>
        <w:spacing w:line="276" w:lineRule="auto"/>
        <w:jc w:val="both"/>
        <w:rPr>
          <w:rFonts w:cs="Arial"/>
          <w:sz w:val="22"/>
          <w:szCs w:val="22"/>
        </w:rPr>
      </w:pPr>
      <w:r w:rsidRPr="004D1B8B">
        <w:rPr>
          <w:rFonts w:cs="Arial"/>
          <w:sz w:val="22"/>
          <w:szCs w:val="22"/>
        </w:rPr>
        <w:t xml:space="preserve">El </w:t>
      </w:r>
      <w:r w:rsidRPr="004D1B8B">
        <w:rPr>
          <w:rFonts w:eastAsia="Calibri" w:cs="Arial"/>
          <w:sz w:val="22"/>
          <w:szCs w:val="22"/>
          <w:lang w:eastAsia="es-EC"/>
        </w:rPr>
        <w:t xml:space="preserve">GAD Municipal del cantón </w:t>
      </w:r>
      <w:r w:rsidRPr="004D1B8B">
        <w:rPr>
          <w:rFonts w:cs="Arial"/>
          <w:sz w:val="22"/>
          <w:szCs w:val="22"/>
          <w:lang w:val="es-ES"/>
        </w:rPr>
        <w:t xml:space="preserve">La Joya de los Sachas a través de la </w:t>
      </w:r>
      <w:r w:rsidR="00B103B8">
        <w:rPr>
          <w:rFonts w:cs="Arial"/>
          <w:sz w:val="22"/>
          <w:szCs w:val="22"/>
          <w:lang w:val="es-ES"/>
        </w:rPr>
        <w:t>D</w:t>
      </w:r>
      <w:r w:rsidRPr="004D1B8B">
        <w:rPr>
          <w:rFonts w:cs="Arial"/>
          <w:sz w:val="22"/>
          <w:szCs w:val="22"/>
          <w:lang w:val="es-ES"/>
        </w:rPr>
        <w:t xml:space="preserve">irección de Gestión de Ambiente, </w:t>
      </w:r>
      <w:r w:rsidRPr="004D1B8B">
        <w:rPr>
          <w:rFonts w:cs="Arial"/>
          <w:sz w:val="22"/>
          <w:szCs w:val="22"/>
        </w:rPr>
        <w:t xml:space="preserve">como Autoridad Ambiental de Aplicación Responsable, podrá disponer la ejecución de planes de acción en cualquier momento sobre la base de los hallazgos encontrados por los distintos mecanismos de control y seguimiento. El Plan de Acción deberá ser presentado por el Sujeto de Control Minero para la debida aprobación correspondiente. Los planes de acción deben contener: </w:t>
      </w:r>
    </w:p>
    <w:p w14:paraId="3529CE7D" w14:textId="77777777" w:rsidR="00865575" w:rsidRPr="004D1B8B" w:rsidRDefault="00865575" w:rsidP="004D1B8B">
      <w:pPr>
        <w:spacing w:line="276" w:lineRule="auto"/>
        <w:jc w:val="both"/>
        <w:rPr>
          <w:rFonts w:cs="Arial"/>
          <w:sz w:val="22"/>
          <w:szCs w:val="22"/>
        </w:rPr>
      </w:pPr>
    </w:p>
    <w:p w14:paraId="1FE35E37" w14:textId="77777777" w:rsidR="00865575" w:rsidRPr="004D1B8B" w:rsidRDefault="00865575" w:rsidP="00450D20">
      <w:pPr>
        <w:pStyle w:val="Prrafodelista"/>
        <w:numPr>
          <w:ilvl w:val="0"/>
          <w:numId w:val="58"/>
        </w:numPr>
        <w:suppressAutoHyphens w:val="0"/>
        <w:spacing w:line="276" w:lineRule="auto"/>
        <w:jc w:val="both"/>
        <w:rPr>
          <w:rFonts w:cs="Arial"/>
          <w:sz w:val="22"/>
          <w:szCs w:val="22"/>
        </w:rPr>
      </w:pPr>
      <w:r w:rsidRPr="004D1B8B">
        <w:rPr>
          <w:rFonts w:cs="Arial"/>
          <w:sz w:val="22"/>
          <w:szCs w:val="22"/>
        </w:rPr>
        <w:t xml:space="preserve">Hallazgos; </w:t>
      </w:r>
    </w:p>
    <w:p w14:paraId="70A21E6C" w14:textId="77777777" w:rsidR="00865575" w:rsidRPr="004D1B8B" w:rsidRDefault="00865575" w:rsidP="00450D20">
      <w:pPr>
        <w:pStyle w:val="Prrafodelista"/>
        <w:numPr>
          <w:ilvl w:val="0"/>
          <w:numId w:val="58"/>
        </w:numPr>
        <w:suppressAutoHyphens w:val="0"/>
        <w:spacing w:line="276" w:lineRule="auto"/>
        <w:jc w:val="both"/>
        <w:rPr>
          <w:rFonts w:cs="Arial"/>
          <w:sz w:val="22"/>
          <w:szCs w:val="22"/>
        </w:rPr>
      </w:pPr>
      <w:r w:rsidRPr="004D1B8B">
        <w:rPr>
          <w:rFonts w:cs="Arial"/>
          <w:sz w:val="22"/>
          <w:szCs w:val="22"/>
        </w:rPr>
        <w:t xml:space="preserve">Medidas correctivas; </w:t>
      </w:r>
    </w:p>
    <w:p w14:paraId="16760927" w14:textId="77777777" w:rsidR="00865575" w:rsidRPr="004D1B8B" w:rsidRDefault="00865575" w:rsidP="00450D20">
      <w:pPr>
        <w:pStyle w:val="Prrafodelista"/>
        <w:numPr>
          <w:ilvl w:val="0"/>
          <w:numId w:val="58"/>
        </w:numPr>
        <w:suppressAutoHyphens w:val="0"/>
        <w:spacing w:line="276" w:lineRule="auto"/>
        <w:jc w:val="both"/>
        <w:rPr>
          <w:rFonts w:cs="Arial"/>
          <w:sz w:val="22"/>
          <w:szCs w:val="22"/>
        </w:rPr>
      </w:pPr>
      <w:r w:rsidRPr="004D1B8B">
        <w:rPr>
          <w:rFonts w:cs="Arial"/>
          <w:sz w:val="22"/>
          <w:szCs w:val="22"/>
        </w:rPr>
        <w:t xml:space="preserve">Cronograma de las medidas correctivas a implementarse con responsables y costos; </w:t>
      </w:r>
    </w:p>
    <w:p w14:paraId="4949D0A5" w14:textId="77777777" w:rsidR="00865575" w:rsidRPr="004D1B8B" w:rsidRDefault="00865575" w:rsidP="00450D20">
      <w:pPr>
        <w:pStyle w:val="Prrafodelista"/>
        <w:numPr>
          <w:ilvl w:val="0"/>
          <w:numId w:val="58"/>
        </w:numPr>
        <w:suppressAutoHyphens w:val="0"/>
        <w:spacing w:line="276" w:lineRule="auto"/>
        <w:jc w:val="both"/>
        <w:rPr>
          <w:rFonts w:cs="Arial"/>
          <w:sz w:val="22"/>
          <w:szCs w:val="22"/>
        </w:rPr>
      </w:pPr>
      <w:r w:rsidRPr="004D1B8B">
        <w:rPr>
          <w:rFonts w:cs="Arial"/>
          <w:sz w:val="22"/>
          <w:szCs w:val="22"/>
        </w:rPr>
        <w:t xml:space="preserve">Indicadores y medios de verificación. </w:t>
      </w:r>
    </w:p>
    <w:p w14:paraId="2FD61B9D" w14:textId="77777777" w:rsidR="00865575" w:rsidRPr="004D1B8B" w:rsidRDefault="00865575" w:rsidP="004D1B8B">
      <w:pPr>
        <w:spacing w:line="276" w:lineRule="auto"/>
        <w:jc w:val="both"/>
        <w:rPr>
          <w:rFonts w:cs="Arial"/>
          <w:sz w:val="22"/>
          <w:szCs w:val="22"/>
        </w:rPr>
      </w:pPr>
    </w:p>
    <w:p w14:paraId="43EE2F6D"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De identificarse pasivos o daños ambientales el plan de acción deberá incorporar acciones de reparación, restauración y/o remediación, en el que se incluya el levantamiento y cuantificación de los daños ocurridos. </w:t>
      </w:r>
    </w:p>
    <w:p w14:paraId="239E36D3" w14:textId="77777777" w:rsidR="00865575" w:rsidRPr="004D1B8B" w:rsidRDefault="00865575" w:rsidP="004D1B8B">
      <w:pPr>
        <w:spacing w:line="276" w:lineRule="auto"/>
        <w:jc w:val="both"/>
        <w:rPr>
          <w:rFonts w:cs="Arial"/>
          <w:sz w:val="22"/>
          <w:szCs w:val="22"/>
        </w:rPr>
      </w:pPr>
    </w:p>
    <w:p w14:paraId="07AA0869"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Dicho Plan estará sujeto al control y seguimiento por parte de la Dirección de Gestión de Ambiente, por medio de informes de cumplimiento de acuerdo con el cronograma respectivo, y demás mecanismos de control establecidos en esta ordenanza. </w:t>
      </w:r>
    </w:p>
    <w:p w14:paraId="4101A9C3" w14:textId="77777777" w:rsidR="00865575" w:rsidRPr="004D1B8B" w:rsidRDefault="00865575" w:rsidP="004D1B8B">
      <w:pPr>
        <w:spacing w:line="276" w:lineRule="auto"/>
        <w:jc w:val="both"/>
        <w:rPr>
          <w:rFonts w:cs="Arial"/>
          <w:sz w:val="22"/>
          <w:szCs w:val="22"/>
        </w:rPr>
      </w:pPr>
    </w:p>
    <w:p w14:paraId="211149C3" w14:textId="6F603400"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02</w:t>
      </w:r>
      <w:r w:rsidRPr="004D1B8B">
        <w:rPr>
          <w:rFonts w:cs="Arial"/>
          <w:b/>
          <w:bCs/>
          <w:sz w:val="22"/>
          <w:szCs w:val="22"/>
        </w:rPr>
        <w:t>.- Informes Ambientales de cumplimiento</w:t>
      </w:r>
      <w:r w:rsidRPr="004D1B8B">
        <w:rPr>
          <w:rFonts w:cs="Arial"/>
          <w:sz w:val="22"/>
          <w:szCs w:val="22"/>
        </w:rPr>
        <w:t xml:space="preserve">. - Las áreas mineras regularizadas mediante un Registro Ambiental serán controladas mediante un Informe Ambiental de Cumplimiento (IAC), inspecciones, monitoreos y demás establecidos por la Autoridad Ambiental de Aplicación Responsable. </w:t>
      </w:r>
    </w:p>
    <w:p w14:paraId="419E5025" w14:textId="77777777" w:rsidR="00865575" w:rsidRPr="004D1B8B" w:rsidRDefault="00865575" w:rsidP="004D1B8B">
      <w:pPr>
        <w:spacing w:line="276" w:lineRule="auto"/>
        <w:jc w:val="both"/>
        <w:rPr>
          <w:rFonts w:cs="Arial"/>
          <w:sz w:val="22"/>
          <w:szCs w:val="22"/>
        </w:rPr>
      </w:pPr>
    </w:p>
    <w:p w14:paraId="2F47785C"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Estos Informes, deberán evaluar el cumplimiento de lo establecido en la normativa ambiental, plan de manejo ambiental, condicionantes establecidas en el permiso ambiental respectivo y otros que la autoridad ambiental de Aplicación Responsable lo establezca. De ser el caso el informe ambiental contendrá un Plan de Acción que contemple medidas correctivas y/o de rehabilitación. </w:t>
      </w:r>
    </w:p>
    <w:p w14:paraId="27C64C04" w14:textId="77777777" w:rsidR="00865575" w:rsidRPr="004D1B8B" w:rsidRDefault="00865575" w:rsidP="004D1B8B">
      <w:pPr>
        <w:spacing w:line="276" w:lineRule="auto"/>
        <w:jc w:val="both"/>
        <w:rPr>
          <w:rFonts w:cs="Arial"/>
          <w:sz w:val="22"/>
          <w:szCs w:val="22"/>
        </w:rPr>
      </w:pPr>
    </w:p>
    <w:p w14:paraId="63E135F0"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La información entregada por el titular minero podrá ser verificada en campo y de evidenciarse falsedad de esta, se iniciarán las acciones legales correspondientes. </w:t>
      </w:r>
    </w:p>
    <w:p w14:paraId="46A065CC" w14:textId="77777777" w:rsidR="00865575" w:rsidRPr="004D1B8B" w:rsidRDefault="00865575" w:rsidP="004D1B8B">
      <w:pPr>
        <w:spacing w:line="276" w:lineRule="auto"/>
        <w:jc w:val="both"/>
        <w:rPr>
          <w:rFonts w:cs="Arial"/>
          <w:sz w:val="22"/>
          <w:szCs w:val="22"/>
        </w:rPr>
      </w:pPr>
    </w:p>
    <w:p w14:paraId="51DF3431" w14:textId="1E1FBA3A" w:rsidR="00865575"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0</w:t>
      </w:r>
      <w:r w:rsidRPr="004D1B8B">
        <w:rPr>
          <w:rFonts w:cs="Arial"/>
          <w:b/>
          <w:bCs/>
          <w:sz w:val="22"/>
          <w:szCs w:val="22"/>
        </w:rPr>
        <w:t>3.- Periodicidad de los informes. -</w:t>
      </w:r>
      <w:r w:rsidRPr="004D1B8B">
        <w:rPr>
          <w:rFonts w:cs="Arial"/>
          <w:sz w:val="22"/>
          <w:szCs w:val="22"/>
        </w:rPr>
        <w:t xml:space="preserve"> El primer Informe Ambiental de Cumplimiento se presentará al cumplirse un año desde la emisión del Registro Ambiental. Luego, se presentará cada dos años. La Autoridad podrá exigir informes adicionales en función del riesgo de la actividad.</w:t>
      </w:r>
    </w:p>
    <w:p w14:paraId="476C4A05" w14:textId="77777777" w:rsidR="002071A3" w:rsidRPr="004D1B8B" w:rsidRDefault="002071A3" w:rsidP="004D1B8B">
      <w:pPr>
        <w:spacing w:line="276" w:lineRule="auto"/>
        <w:jc w:val="both"/>
        <w:rPr>
          <w:rFonts w:cs="Arial"/>
          <w:sz w:val="22"/>
          <w:szCs w:val="22"/>
        </w:rPr>
      </w:pPr>
    </w:p>
    <w:p w14:paraId="7AE22D3D"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Los informes ambientales de cumplimiento deben ser firmados por el titular minero acompañado de su asesor técnico ambiental debidamente registrado en el </w:t>
      </w:r>
      <w:r w:rsidRPr="004D1B8B">
        <w:rPr>
          <w:rFonts w:eastAsia="Calibri" w:cs="Arial"/>
          <w:sz w:val="22"/>
          <w:szCs w:val="22"/>
          <w:lang w:eastAsia="es-EC"/>
        </w:rPr>
        <w:t xml:space="preserve">GAD Municipal del cantón </w:t>
      </w:r>
      <w:r w:rsidRPr="004D1B8B">
        <w:rPr>
          <w:rFonts w:cs="Arial"/>
          <w:sz w:val="22"/>
          <w:szCs w:val="22"/>
          <w:lang w:val="es-ES"/>
        </w:rPr>
        <w:t>La Joya de los Sachas</w:t>
      </w:r>
      <w:r w:rsidRPr="004D1B8B">
        <w:rPr>
          <w:rFonts w:cs="Arial"/>
          <w:sz w:val="22"/>
          <w:szCs w:val="22"/>
        </w:rPr>
        <w:t xml:space="preserve">, quien será el responsable de la parte técnica de dicho documento. </w:t>
      </w:r>
    </w:p>
    <w:p w14:paraId="296B519B" w14:textId="77777777" w:rsidR="00865575" w:rsidRPr="004D1B8B" w:rsidRDefault="00865575" w:rsidP="004D1B8B">
      <w:pPr>
        <w:spacing w:line="276" w:lineRule="auto"/>
        <w:jc w:val="both"/>
        <w:rPr>
          <w:rFonts w:cs="Arial"/>
          <w:sz w:val="22"/>
          <w:szCs w:val="22"/>
        </w:rPr>
      </w:pPr>
    </w:p>
    <w:p w14:paraId="51EE7D83" w14:textId="1F9032EB"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04</w:t>
      </w:r>
      <w:r w:rsidRPr="004D1B8B">
        <w:rPr>
          <w:rFonts w:cs="Arial"/>
          <w:b/>
          <w:bCs/>
          <w:sz w:val="22"/>
          <w:szCs w:val="22"/>
        </w:rPr>
        <w:t>.- Auditoría Ambiental. -</w:t>
      </w:r>
      <w:r w:rsidRPr="004D1B8B">
        <w:rPr>
          <w:rFonts w:cs="Arial"/>
          <w:sz w:val="22"/>
          <w:szCs w:val="22"/>
        </w:rPr>
        <w:t xml:space="preserve"> Es una herramienta de gestión que abarca conjuntos de métodos y procedimientos de carácter fiscalizador, que son usados por la Autoridad Ambiental de Aplicación Responsable para evaluar el desempeño ambiental de un proyecto, obra o actividad. </w:t>
      </w:r>
    </w:p>
    <w:p w14:paraId="7FE7EF7A" w14:textId="77777777" w:rsidR="00865575" w:rsidRPr="004D1B8B" w:rsidRDefault="00865575" w:rsidP="004D1B8B">
      <w:pPr>
        <w:spacing w:line="276" w:lineRule="auto"/>
        <w:jc w:val="both"/>
        <w:rPr>
          <w:rFonts w:cs="Arial"/>
          <w:sz w:val="22"/>
          <w:szCs w:val="22"/>
        </w:rPr>
      </w:pPr>
    </w:p>
    <w:p w14:paraId="4551EA46"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Las Auditorías Ambientales serán elaboradas por un consultor calificado y registrado en el </w:t>
      </w:r>
      <w:r w:rsidRPr="004D1B8B">
        <w:rPr>
          <w:rFonts w:eastAsia="Calibri" w:cs="Arial"/>
          <w:sz w:val="22"/>
          <w:szCs w:val="22"/>
          <w:lang w:eastAsia="es-EC"/>
        </w:rPr>
        <w:t xml:space="preserve">GAD Municipal del cantón </w:t>
      </w:r>
      <w:r w:rsidRPr="004D1B8B">
        <w:rPr>
          <w:rFonts w:cs="Arial"/>
          <w:sz w:val="22"/>
          <w:szCs w:val="22"/>
          <w:lang w:val="es-ES"/>
        </w:rPr>
        <w:t>La Joya de los Sachas</w:t>
      </w:r>
      <w:r w:rsidRPr="004D1B8B">
        <w:rPr>
          <w:rFonts w:cs="Arial"/>
          <w:sz w:val="22"/>
          <w:szCs w:val="22"/>
        </w:rPr>
        <w:t xml:space="preserve">, en base a los respectivos términos de referencia correspondientes al tipo de auditoría. Las auditorías no podrán ser ejecutadas por las mismas empresas consultoras que realizaron los estudios ambientales para la regularización del área minera auditada. </w:t>
      </w:r>
    </w:p>
    <w:p w14:paraId="34ADE8D9" w14:textId="77777777" w:rsidR="00865575" w:rsidRPr="004D1B8B" w:rsidRDefault="00865575" w:rsidP="004D1B8B">
      <w:pPr>
        <w:spacing w:line="276" w:lineRule="auto"/>
        <w:jc w:val="both"/>
        <w:rPr>
          <w:rFonts w:cs="Arial"/>
          <w:sz w:val="22"/>
          <w:szCs w:val="22"/>
        </w:rPr>
      </w:pPr>
    </w:p>
    <w:p w14:paraId="7295578B"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Entre los principales objetivos de las auditorías se especifican los siguientes: </w:t>
      </w:r>
    </w:p>
    <w:p w14:paraId="0EC7ED67" w14:textId="77777777" w:rsidR="00865575" w:rsidRPr="004D1B8B" w:rsidRDefault="00865575" w:rsidP="004D1B8B">
      <w:pPr>
        <w:spacing w:line="276" w:lineRule="auto"/>
        <w:jc w:val="both"/>
        <w:rPr>
          <w:rFonts w:cs="Arial"/>
          <w:sz w:val="22"/>
          <w:szCs w:val="22"/>
        </w:rPr>
      </w:pPr>
    </w:p>
    <w:p w14:paraId="664C60B6" w14:textId="77777777" w:rsidR="00865575" w:rsidRPr="004D1B8B" w:rsidRDefault="00865575" w:rsidP="00450D20">
      <w:pPr>
        <w:pStyle w:val="Prrafodelista"/>
        <w:numPr>
          <w:ilvl w:val="0"/>
          <w:numId w:val="59"/>
        </w:numPr>
        <w:suppressAutoHyphens w:val="0"/>
        <w:spacing w:line="276" w:lineRule="auto"/>
        <w:jc w:val="both"/>
        <w:rPr>
          <w:rFonts w:cs="Arial"/>
          <w:sz w:val="22"/>
          <w:szCs w:val="22"/>
        </w:rPr>
      </w:pPr>
      <w:r w:rsidRPr="004D1B8B">
        <w:rPr>
          <w:rFonts w:cs="Arial"/>
          <w:sz w:val="22"/>
          <w:szCs w:val="22"/>
        </w:rPr>
        <w:t xml:space="preserve">Verificar cumplimiento del Plan de Manejo Ambiental, licencias y normas; </w:t>
      </w:r>
    </w:p>
    <w:p w14:paraId="1B2711A4" w14:textId="77777777" w:rsidR="00865575" w:rsidRPr="004D1B8B" w:rsidRDefault="00865575" w:rsidP="00450D20">
      <w:pPr>
        <w:pStyle w:val="Prrafodelista"/>
        <w:numPr>
          <w:ilvl w:val="0"/>
          <w:numId w:val="59"/>
        </w:numPr>
        <w:suppressAutoHyphens w:val="0"/>
        <w:spacing w:line="276" w:lineRule="auto"/>
        <w:jc w:val="both"/>
        <w:rPr>
          <w:rFonts w:cs="Arial"/>
          <w:b/>
          <w:bCs/>
          <w:sz w:val="22"/>
          <w:szCs w:val="22"/>
        </w:rPr>
      </w:pPr>
      <w:r w:rsidRPr="004D1B8B">
        <w:rPr>
          <w:rFonts w:cs="Arial"/>
          <w:sz w:val="22"/>
          <w:szCs w:val="22"/>
        </w:rPr>
        <w:t>Evaluar tecnologías aplicadas y desempeño operacional;</w:t>
      </w:r>
      <w:r w:rsidRPr="004D1B8B">
        <w:rPr>
          <w:rFonts w:cs="Arial"/>
          <w:b/>
          <w:bCs/>
          <w:sz w:val="22"/>
          <w:szCs w:val="22"/>
        </w:rPr>
        <w:t xml:space="preserve"> </w:t>
      </w:r>
    </w:p>
    <w:p w14:paraId="44DC8D28" w14:textId="77777777" w:rsidR="00865575" w:rsidRPr="004D1B8B" w:rsidRDefault="00865575" w:rsidP="00450D20">
      <w:pPr>
        <w:pStyle w:val="Prrafodelista"/>
        <w:numPr>
          <w:ilvl w:val="0"/>
          <w:numId w:val="59"/>
        </w:numPr>
        <w:suppressAutoHyphens w:val="0"/>
        <w:spacing w:line="276" w:lineRule="auto"/>
        <w:jc w:val="both"/>
        <w:rPr>
          <w:rFonts w:cs="Arial"/>
          <w:sz w:val="22"/>
          <w:szCs w:val="22"/>
        </w:rPr>
      </w:pPr>
      <w:r w:rsidRPr="004D1B8B">
        <w:rPr>
          <w:rFonts w:cs="Arial"/>
          <w:sz w:val="22"/>
          <w:szCs w:val="22"/>
        </w:rPr>
        <w:t>Identificar riesgos, daños e impactos sobre el ambiente, comunidades y personal.</w:t>
      </w:r>
    </w:p>
    <w:p w14:paraId="5C20036F" w14:textId="77777777" w:rsidR="00865575" w:rsidRPr="004D1B8B" w:rsidRDefault="00865575" w:rsidP="004D1B8B">
      <w:pPr>
        <w:spacing w:line="276" w:lineRule="auto"/>
        <w:jc w:val="both"/>
        <w:rPr>
          <w:rFonts w:cs="Arial"/>
          <w:sz w:val="22"/>
          <w:szCs w:val="22"/>
        </w:rPr>
      </w:pPr>
    </w:p>
    <w:p w14:paraId="5330933D" w14:textId="72C4E8EC"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05</w:t>
      </w:r>
      <w:r w:rsidRPr="004D1B8B">
        <w:rPr>
          <w:rFonts w:cs="Arial"/>
          <w:b/>
          <w:bCs/>
          <w:sz w:val="22"/>
          <w:szCs w:val="22"/>
        </w:rPr>
        <w:t>.- De los términos de referencia de Auditoría Ambiental</w:t>
      </w:r>
      <w:r w:rsidRPr="004D1B8B">
        <w:rPr>
          <w:rFonts w:cs="Arial"/>
          <w:sz w:val="22"/>
          <w:szCs w:val="22"/>
        </w:rPr>
        <w:t>. - El titular minero, previamente a la realización de las auditorías ambientales descritas en la presente Ordenanza, deberá presentar los correspondientes términos de referencia para la aprobación de la Autoridad Ambiental de Aplicación Responsable, siguiendo los formatos establecidos por la autoridad ambiental de existirlos. En los términos de referencia se determinará y focalizará el alcance de la auditoría ambiental, según sea el caso.</w:t>
      </w:r>
    </w:p>
    <w:p w14:paraId="098D63CE"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Para el caso de Auditorías Ambientales de Cumplimiento, el titular minero remitirá los términos de referencia a la Autoridad Ambiental Competente, en un término perentorio de tres (3) meses previos a cumplirse el período auditado, para la revisión y aprobación correspondiente. </w:t>
      </w:r>
    </w:p>
    <w:p w14:paraId="74B2154E" w14:textId="77777777" w:rsidR="00865575" w:rsidRPr="004D1B8B" w:rsidRDefault="00865575" w:rsidP="004D1B8B">
      <w:pPr>
        <w:spacing w:line="276" w:lineRule="auto"/>
        <w:jc w:val="both"/>
        <w:rPr>
          <w:rFonts w:cs="Arial"/>
          <w:sz w:val="22"/>
          <w:szCs w:val="22"/>
        </w:rPr>
      </w:pPr>
    </w:p>
    <w:p w14:paraId="103A84BF"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En caso de que existan observaciones a los términos de referencia, estas deberán ser notificadas al titular minero, quien deberá acogerlas en el término máximo de diez (10) días contados a partir de la fecha de notificación. </w:t>
      </w:r>
    </w:p>
    <w:p w14:paraId="7C7B5876" w14:textId="77777777" w:rsidR="00865575" w:rsidRPr="004D1B8B" w:rsidRDefault="00865575" w:rsidP="004D1B8B">
      <w:pPr>
        <w:spacing w:line="276" w:lineRule="auto"/>
        <w:jc w:val="both"/>
        <w:rPr>
          <w:rFonts w:cs="Arial"/>
          <w:sz w:val="22"/>
          <w:szCs w:val="22"/>
        </w:rPr>
      </w:pPr>
    </w:p>
    <w:p w14:paraId="30033BA0"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En caso de que las observaciones no sean absueltas, la Autoridad Ambiental Competente, lo notificará y otorgará un término máximo de diez (10) días para que el titular minero absuelva las observaciones, sin perjuicio del inicio del procedimiento administrativo de ser el caso. </w:t>
      </w:r>
    </w:p>
    <w:p w14:paraId="13C12045" w14:textId="77777777" w:rsidR="00865575" w:rsidRPr="004D1B8B" w:rsidRDefault="00865575" w:rsidP="004D1B8B">
      <w:pPr>
        <w:spacing w:line="276" w:lineRule="auto"/>
        <w:jc w:val="both"/>
        <w:rPr>
          <w:rFonts w:cs="Arial"/>
          <w:sz w:val="22"/>
          <w:szCs w:val="22"/>
        </w:rPr>
      </w:pPr>
    </w:p>
    <w:p w14:paraId="0713315C" w14:textId="0B0B28DC"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06</w:t>
      </w:r>
      <w:r w:rsidRPr="004D1B8B">
        <w:rPr>
          <w:rFonts w:cs="Arial"/>
          <w:b/>
          <w:bCs/>
          <w:sz w:val="22"/>
          <w:szCs w:val="22"/>
        </w:rPr>
        <w:t>.- De la Auditoría Ambiental de Cumplimiento</w:t>
      </w:r>
      <w:r w:rsidRPr="004D1B8B">
        <w:rPr>
          <w:rFonts w:cs="Arial"/>
          <w:sz w:val="22"/>
          <w:szCs w:val="22"/>
        </w:rPr>
        <w:t xml:space="preserve">. - Será obligatoria al cumplirse un año desde la emisión del permiso ambiental, y luego cada tres años. Deberá incluir: </w:t>
      </w:r>
    </w:p>
    <w:p w14:paraId="58CD9F2C" w14:textId="77777777" w:rsidR="00865575" w:rsidRPr="004D1B8B" w:rsidRDefault="00865575" w:rsidP="004D1B8B">
      <w:pPr>
        <w:spacing w:line="276" w:lineRule="auto"/>
        <w:jc w:val="both"/>
        <w:rPr>
          <w:rFonts w:cs="Arial"/>
          <w:sz w:val="22"/>
          <w:szCs w:val="22"/>
        </w:rPr>
      </w:pPr>
    </w:p>
    <w:p w14:paraId="06594DCC" w14:textId="77777777" w:rsidR="00865575" w:rsidRPr="004D1B8B" w:rsidRDefault="00865575" w:rsidP="00450D20">
      <w:pPr>
        <w:pStyle w:val="Prrafodelista"/>
        <w:numPr>
          <w:ilvl w:val="0"/>
          <w:numId w:val="60"/>
        </w:numPr>
        <w:suppressAutoHyphens w:val="0"/>
        <w:spacing w:line="276" w:lineRule="auto"/>
        <w:jc w:val="both"/>
        <w:rPr>
          <w:rFonts w:cs="Arial"/>
          <w:sz w:val="22"/>
          <w:szCs w:val="22"/>
        </w:rPr>
      </w:pPr>
      <w:r w:rsidRPr="004D1B8B">
        <w:rPr>
          <w:rFonts w:cs="Arial"/>
          <w:sz w:val="22"/>
          <w:szCs w:val="22"/>
        </w:rPr>
        <w:t xml:space="preserve">Evaluación del cumplimiento ambiental; </w:t>
      </w:r>
    </w:p>
    <w:p w14:paraId="2B0A4781" w14:textId="77777777" w:rsidR="00865575" w:rsidRPr="004D1B8B" w:rsidRDefault="00865575" w:rsidP="00450D20">
      <w:pPr>
        <w:pStyle w:val="Prrafodelista"/>
        <w:numPr>
          <w:ilvl w:val="0"/>
          <w:numId w:val="60"/>
        </w:numPr>
        <w:suppressAutoHyphens w:val="0"/>
        <w:spacing w:line="276" w:lineRule="auto"/>
        <w:jc w:val="both"/>
        <w:rPr>
          <w:rFonts w:cs="Arial"/>
          <w:sz w:val="22"/>
          <w:szCs w:val="22"/>
        </w:rPr>
      </w:pPr>
      <w:r w:rsidRPr="004D1B8B">
        <w:rPr>
          <w:rFonts w:cs="Arial"/>
          <w:sz w:val="22"/>
          <w:szCs w:val="22"/>
        </w:rPr>
        <w:t xml:space="preserve">Actualización del Plan de Manejo Ambiental; </w:t>
      </w:r>
    </w:p>
    <w:p w14:paraId="4465E2C6" w14:textId="77777777" w:rsidR="00865575" w:rsidRPr="004D1B8B" w:rsidRDefault="00865575" w:rsidP="00450D20">
      <w:pPr>
        <w:pStyle w:val="Prrafodelista"/>
        <w:numPr>
          <w:ilvl w:val="0"/>
          <w:numId w:val="60"/>
        </w:numPr>
        <w:suppressAutoHyphens w:val="0"/>
        <w:spacing w:line="276" w:lineRule="auto"/>
        <w:jc w:val="both"/>
        <w:rPr>
          <w:rFonts w:cs="Arial"/>
          <w:sz w:val="22"/>
          <w:szCs w:val="22"/>
        </w:rPr>
      </w:pPr>
      <w:r w:rsidRPr="004D1B8B">
        <w:rPr>
          <w:rFonts w:cs="Arial"/>
          <w:sz w:val="22"/>
          <w:szCs w:val="22"/>
        </w:rPr>
        <w:t xml:space="preserve">Revisión del avance en planes de reparación, restauración o remediación; </w:t>
      </w:r>
    </w:p>
    <w:p w14:paraId="13B9A7A4" w14:textId="77777777" w:rsidR="00865575" w:rsidRPr="004D1B8B" w:rsidRDefault="00865575" w:rsidP="00450D20">
      <w:pPr>
        <w:pStyle w:val="Prrafodelista"/>
        <w:numPr>
          <w:ilvl w:val="0"/>
          <w:numId w:val="60"/>
        </w:numPr>
        <w:suppressAutoHyphens w:val="0"/>
        <w:spacing w:line="276" w:lineRule="auto"/>
        <w:jc w:val="both"/>
        <w:rPr>
          <w:rFonts w:cs="Arial"/>
          <w:sz w:val="22"/>
          <w:szCs w:val="22"/>
        </w:rPr>
      </w:pPr>
      <w:r w:rsidRPr="004D1B8B">
        <w:rPr>
          <w:rFonts w:cs="Arial"/>
          <w:sz w:val="22"/>
          <w:szCs w:val="22"/>
        </w:rPr>
        <w:t>Evaluación de cumplimiento de planes de acción anteriores.</w:t>
      </w:r>
    </w:p>
    <w:p w14:paraId="5460ECA8" w14:textId="77777777" w:rsidR="00865575" w:rsidRPr="004D1B8B" w:rsidRDefault="00865575" w:rsidP="004D1B8B">
      <w:pPr>
        <w:spacing w:line="276" w:lineRule="auto"/>
        <w:jc w:val="both"/>
        <w:rPr>
          <w:rFonts w:cs="Arial"/>
          <w:sz w:val="22"/>
          <w:szCs w:val="22"/>
        </w:rPr>
      </w:pPr>
    </w:p>
    <w:p w14:paraId="2563DE12"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El alcance y los contenidos de la auditoría se establecen en los términos de referencia correspondientes. El costo de la auditoría será asumido por el titular, el consultor deberá estar acreditado por la Autoridad Ambiental Nacional y registrada en el </w:t>
      </w:r>
      <w:r w:rsidRPr="004D1B8B">
        <w:rPr>
          <w:rFonts w:eastAsia="Calibri" w:cs="Arial"/>
          <w:sz w:val="22"/>
          <w:szCs w:val="22"/>
          <w:lang w:eastAsia="es-EC"/>
        </w:rPr>
        <w:t xml:space="preserve">GAD Municipal del cantón </w:t>
      </w:r>
      <w:r w:rsidRPr="004D1B8B">
        <w:rPr>
          <w:rFonts w:cs="Arial"/>
          <w:sz w:val="22"/>
          <w:szCs w:val="22"/>
          <w:lang w:val="es-ES"/>
        </w:rPr>
        <w:t>La Joya de los Sachas</w:t>
      </w:r>
      <w:r w:rsidRPr="004D1B8B">
        <w:rPr>
          <w:rFonts w:cs="Arial"/>
          <w:sz w:val="22"/>
          <w:szCs w:val="22"/>
        </w:rPr>
        <w:t xml:space="preserve">. </w:t>
      </w:r>
    </w:p>
    <w:p w14:paraId="0866AC44" w14:textId="77777777" w:rsidR="00865575" w:rsidRPr="004D1B8B" w:rsidRDefault="00865575" w:rsidP="004D1B8B">
      <w:pPr>
        <w:spacing w:line="276" w:lineRule="auto"/>
        <w:jc w:val="both"/>
        <w:rPr>
          <w:rFonts w:cs="Arial"/>
          <w:sz w:val="22"/>
          <w:szCs w:val="22"/>
        </w:rPr>
      </w:pPr>
    </w:p>
    <w:p w14:paraId="034B27BE" w14:textId="1446841A"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07</w:t>
      </w:r>
      <w:r w:rsidRPr="004D1B8B">
        <w:rPr>
          <w:rFonts w:cs="Arial"/>
          <w:b/>
          <w:bCs/>
          <w:sz w:val="22"/>
          <w:szCs w:val="22"/>
        </w:rPr>
        <w:t>- Plan de Acción derivado de auditorías. -</w:t>
      </w:r>
      <w:r w:rsidRPr="004D1B8B">
        <w:rPr>
          <w:rFonts w:cs="Arial"/>
          <w:sz w:val="22"/>
          <w:szCs w:val="22"/>
        </w:rPr>
        <w:t xml:space="preserve"> De identificarse durante las auditorías ambientales incumplimientos al Plan de Manejo Ambiental y/o a la normativa ambiental aplicable, presencia de fuentes de contaminación, daños o pasivos ambientales, el titular minero responsable deberá tomar las medidas pertinentes para su corrección y reparación ambiental integral (ambiental), mediante un plan de acción, sin perjuicio de las acciones legales a las que hubiera lugar. </w:t>
      </w:r>
    </w:p>
    <w:p w14:paraId="4FD43E5C" w14:textId="77777777" w:rsidR="00865575" w:rsidRPr="004D1B8B" w:rsidRDefault="00865575" w:rsidP="004D1B8B">
      <w:pPr>
        <w:spacing w:line="276" w:lineRule="auto"/>
        <w:jc w:val="both"/>
        <w:rPr>
          <w:rFonts w:cs="Arial"/>
          <w:sz w:val="22"/>
          <w:szCs w:val="22"/>
        </w:rPr>
      </w:pPr>
    </w:p>
    <w:p w14:paraId="75405745"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El plan de acción detallará las actividades a ser ejecutadas por el titular minero con los respectivos cronogramas, responsables, presupuestos y medios de verificación, para corregir los incumplimientos identificados; de ser el caso, se incorporarán las actividades de reparación, restauración y/o remediación ambiental que correspondan. </w:t>
      </w:r>
    </w:p>
    <w:p w14:paraId="4682C704" w14:textId="77777777" w:rsidR="00865575" w:rsidRPr="004D1B8B" w:rsidRDefault="00865575" w:rsidP="004D1B8B">
      <w:pPr>
        <w:spacing w:line="276" w:lineRule="auto"/>
        <w:jc w:val="both"/>
        <w:rPr>
          <w:rFonts w:cs="Arial"/>
          <w:sz w:val="22"/>
          <w:szCs w:val="22"/>
        </w:rPr>
      </w:pPr>
    </w:p>
    <w:p w14:paraId="4060FB90" w14:textId="15D09182" w:rsidR="00865575" w:rsidRPr="004D1B8B" w:rsidRDefault="00865575" w:rsidP="004D1B8B">
      <w:pPr>
        <w:spacing w:line="276" w:lineRule="auto"/>
        <w:jc w:val="both"/>
        <w:rPr>
          <w:rFonts w:cs="Arial"/>
          <w:sz w:val="22"/>
          <w:szCs w:val="22"/>
        </w:rPr>
      </w:pPr>
      <w:r w:rsidRPr="00C615A8">
        <w:rPr>
          <w:rFonts w:cs="Arial"/>
          <w:b/>
          <w:bCs/>
          <w:sz w:val="22"/>
          <w:szCs w:val="22"/>
        </w:rPr>
        <w:t>Art. 2</w:t>
      </w:r>
      <w:r w:rsidR="00C23C40" w:rsidRPr="00C615A8">
        <w:rPr>
          <w:rFonts w:cs="Arial"/>
          <w:b/>
          <w:bCs/>
          <w:sz w:val="22"/>
          <w:szCs w:val="22"/>
        </w:rPr>
        <w:t>08</w:t>
      </w:r>
      <w:r w:rsidRPr="00C615A8">
        <w:rPr>
          <w:rFonts w:cs="Arial"/>
          <w:b/>
          <w:bCs/>
          <w:sz w:val="22"/>
          <w:szCs w:val="22"/>
        </w:rPr>
        <w:t>- Periodicidad de la auditoría ambiental de cumplimiento. -</w:t>
      </w:r>
      <w:r w:rsidRPr="00C615A8">
        <w:rPr>
          <w:rFonts w:cs="Arial"/>
          <w:sz w:val="22"/>
          <w:szCs w:val="22"/>
        </w:rPr>
        <w:t xml:space="preserve"> Sin perjuicio de que la Autoridad Ambiental de Aplicación Responsable pueda disponer que se realice una auditoría ambiental de cumplimiento en cualquier momento, una vez cumplido el año de otorgado la licencia ambiental deberá presentar el primer informe de auditoría ambiental de cumplimento; en lo posterior, el titular minero, deberá presentar los informes de las auditorías ambientales de cumplimiento cada </w:t>
      </w:r>
      <w:r w:rsidR="00C615A8" w:rsidRPr="00C615A8">
        <w:rPr>
          <w:rFonts w:cs="Arial"/>
          <w:sz w:val="22"/>
          <w:szCs w:val="22"/>
        </w:rPr>
        <w:t>tres</w:t>
      </w:r>
      <w:r w:rsidRPr="00C615A8">
        <w:rPr>
          <w:rFonts w:cs="Arial"/>
          <w:sz w:val="22"/>
          <w:szCs w:val="22"/>
        </w:rPr>
        <w:t xml:space="preserve"> (</w:t>
      </w:r>
      <w:r w:rsidR="00C615A8" w:rsidRPr="00C615A8">
        <w:rPr>
          <w:rFonts w:cs="Arial"/>
          <w:sz w:val="22"/>
          <w:szCs w:val="22"/>
        </w:rPr>
        <w:t>3</w:t>
      </w:r>
      <w:r w:rsidRPr="00C615A8">
        <w:rPr>
          <w:rFonts w:cs="Arial"/>
          <w:sz w:val="22"/>
          <w:szCs w:val="22"/>
        </w:rPr>
        <w:t>) años. En el caso de actividades reguladas por cuerpos normativos sectoriales, el regulado presentará la auditoría ambiental en los plazos establecidos en dichas normas.</w:t>
      </w:r>
      <w:r w:rsidRPr="004D1B8B">
        <w:rPr>
          <w:rFonts w:cs="Arial"/>
          <w:sz w:val="22"/>
          <w:szCs w:val="22"/>
        </w:rPr>
        <w:t xml:space="preserve"> </w:t>
      </w:r>
    </w:p>
    <w:p w14:paraId="639F99B4" w14:textId="3B4B84C3"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09</w:t>
      </w:r>
      <w:r w:rsidRPr="004D1B8B">
        <w:rPr>
          <w:rFonts w:cs="Arial"/>
          <w:b/>
          <w:bCs/>
          <w:sz w:val="22"/>
          <w:szCs w:val="22"/>
        </w:rPr>
        <w:t>.- De la revisión de auditorías ambientales de cumplimiento</w:t>
      </w:r>
      <w:r w:rsidRPr="004D1B8B">
        <w:rPr>
          <w:rFonts w:cs="Arial"/>
          <w:sz w:val="22"/>
          <w:szCs w:val="22"/>
        </w:rPr>
        <w:t xml:space="preserve">. - La Autoridad Ambiental de Aplicación Responsable una vez que analice la documentación e información remitida por el titular minero, deberá aprobar, observar o rechazar el informe de auditoría. </w:t>
      </w:r>
    </w:p>
    <w:p w14:paraId="37344161" w14:textId="77777777" w:rsidR="00865575" w:rsidRPr="004D1B8B" w:rsidRDefault="00865575" w:rsidP="004D1B8B">
      <w:pPr>
        <w:spacing w:line="276" w:lineRule="auto"/>
        <w:jc w:val="both"/>
        <w:rPr>
          <w:rFonts w:cs="Arial"/>
          <w:sz w:val="22"/>
          <w:szCs w:val="22"/>
        </w:rPr>
      </w:pPr>
    </w:p>
    <w:p w14:paraId="7CD878C9"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En caso de que existan observaciones al informe de auditoría, estas deberán ser notificadas al promotor, quien deberá absolverlas en el término máximo de treinta (30) días contados a partir de la fecha de notificación. </w:t>
      </w:r>
    </w:p>
    <w:p w14:paraId="2DA02D0A" w14:textId="77777777" w:rsidR="00865575" w:rsidRPr="004D1B8B" w:rsidRDefault="00865575" w:rsidP="004D1B8B">
      <w:pPr>
        <w:spacing w:line="276" w:lineRule="auto"/>
        <w:jc w:val="both"/>
        <w:rPr>
          <w:rFonts w:cs="Arial"/>
          <w:sz w:val="22"/>
          <w:szCs w:val="22"/>
        </w:rPr>
      </w:pPr>
    </w:p>
    <w:p w14:paraId="179EB487"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En caso de que las observaciones no sean absueltas, la Autoridad Ambiental de Aplicación Responsable, notificará al proponente, para que en el término máximo de veinte (20) días remita las respectivas respuestas, sin perjuicio de las acciones legales a las que hubiera lugar. </w:t>
      </w:r>
    </w:p>
    <w:p w14:paraId="22290C0C" w14:textId="77777777" w:rsidR="00865575" w:rsidRPr="004D1B8B" w:rsidRDefault="00865575" w:rsidP="004D1B8B">
      <w:pPr>
        <w:spacing w:line="276" w:lineRule="auto"/>
        <w:jc w:val="both"/>
        <w:rPr>
          <w:rFonts w:cs="Arial"/>
          <w:sz w:val="22"/>
          <w:szCs w:val="22"/>
        </w:rPr>
      </w:pPr>
    </w:p>
    <w:p w14:paraId="3E805C1C"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Se rechazará el informe de auditoría en el caso de inconsistencias metodológicas técnicas o legales que deslegitimen los resultados de este y que no se puedan corregir. </w:t>
      </w:r>
    </w:p>
    <w:p w14:paraId="7A092774" w14:textId="77777777" w:rsidR="00865575" w:rsidRPr="004D1B8B" w:rsidRDefault="00865575" w:rsidP="004D1B8B">
      <w:pPr>
        <w:spacing w:line="276" w:lineRule="auto"/>
        <w:jc w:val="both"/>
        <w:rPr>
          <w:rFonts w:cs="Arial"/>
          <w:sz w:val="22"/>
          <w:szCs w:val="22"/>
        </w:rPr>
      </w:pPr>
    </w:p>
    <w:p w14:paraId="5D5A796F"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La Autoridad Ambiental de Aplicación responsable podrá realizar inspecciones y toma de muestras para verificar los resultados del informe de auditoría ambiental, la correcta identificación y determinación de los hallazgos y la coherencia del plan de acción establecido. </w:t>
      </w:r>
    </w:p>
    <w:p w14:paraId="21AB0720" w14:textId="77777777" w:rsidR="00865575" w:rsidRPr="004D1B8B" w:rsidRDefault="00865575" w:rsidP="004D1B8B">
      <w:pPr>
        <w:spacing w:line="276" w:lineRule="auto"/>
        <w:jc w:val="both"/>
        <w:rPr>
          <w:rFonts w:cs="Arial"/>
          <w:sz w:val="22"/>
          <w:szCs w:val="22"/>
        </w:rPr>
      </w:pPr>
    </w:p>
    <w:p w14:paraId="72F17A4D"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En caso de aprobación de auditorías ambientales, el titular minero deberá obligarse a la aplicación de las medidas ambientales que se encuentran incluidas en el cronograma de implementación del Plan de Manejo Ambiental modificado, con la correspondiente actualización de la garantía o póliza de fiel cumplimiento al Plan de Manejo Ambiental respectiva de ser el caso. </w:t>
      </w:r>
    </w:p>
    <w:p w14:paraId="4E12B3B8" w14:textId="77777777" w:rsidR="00865575" w:rsidRPr="004D1B8B" w:rsidRDefault="00865575" w:rsidP="004D1B8B">
      <w:pPr>
        <w:spacing w:line="276" w:lineRule="auto"/>
        <w:jc w:val="both"/>
        <w:rPr>
          <w:rFonts w:cs="Arial"/>
          <w:sz w:val="22"/>
          <w:szCs w:val="22"/>
        </w:rPr>
      </w:pPr>
    </w:p>
    <w:p w14:paraId="34EDDA27" w14:textId="77777777" w:rsidR="00865575" w:rsidRPr="004D1B8B" w:rsidRDefault="00865575" w:rsidP="004D1B8B">
      <w:pPr>
        <w:spacing w:line="276" w:lineRule="auto"/>
        <w:jc w:val="both"/>
        <w:rPr>
          <w:rFonts w:cs="Arial"/>
          <w:sz w:val="22"/>
          <w:szCs w:val="22"/>
        </w:rPr>
      </w:pPr>
      <w:r w:rsidRPr="004D1B8B">
        <w:rPr>
          <w:rFonts w:cs="Arial"/>
          <w:sz w:val="22"/>
          <w:szCs w:val="22"/>
        </w:rPr>
        <w:t xml:space="preserve">Previamente a la aprobación de las auditorías ambientales de cumplimiento, los titulares mineros deberán cancelar los valores por servicios administrativos para aprobación del informe de auditoría, así como para el control y seguimiento del periodo siguiente a ser auditado. </w:t>
      </w:r>
    </w:p>
    <w:p w14:paraId="58741AF0" w14:textId="77777777" w:rsidR="00865575" w:rsidRPr="004D1B8B" w:rsidRDefault="00865575" w:rsidP="004D1B8B">
      <w:pPr>
        <w:spacing w:line="276" w:lineRule="auto"/>
        <w:jc w:val="both"/>
        <w:rPr>
          <w:rFonts w:cs="Arial"/>
          <w:sz w:val="22"/>
          <w:szCs w:val="22"/>
        </w:rPr>
      </w:pPr>
    </w:p>
    <w:p w14:paraId="23D6DF83" w14:textId="0133DF2B"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10.</w:t>
      </w:r>
      <w:r w:rsidRPr="004D1B8B">
        <w:rPr>
          <w:rFonts w:cs="Arial"/>
          <w:b/>
          <w:bCs/>
          <w:sz w:val="22"/>
          <w:szCs w:val="22"/>
        </w:rPr>
        <w:t>- De la veeduría comunitaria. -</w:t>
      </w:r>
      <w:r w:rsidRPr="004D1B8B">
        <w:rPr>
          <w:rFonts w:cs="Arial"/>
          <w:sz w:val="22"/>
          <w:szCs w:val="22"/>
        </w:rPr>
        <w:t xml:space="preserve"> La Autoridad podrá incluir la participación de comunidades o grupos ciudadanos en los procesos de control ambiental. Esta participación deberá coordinarse institucionalmente.</w:t>
      </w:r>
    </w:p>
    <w:p w14:paraId="7FD5B9D6" w14:textId="77777777" w:rsidR="00865575" w:rsidRPr="004D1B8B" w:rsidRDefault="00865575" w:rsidP="004D1B8B">
      <w:pPr>
        <w:spacing w:line="276" w:lineRule="auto"/>
        <w:jc w:val="both"/>
        <w:rPr>
          <w:rFonts w:cs="Arial"/>
          <w:sz w:val="22"/>
          <w:szCs w:val="22"/>
        </w:rPr>
      </w:pPr>
    </w:p>
    <w:p w14:paraId="05497A29" w14:textId="7AAE12A8"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11</w:t>
      </w:r>
      <w:r w:rsidRPr="004D1B8B">
        <w:rPr>
          <w:rFonts w:cs="Arial"/>
          <w:b/>
          <w:bCs/>
          <w:sz w:val="22"/>
          <w:szCs w:val="22"/>
        </w:rPr>
        <w:t>.- Denuncias. -</w:t>
      </w:r>
      <w:r w:rsidRPr="004D1B8B">
        <w:rPr>
          <w:rFonts w:cs="Arial"/>
          <w:sz w:val="22"/>
          <w:szCs w:val="22"/>
        </w:rPr>
        <w:t xml:space="preserve"> Cualquier persona podrá presentar denuncias verbales o escritas ante la Autoridad Ambiental de Aplicación Responsable, indicando el acto denunciado, su ubicación y presuntos responsables. Confirmada la infracción, se aplicarán sanciones y se notificará a los órganos judiciales si corresponde.</w:t>
      </w:r>
    </w:p>
    <w:p w14:paraId="205F2433" w14:textId="77777777" w:rsidR="00865575" w:rsidRPr="004D1B8B" w:rsidRDefault="00865575" w:rsidP="004D1B8B">
      <w:pPr>
        <w:spacing w:line="276" w:lineRule="auto"/>
        <w:jc w:val="both"/>
        <w:rPr>
          <w:rFonts w:cs="Arial"/>
          <w:sz w:val="22"/>
          <w:szCs w:val="22"/>
        </w:rPr>
      </w:pPr>
    </w:p>
    <w:p w14:paraId="6EE03B00" w14:textId="54DCE5EE"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12</w:t>
      </w:r>
      <w:r w:rsidRPr="004D1B8B">
        <w:rPr>
          <w:rFonts w:cs="Arial"/>
          <w:b/>
          <w:bCs/>
          <w:sz w:val="22"/>
          <w:szCs w:val="22"/>
        </w:rPr>
        <w:t xml:space="preserve">.- Cumplimiento de obligaciones. - </w:t>
      </w:r>
      <w:r w:rsidRPr="004D1B8B">
        <w:rPr>
          <w:rFonts w:cs="Arial"/>
          <w:sz w:val="22"/>
          <w:szCs w:val="22"/>
        </w:rPr>
        <w:t xml:space="preserve">Los titulares mineros serán responsables de la ejecución e implementación de los planes de manejo ambiental y están obligados a cumplir los términos de estos con sujeción a la normativa ambiental vigente en el país. </w:t>
      </w:r>
    </w:p>
    <w:p w14:paraId="2B44737A" w14:textId="77777777" w:rsidR="00865575" w:rsidRPr="004D1B8B" w:rsidRDefault="00865575" w:rsidP="004D1B8B">
      <w:pPr>
        <w:spacing w:line="276" w:lineRule="auto"/>
        <w:jc w:val="both"/>
        <w:rPr>
          <w:rFonts w:cs="Arial"/>
          <w:sz w:val="22"/>
          <w:szCs w:val="22"/>
        </w:rPr>
      </w:pPr>
      <w:r w:rsidRPr="004D1B8B">
        <w:rPr>
          <w:rFonts w:cs="Arial"/>
          <w:sz w:val="22"/>
          <w:szCs w:val="22"/>
        </w:rPr>
        <w:t>Las actividades mineras están sujetas a la observancia del principio de precaución, según el cual, la falta de evidencia científica no puede constituir justificativo para no adoptar medidas preventivas, cuando se presuma que hay posible daño ambiental, en cuyo caso, se podrá ordenar la elaboración de estudios técnicos científicos a costa del titular minero o las diligencias que permitan determinar si son necesarias medidas preventivas, su ratificación o se deje sin efecto las mismas.</w:t>
      </w:r>
    </w:p>
    <w:p w14:paraId="7C0EC830" w14:textId="77777777" w:rsidR="00865575" w:rsidRPr="004D1B8B" w:rsidRDefault="00865575" w:rsidP="004D1B8B">
      <w:pPr>
        <w:spacing w:line="276" w:lineRule="auto"/>
        <w:jc w:val="center"/>
        <w:rPr>
          <w:rFonts w:cs="Arial"/>
          <w:b/>
          <w:bCs/>
          <w:sz w:val="22"/>
          <w:szCs w:val="22"/>
        </w:rPr>
      </w:pPr>
    </w:p>
    <w:p w14:paraId="5E22D478" w14:textId="77777777" w:rsidR="00865575" w:rsidRPr="004D1B8B" w:rsidRDefault="00865575" w:rsidP="004D1B8B">
      <w:pPr>
        <w:pStyle w:val="Ttulo1"/>
        <w:spacing w:before="0" w:line="276" w:lineRule="auto"/>
        <w:jc w:val="center"/>
        <w:rPr>
          <w:rFonts w:ascii="Arial" w:hAnsi="Arial" w:cs="Arial"/>
          <w:b/>
          <w:bCs/>
          <w:color w:val="auto"/>
          <w:sz w:val="22"/>
          <w:szCs w:val="22"/>
        </w:rPr>
      </w:pPr>
      <w:r w:rsidRPr="004D1B8B">
        <w:rPr>
          <w:rFonts w:ascii="Arial" w:hAnsi="Arial" w:cs="Arial"/>
          <w:b/>
          <w:bCs/>
          <w:color w:val="auto"/>
          <w:sz w:val="22"/>
          <w:szCs w:val="22"/>
        </w:rPr>
        <w:t>CAPITULO VII</w:t>
      </w:r>
    </w:p>
    <w:p w14:paraId="793DE352" w14:textId="77777777" w:rsidR="00865575" w:rsidRPr="004D1B8B" w:rsidRDefault="00865575" w:rsidP="004D1B8B">
      <w:pPr>
        <w:pStyle w:val="Ttulo2"/>
        <w:spacing w:before="0" w:line="276" w:lineRule="auto"/>
        <w:jc w:val="center"/>
        <w:rPr>
          <w:rFonts w:ascii="Arial" w:hAnsi="Arial" w:cs="Arial"/>
          <w:b/>
          <w:bCs/>
          <w:color w:val="auto"/>
          <w:sz w:val="22"/>
          <w:szCs w:val="22"/>
        </w:rPr>
      </w:pPr>
      <w:r w:rsidRPr="004D1B8B">
        <w:rPr>
          <w:rFonts w:ascii="Arial" w:hAnsi="Arial" w:cs="Arial"/>
          <w:b/>
          <w:bCs/>
          <w:color w:val="auto"/>
          <w:sz w:val="22"/>
          <w:szCs w:val="22"/>
        </w:rPr>
        <w:t>HALLAZGOS, NO CONFORMIDADES, SANCIONES Y RESPONSABILIDAD AMBIENTAL</w:t>
      </w:r>
    </w:p>
    <w:p w14:paraId="5646B7ED" w14:textId="77777777" w:rsidR="00865575" w:rsidRPr="004D1B8B" w:rsidRDefault="00865575" w:rsidP="004D1B8B">
      <w:pPr>
        <w:spacing w:line="276" w:lineRule="auto"/>
        <w:rPr>
          <w:rFonts w:cs="Arial"/>
          <w:sz w:val="22"/>
          <w:szCs w:val="22"/>
        </w:rPr>
      </w:pPr>
    </w:p>
    <w:p w14:paraId="720AD1BE" w14:textId="5D00B089"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13</w:t>
      </w:r>
      <w:r w:rsidRPr="004D1B8B">
        <w:rPr>
          <w:rFonts w:cs="Arial"/>
          <w:b/>
          <w:bCs/>
          <w:sz w:val="22"/>
          <w:szCs w:val="22"/>
        </w:rPr>
        <w:t>.- Hallazgos</w:t>
      </w:r>
      <w:r w:rsidRPr="004D1B8B">
        <w:rPr>
          <w:rFonts w:cs="Arial"/>
          <w:sz w:val="22"/>
          <w:szCs w:val="22"/>
        </w:rPr>
        <w:t>. - Los hallazgos de los mecanismos de control se clasifican como; Conformidades, No conformidades y Observaciones.</w:t>
      </w:r>
    </w:p>
    <w:p w14:paraId="1E86B8A2" w14:textId="77777777" w:rsidR="00865575" w:rsidRPr="004D1B8B" w:rsidRDefault="00865575" w:rsidP="004D1B8B">
      <w:pPr>
        <w:spacing w:line="276" w:lineRule="auto"/>
        <w:jc w:val="both"/>
        <w:rPr>
          <w:rFonts w:cs="Arial"/>
          <w:sz w:val="22"/>
          <w:szCs w:val="22"/>
        </w:rPr>
      </w:pPr>
    </w:p>
    <w:p w14:paraId="241D4D47" w14:textId="77777777" w:rsidR="00865575" w:rsidRPr="004D1B8B" w:rsidRDefault="00865575" w:rsidP="004D1B8B">
      <w:pPr>
        <w:spacing w:line="276" w:lineRule="auto"/>
        <w:jc w:val="both"/>
        <w:rPr>
          <w:rFonts w:cs="Arial"/>
          <w:sz w:val="22"/>
          <w:szCs w:val="22"/>
        </w:rPr>
      </w:pPr>
      <w:r w:rsidRPr="004D1B8B">
        <w:rPr>
          <w:rFonts w:cs="Arial"/>
          <w:sz w:val="22"/>
          <w:szCs w:val="22"/>
        </w:rPr>
        <w:t>Las conformidades, y No conformidades se las determina por medio de Auditorías Ambientales pudiendo ser mayores y menores, sin perjuicio de que la Autoridad Ambiental pueda establecer no conformidades en cualquier momento en base de los resultados de los órganos de control.</w:t>
      </w:r>
    </w:p>
    <w:p w14:paraId="4EA59D05" w14:textId="77777777" w:rsidR="00865575" w:rsidRPr="004D1B8B" w:rsidRDefault="00865575" w:rsidP="004D1B8B">
      <w:pPr>
        <w:spacing w:line="276" w:lineRule="auto"/>
        <w:jc w:val="both"/>
        <w:rPr>
          <w:rFonts w:cs="Arial"/>
          <w:sz w:val="22"/>
          <w:szCs w:val="22"/>
        </w:rPr>
      </w:pPr>
    </w:p>
    <w:p w14:paraId="132A5BF6" w14:textId="77777777" w:rsidR="00865575" w:rsidRPr="004D1B8B" w:rsidRDefault="00865575" w:rsidP="004D1B8B">
      <w:pPr>
        <w:spacing w:line="276" w:lineRule="auto"/>
        <w:jc w:val="both"/>
        <w:rPr>
          <w:rFonts w:cs="Arial"/>
          <w:sz w:val="22"/>
          <w:szCs w:val="22"/>
        </w:rPr>
      </w:pPr>
      <w:r w:rsidRPr="004D1B8B">
        <w:rPr>
          <w:rFonts w:cs="Arial"/>
          <w:sz w:val="22"/>
          <w:szCs w:val="22"/>
        </w:rPr>
        <w:t>Las observaciones pueden ser entre otras, incumplimientos a los limites permisibles, a los planes de Manejo Ambiental y la Norma Ambiental vigente, y se los identificara por medio de los mecanismos de control.</w:t>
      </w:r>
    </w:p>
    <w:p w14:paraId="3E9A6E2F" w14:textId="77777777" w:rsidR="00865575" w:rsidRPr="004D1B8B" w:rsidRDefault="00865575" w:rsidP="004D1B8B">
      <w:pPr>
        <w:spacing w:line="276" w:lineRule="auto"/>
        <w:jc w:val="both"/>
        <w:rPr>
          <w:rFonts w:cs="Arial"/>
          <w:sz w:val="22"/>
          <w:szCs w:val="22"/>
        </w:rPr>
      </w:pPr>
    </w:p>
    <w:p w14:paraId="5B16A490" w14:textId="6B24AA8A"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14</w:t>
      </w:r>
      <w:r w:rsidRPr="004D1B8B">
        <w:rPr>
          <w:rFonts w:cs="Arial"/>
          <w:b/>
          <w:bCs/>
          <w:sz w:val="22"/>
          <w:szCs w:val="22"/>
        </w:rPr>
        <w:t>.- Tipos de no conformidades</w:t>
      </w:r>
      <w:r w:rsidRPr="004D1B8B">
        <w:rPr>
          <w:rFonts w:cs="Arial"/>
          <w:sz w:val="22"/>
          <w:szCs w:val="22"/>
        </w:rPr>
        <w:t>. - Las no conformidades detectadas por la Autoridad Ambiental de Aplicación Responsable se clasificarán como:</w:t>
      </w:r>
    </w:p>
    <w:p w14:paraId="212C6E9F" w14:textId="77777777" w:rsidR="00865575" w:rsidRPr="004D1B8B" w:rsidRDefault="00865575" w:rsidP="004D1B8B">
      <w:pPr>
        <w:spacing w:line="276" w:lineRule="auto"/>
        <w:jc w:val="both"/>
        <w:rPr>
          <w:rFonts w:cs="Arial"/>
          <w:sz w:val="22"/>
          <w:szCs w:val="22"/>
        </w:rPr>
      </w:pPr>
    </w:p>
    <w:p w14:paraId="0EB40AFF" w14:textId="77777777" w:rsidR="00865575" w:rsidRPr="004D1B8B" w:rsidRDefault="00865575" w:rsidP="00450D20">
      <w:pPr>
        <w:pStyle w:val="Prrafodelista"/>
        <w:numPr>
          <w:ilvl w:val="0"/>
          <w:numId w:val="49"/>
        </w:numPr>
        <w:suppressAutoHyphens w:val="0"/>
        <w:spacing w:line="276" w:lineRule="auto"/>
        <w:jc w:val="both"/>
        <w:rPr>
          <w:rFonts w:cs="Arial"/>
          <w:sz w:val="22"/>
          <w:szCs w:val="22"/>
        </w:rPr>
      </w:pPr>
      <w:r w:rsidRPr="004D1B8B">
        <w:rPr>
          <w:rFonts w:cs="Arial"/>
          <w:b/>
          <w:bCs/>
          <w:sz w:val="22"/>
          <w:szCs w:val="22"/>
        </w:rPr>
        <w:t>No conformidad menor (NC-):</w:t>
      </w:r>
      <w:r w:rsidRPr="004D1B8B">
        <w:rPr>
          <w:rFonts w:cs="Arial"/>
          <w:sz w:val="22"/>
          <w:szCs w:val="22"/>
        </w:rPr>
        <w:t xml:space="preserve"> Esta clasificación implica una falta leve frente al Plan de Manejo Ambiental y/o Leyes aplicables, dentro de los siguientes criterios:</w:t>
      </w:r>
    </w:p>
    <w:p w14:paraId="2C169495" w14:textId="0018F425" w:rsidR="00865575" w:rsidRPr="004D1B8B" w:rsidRDefault="00865575" w:rsidP="00450D20">
      <w:pPr>
        <w:numPr>
          <w:ilvl w:val="0"/>
          <w:numId w:val="31"/>
        </w:numPr>
        <w:suppressAutoHyphens w:val="0"/>
        <w:spacing w:line="276" w:lineRule="auto"/>
        <w:jc w:val="both"/>
        <w:rPr>
          <w:rFonts w:cs="Arial"/>
          <w:sz w:val="22"/>
          <w:szCs w:val="22"/>
        </w:rPr>
      </w:pPr>
      <w:r w:rsidRPr="004D1B8B">
        <w:rPr>
          <w:rFonts w:cs="Arial"/>
          <w:sz w:val="22"/>
          <w:szCs w:val="22"/>
        </w:rPr>
        <w:t>Fácil corrección o remediación</w:t>
      </w:r>
      <w:r w:rsidR="002071A3">
        <w:rPr>
          <w:rFonts w:cs="Arial"/>
          <w:sz w:val="22"/>
          <w:szCs w:val="22"/>
        </w:rPr>
        <w:t>;</w:t>
      </w:r>
    </w:p>
    <w:p w14:paraId="794ED797" w14:textId="585ACD44" w:rsidR="00865575" w:rsidRPr="004D1B8B" w:rsidRDefault="00865575" w:rsidP="00450D20">
      <w:pPr>
        <w:numPr>
          <w:ilvl w:val="0"/>
          <w:numId w:val="31"/>
        </w:numPr>
        <w:suppressAutoHyphens w:val="0"/>
        <w:spacing w:line="276" w:lineRule="auto"/>
        <w:jc w:val="both"/>
        <w:rPr>
          <w:rFonts w:cs="Arial"/>
          <w:sz w:val="22"/>
          <w:szCs w:val="22"/>
        </w:rPr>
      </w:pPr>
      <w:r w:rsidRPr="004D1B8B">
        <w:rPr>
          <w:rFonts w:cs="Arial"/>
          <w:sz w:val="22"/>
          <w:szCs w:val="22"/>
        </w:rPr>
        <w:t>Rápida corrección o remediación</w:t>
      </w:r>
      <w:r w:rsidR="002071A3">
        <w:rPr>
          <w:rFonts w:cs="Arial"/>
          <w:sz w:val="22"/>
          <w:szCs w:val="22"/>
        </w:rPr>
        <w:t>;</w:t>
      </w:r>
    </w:p>
    <w:p w14:paraId="60B1B649" w14:textId="2E817F6B" w:rsidR="00865575" w:rsidRPr="004D1B8B" w:rsidRDefault="00865575" w:rsidP="00450D20">
      <w:pPr>
        <w:numPr>
          <w:ilvl w:val="0"/>
          <w:numId w:val="31"/>
        </w:numPr>
        <w:suppressAutoHyphens w:val="0"/>
        <w:spacing w:line="276" w:lineRule="auto"/>
        <w:jc w:val="both"/>
        <w:rPr>
          <w:rFonts w:cs="Arial"/>
          <w:sz w:val="22"/>
          <w:szCs w:val="22"/>
        </w:rPr>
      </w:pPr>
      <w:r w:rsidRPr="004D1B8B">
        <w:rPr>
          <w:rFonts w:cs="Arial"/>
          <w:sz w:val="22"/>
          <w:szCs w:val="22"/>
        </w:rPr>
        <w:t>Bajo costo de corrección o remediación</w:t>
      </w:r>
      <w:r w:rsidR="002071A3">
        <w:rPr>
          <w:rFonts w:cs="Arial"/>
          <w:sz w:val="22"/>
          <w:szCs w:val="22"/>
        </w:rPr>
        <w:t>;</w:t>
      </w:r>
    </w:p>
    <w:p w14:paraId="1CAB073B" w14:textId="19ED5378" w:rsidR="00865575" w:rsidRPr="004D1B8B" w:rsidRDefault="00865575" w:rsidP="00450D20">
      <w:pPr>
        <w:numPr>
          <w:ilvl w:val="0"/>
          <w:numId w:val="31"/>
        </w:numPr>
        <w:suppressAutoHyphens w:val="0"/>
        <w:spacing w:line="276" w:lineRule="auto"/>
        <w:jc w:val="both"/>
        <w:rPr>
          <w:rFonts w:cs="Arial"/>
          <w:sz w:val="22"/>
          <w:szCs w:val="22"/>
        </w:rPr>
      </w:pPr>
      <w:r w:rsidRPr="004D1B8B">
        <w:rPr>
          <w:rFonts w:cs="Arial"/>
          <w:sz w:val="22"/>
          <w:szCs w:val="22"/>
        </w:rPr>
        <w:t>Evento de magnitud pequeña, extensión puntual, poco riesgo e impactos</w:t>
      </w:r>
      <w:r w:rsidR="002071A3">
        <w:rPr>
          <w:rFonts w:cs="Arial"/>
          <w:sz w:val="22"/>
          <w:szCs w:val="22"/>
        </w:rPr>
        <w:t>;</w:t>
      </w:r>
      <w:r w:rsidRPr="004D1B8B">
        <w:rPr>
          <w:rFonts w:cs="Arial"/>
          <w:sz w:val="22"/>
          <w:szCs w:val="22"/>
        </w:rPr>
        <w:t xml:space="preserve"> menores, sean directos y/o indirectos</w:t>
      </w:r>
      <w:r w:rsidR="002071A3">
        <w:rPr>
          <w:rFonts w:cs="Arial"/>
          <w:sz w:val="22"/>
          <w:szCs w:val="22"/>
        </w:rPr>
        <w:t>;</w:t>
      </w:r>
    </w:p>
    <w:p w14:paraId="68412DCF" w14:textId="77777777" w:rsidR="00865575" w:rsidRPr="004D1B8B" w:rsidRDefault="00865575" w:rsidP="00450D20">
      <w:pPr>
        <w:numPr>
          <w:ilvl w:val="0"/>
          <w:numId w:val="31"/>
        </w:numPr>
        <w:suppressAutoHyphens w:val="0"/>
        <w:spacing w:line="276" w:lineRule="auto"/>
        <w:jc w:val="both"/>
        <w:rPr>
          <w:rFonts w:cs="Arial"/>
          <w:sz w:val="22"/>
          <w:szCs w:val="22"/>
        </w:rPr>
      </w:pPr>
      <w:r w:rsidRPr="004D1B8B">
        <w:rPr>
          <w:rFonts w:cs="Arial"/>
          <w:sz w:val="22"/>
          <w:szCs w:val="22"/>
        </w:rPr>
        <w:t>Ejecución parcial de planes aprobados;</w:t>
      </w:r>
    </w:p>
    <w:p w14:paraId="27875410" w14:textId="77777777" w:rsidR="00865575" w:rsidRPr="004D1B8B" w:rsidRDefault="00865575" w:rsidP="00450D20">
      <w:pPr>
        <w:numPr>
          <w:ilvl w:val="0"/>
          <w:numId w:val="31"/>
        </w:numPr>
        <w:suppressAutoHyphens w:val="0"/>
        <w:spacing w:line="276" w:lineRule="auto"/>
        <w:jc w:val="both"/>
        <w:rPr>
          <w:rFonts w:cs="Arial"/>
          <w:sz w:val="22"/>
          <w:szCs w:val="22"/>
        </w:rPr>
      </w:pPr>
      <w:r w:rsidRPr="004D1B8B">
        <w:rPr>
          <w:rFonts w:cs="Arial"/>
          <w:sz w:val="22"/>
          <w:szCs w:val="22"/>
        </w:rPr>
        <w:t>Ejecución de actividades no declaradas en el permiso ambiental;</w:t>
      </w:r>
    </w:p>
    <w:p w14:paraId="0DB0B8F1" w14:textId="77777777" w:rsidR="00865575" w:rsidRPr="004D1B8B" w:rsidRDefault="00865575" w:rsidP="00450D20">
      <w:pPr>
        <w:numPr>
          <w:ilvl w:val="0"/>
          <w:numId w:val="31"/>
        </w:numPr>
        <w:suppressAutoHyphens w:val="0"/>
        <w:spacing w:line="276" w:lineRule="auto"/>
        <w:jc w:val="both"/>
        <w:rPr>
          <w:rFonts w:cs="Arial"/>
          <w:sz w:val="22"/>
          <w:szCs w:val="22"/>
        </w:rPr>
      </w:pPr>
      <w:r w:rsidRPr="004D1B8B">
        <w:rPr>
          <w:rFonts w:cs="Arial"/>
          <w:sz w:val="22"/>
          <w:szCs w:val="22"/>
        </w:rPr>
        <w:t>Incumplimiento formal detectado mediante inspección, auditoría o informe técnico.</w:t>
      </w:r>
    </w:p>
    <w:p w14:paraId="4FB3A1D5" w14:textId="77777777" w:rsidR="00865575" w:rsidRPr="004D1B8B" w:rsidRDefault="00865575" w:rsidP="004D1B8B">
      <w:pPr>
        <w:spacing w:line="276" w:lineRule="auto"/>
        <w:ind w:left="720"/>
        <w:jc w:val="both"/>
        <w:rPr>
          <w:rFonts w:cs="Arial"/>
          <w:sz w:val="22"/>
          <w:szCs w:val="22"/>
        </w:rPr>
      </w:pPr>
    </w:p>
    <w:p w14:paraId="39544FA1" w14:textId="77777777" w:rsidR="00865575" w:rsidRPr="004D1B8B" w:rsidRDefault="00865575" w:rsidP="004D1B8B">
      <w:pPr>
        <w:spacing w:line="276" w:lineRule="auto"/>
        <w:jc w:val="both"/>
        <w:rPr>
          <w:rFonts w:cs="Arial"/>
          <w:sz w:val="22"/>
          <w:szCs w:val="22"/>
        </w:rPr>
      </w:pPr>
      <w:r w:rsidRPr="004D1B8B">
        <w:rPr>
          <w:rFonts w:cs="Arial"/>
          <w:b/>
          <w:bCs/>
          <w:sz w:val="22"/>
          <w:szCs w:val="22"/>
        </w:rPr>
        <w:t>b) No conformidad mayor (NC+):</w:t>
      </w:r>
      <w:r w:rsidRPr="004D1B8B">
        <w:rPr>
          <w:rFonts w:cs="Arial"/>
          <w:sz w:val="22"/>
          <w:szCs w:val="22"/>
        </w:rPr>
        <w:t xml:space="preserve"> Se considera cuando:</w:t>
      </w:r>
    </w:p>
    <w:p w14:paraId="727FB8DD" w14:textId="0450253F" w:rsidR="00865575" w:rsidRPr="004D1B8B" w:rsidRDefault="00865575" w:rsidP="00450D20">
      <w:pPr>
        <w:numPr>
          <w:ilvl w:val="0"/>
          <w:numId w:val="32"/>
        </w:numPr>
        <w:suppressAutoHyphens w:val="0"/>
        <w:spacing w:line="276" w:lineRule="auto"/>
        <w:jc w:val="both"/>
        <w:rPr>
          <w:rFonts w:cs="Arial"/>
          <w:sz w:val="22"/>
          <w:szCs w:val="22"/>
        </w:rPr>
      </w:pPr>
      <w:r w:rsidRPr="004D1B8B">
        <w:rPr>
          <w:rFonts w:cs="Arial"/>
          <w:sz w:val="22"/>
          <w:szCs w:val="22"/>
        </w:rPr>
        <w:t>Corrección o remediación de carácter difícil</w:t>
      </w:r>
      <w:r w:rsidR="002071A3">
        <w:rPr>
          <w:rFonts w:cs="Arial"/>
          <w:sz w:val="22"/>
          <w:szCs w:val="22"/>
        </w:rPr>
        <w:t>;</w:t>
      </w:r>
    </w:p>
    <w:p w14:paraId="28E3ED46" w14:textId="77777777" w:rsidR="00865575" w:rsidRPr="004D1B8B" w:rsidRDefault="00865575" w:rsidP="00450D20">
      <w:pPr>
        <w:numPr>
          <w:ilvl w:val="0"/>
          <w:numId w:val="32"/>
        </w:numPr>
        <w:suppressAutoHyphens w:val="0"/>
        <w:spacing w:line="276" w:lineRule="auto"/>
        <w:jc w:val="both"/>
        <w:rPr>
          <w:rFonts w:cs="Arial"/>
          <w:sz w:val="22"/>
          <w:szCs w:val="22"/>
        </w:rPr>
      </w:pPr>
      <w:r w:rsidRPr="004D1B8B">
        <w:rPr>
          <w:rFonts w:cs="Arial"/>
          <w:sz w:val="22"/>
          <w:szCs w:val="22"/>
        </w:rPr>
        <w:t>Exista reiteración de una NC- durante el mismo período evaluado;</w:t>
      </w:r>
    </w:p>
    <w:p w14:paraId="4B125AFD" w14:textId="77777777" w:rsidR="00865575" w:rsidRPr="004D1B8B" w:rsidRDefault="00865575" w:rsidP="00450D20">
      <w:pPr>
        <w:numPr>
          <w:ilvl w:val="0"/>
          <w:numId w:val="32"/>
        </w:numPr>
        <w:suppressAutoHyphens w:val="0"/>
        <w:spacing w:line="276" w:lineRule="auto"/>
        <w:jc w:val="both"/>
        <w:rPr>
          <w:rFonts w:cs="Arial"/>
          <w:sz w:val="22"/>
          <w:szCs w:val="22"/>
        </w:rPr>
      </w:pPr>
      <w:r w:rsidRPr="004D1B8B">
        <w:rPr>
          <w:rFonts w:cs="Arial"/>
          <w:sz w:val="22"/>
          <w:szCs w:val="22"/>
        </w:rPr>
        <w:t>Se generen alteraciones ambientales que requieran remediación integral;</w:t>
      </w:r>
    </w:p>
    <w:p w14:paraId="1A397D78" w14:textId="77777777" w:rsidR="00865575" w:rsidRPr="004D1B8B" w:rsidRDefault="00865575" w:rsidP="00450D20">
      <w:pPr>
        <w:numPr>
          <w:ilvl w:val="0"/>
          <w:numId w:val="32"/>
        </w:numPr>
        <w:suppressAutoHyphens w:val="0"/>
        <w:spacing w:line="276" w:lineRule="auto"/>
        <w:jc w:val="both"/>
        <w:rPr>
          <w:rFonts w:cs="Arial"/>
          <w:sz w:val="22"/>
          <w:szCs w:val="22"/>
        </w:rPr>
      </w:pPr>
      <w:r w:rsidRPr="004D1B8B">
        <w:rPr>
          <w:rFonts w:cs="Arial"/>
          <w:sz w:val="22"/>
          <w:szCs w:val="22"/>
        </w:rPr>
        <w:t>Se evidencie abandono del área minera sin autorización formal;</w:t>
      </w:r>
    </w:p>
    <w:p w14:paraId="2A8F2B1A" w14:textId="77777777" w:rsidR="00865575" w:rsidRPr="004D1B8B" w:rsidRDefault="00865575" w:rsidP="00450D20">
      <w:pPr>
        <w:numPr>
          <w:ilvl w:val="0"/>
          <w:numId w:val="32"/>
        </w:numPr>
        <w:suppressAutoHyphens w:val="0"/>
        <w:spacing w:line="276" w:lineRule="auto"/>
        <w:jc w:val="both"/>
        <w:rPr>
          <w:rFonts w:cs="Arial"/>
          <w:sz w:val="22"/>
          <w:szCs w:val="22"/>
        </w:rPr>
      </w:pPr>
      <w:r w:rsidRPr="004D1B8B">
        <w:rPr>
          <w:rFonts w:cs="Arial"/>
          <w:sz w:val="22"/>
          <w:szCs w:val="22"/>
        </w:rPr>
        <w:t>Se incumpla de manera total el Plan de Manejo Ambiental;</w:t>
      </w:r>
    </w:p>
    <w:p w14:paraId="51755B5D" w14:textId="77777777" w:rsidR="00865575" w:rsidRPr="004D1B8B" w:rsidRDefault="00865575" w:rsidP="00450D20">
      <w:pPr>
        <w:numPr>
          <w:ilvl w:val="0"/>
          <w:numId w:val="32"/>
        </w:numPr>
        <w:suppressAutoHyphens w:val="0"/>
        <w:spacing w:line="276" w:lineRule="auto"/>
        <w:jc w:val="both"/>
        <w:rPr>
          <w:rFonts w:cs="Arial"/>
          <w:sz w:val="22"/>
          <w:szCs w:val="22"/>
        </w:rPr>
      </w:pPr>
      <w:r w:rsidRPr="004D1B8B">
        <w:rPr>
          <w:rFonts w:cs="Arial"/>
          <w:sz w:val="22"/>
          <w:szCs w:val="22"/>
        </w:rPr>
        <w:t>Se detecte disposición o introducción ilegal de desechos peligrosos o especiales;</w:t>
      </w:r>
    </w:p>
    <w:p w14:paraId="1E3ECD3D" w14:textId="77777777" w:rsidR="00865575" w:rsidRPr="004D1B8B" w:rsidRDefault="00865575" w:rsidP="00450D20">
      <w:pPr>
        <w:numPr>
          <w:ilvl w:val="0"/>
          <w:numId w:val="32"/>
        </w:numPr>
        <w:suppressAutoHyphens w:val="0"/>
        <w:spacing w:line="276" w:lineRule="auto"/>
        <w:jc w:val="both"/>
        <w:rPr>
          <w:rFonts w:cs="Arial"/>
          <w:sz w:val="22"/>
          <w:szCs w:val="22"/>
        </w:rPr>
      </w:pPr>
      <w:r w:rsidRPr="004D1B8B">
        <w:rPr>
          <w:rFonts w:cs="Arial"/>
          <w:sz w:val="22"/>
          <w:szCs w:val="22"/>
        </w:rPr>
        <w:t>Se generen afectaciones graves a la flora, fauna, cuerpos hídricos o patrimonio natural.</w:t>
      </w:r>
    </w:p>
    <w:p w14:paraId="6A545774" w14:textId="77777777" w:rsidR="00865575" w:rsidRPr="004D1B8B" w:rsidRDefault="00865575" w:rsidP="004D1B8B">
      <w:pPr>
        <w:spacing w:line="276" w:lineRule="auto"/>
        <w:ind w:left="720"/>
        <w:jc w:val="both"/>
        <w:rPr>
          <w:rFonts w:cs="Arial"/>
          <w:sz w:val="22"/>
          <w:szCs w:val="22"/>
        </w:rPr>
      </w:pPr>
    </w:p>
    <w:p w14:paraId="40ABE31E" w14:textId="77777777" w:rsidR="00865575" w:rsidRPr="004D1B8B" w:rsidRDefault="00865575" w:rsidP="004D1B8B">
      <w:pPr>
        <w:spacing w:line="276" w:lineRule="auto"/>
        <w:jc w:val="both"/>
        <w:rPr>
          <w:rFonts w:cs="Arial"/>
          <w:sz w:val="22"/>
          <w:szCs w:val="22"/>
        </w:rPr>
      </w:pPr>
      <w:r w:rsidRPr="004D1B8B">
        <w:rPr>
          <w:rFonts w:cs="Arial"/>
          <w:sz w:val="22"/>
          <w:szCs w:val="22"/>
        </w:rPr>
        <w:t>La Autoridad Ambiental podrá calificar otros hallazgos como NC+ o NC- con base en:</w:t>
      </w:r>
    </w:p>
    <w:p w14:paraId="01E30B9C" w14:textId="77777777" w:rsidR="00865575" w:rsidRPr="004D1B8B" w:rsidRDefault="00865575" w:rsidP="004D1B8B">
      <w:pPr>
        <w:spacing w:line="276" w:lineRule="auto"/>
        <w:jc w:val="both"/>
        <w:rPr>
          <w:rFonts w:cs="Arial"/>
          <w:sz w:val="22"/>
          <w:szCs w:val="22"/>
        </w:rPr>
      </w:pPr>
    </w:p>
    <w:p w14:paraId="1D34D7E8" w14:textId="77777777" w:rsidR="00865575" w:rsidRPr="004D1B8B" w:rsidRDefault="00865575" w:rsidP="00450D20">
      <w:pPr>
        <w:numPr>
          <w:ilvl w:val="0"/>
          <w:numId w:val="33"/>
        </w:numPr>
        <w:suppressAutoHyphens w:val="0"/>
        <w:spacing w:line="276" w:lineRule="auto"/>
        <w:jc w:val="both"/>
        <w:rPr>
          <w:rFonts w:cs="Arial"/>
          <w:sz w:val="22"/>
          <w:szCs w:val="22"/>
        </w:rPr>
      </w:pPr>
      <w:r w:rsidRPr="004D1B8B">
        <w:rPr>
          <w:rFonts w:cs="Arial"/>
          <w:sz w:val="22"/>
          <w:szCs w:val="22"/>
        </w:rPr>
        <w:t>Magnitud y duración del incumplimiento;</w:t>
      </w:r>
    </w:p>
    <w:p w14:paraId="0F4BA93D" w14:textId="77777777" w:rsidR="00865575" w:rsidRPr="004D1B8B" w:rsidRDefault="00865575" w:rsidP="00450D20">
      <w:pPr>
        <w:numPr>
          <w:ilvl w:val="0"/>
          <w:numId w:val="33"/>
        </w:numPr>
        <w:suppressAutoHyphens w:val="0"/>
        <w:spacing w:line="276" w:lineRule="auto"/>
        <w:jc w:val="both"/>
        <w:rPr>
          <w:rFonts w:cs="Arial"/>
          <w:sz w:val="22"/>
          <w:szCs w:val="22"/>
        </w:rPr>
      </w:pPr>
      <w:r w:rsidRPr="004D1B8B">
        <w:rPr>
          <w:rFonts w:cs="Arial"/>
          <w:sz w:val="22"/>
          <w:szCs w:val="22"/>
        </w:rPr>
        <w:t>Afectación a la salud humana o ecosistemas;</w:t>
      </w:r>
    </w:p>
    <w:p w14:paraId="64A84759" w14:textId="77777777" w:rsidR="00865575" w:rsidRPr="004D1B8B" w:rsidRDefault="00865575" w:rsidP="00450D20">
      <w:pPr>
        <w:numPr>
          <w:ilvl w:val="0"/>
          <w:numId w:val="33"/>
        </w:numPr>
        <w:suppressAutoHyphens w:val="0"/>
        <w:spacing w:line="276" w:lineRule="auto"/>
        <w:jc w:val="both"/>
        <w:rPr>
          <w:rFonts w:cs="Arial"/>
          <w:sz w:val="22"/>
          <w:szCs w:val="22"/>
        </w:rPr>
      </w:pPr>
      <w:r w:rsidRPr="004D1B8B">
        <w:rPr>
          <w:rFonts w:cs="Arial"/>
          <w:sz w:val="22"/>
          <w:szCs w:val="22"/>
        </w:rPr>
        <w:t>Tipo de recursos naturales impactados;</w:t>
      </w:r>
    </w:p>
    <w:p w14:paraId="26C61865" w14:textId="77777777" w:rsidR="00865575" w:rsidRPr="004D1B8B" w:rsidRDefault="00865575" w:rsidP="00450D20">
      <w:pPr>
        <w:numPr>
          <w:ilvl w:val="0"/>
          <w:numId w:val="33"/>
        </w:numPr>
        <w:suppressAutoHyphens w:val="0"/>
        <w:spacing w:line="276" w:lineRule="auto"/>
        <w:jc w:val="both"/>
        <w:rPr>
          <w:rFonts w:cs="Arial"/>
          <w:sz w:val="22"/>
          <w:szCs w:val="22"/>
        </w:rPr>
      </w:pPr>
      <w:r w:rsidRPr="004D1B8B">
        <w:rPr>
          <w:rFonts w:cs="Arial"/>
          <w:sz w:val="22"/>
          <w:szCs w:val="22"/>
        </w:rPr>
        <w:t>Costos, tiempo y complejidad de remediación;</w:t>
      </w:r>
    </w:p>
    <w:p w14:paraId="18A2A639" w14:textId="77777777" w:rsidR="00865575" w:rsidRPr="004D1B8B" w:rsidRDefault="00865575" w:rsidP="00450D20">
      <w:pPr>
        <w:numPr>
          <w:ilvl w:val="0"/>
          <w:numId w:val="33"/>
        </w:numPr>
        <w:suppressAutoHyphens w:val="0"/>
        <w:spacing w:line="276" w:lineRule="auto"/>
        <w:jc w:val="both"/>
        <w:rPr>
          <w:rFonts w:cs="Arial"/>
          <w:sz w:val="22"/>
          <w:szCs w:val="22"/>
        </w:rPr>
      </w:pPr>
      <w:r w:rsidRPr="004D1B8B">
        <w:rPr>
          <w:rFonts w:cs="Arial"/>
          <w:sz w:val="22"/>
          <w:szCs w:val="22"/>
        </w:rPr>
        <w:t>Existencia de negligencia técnica o administrativa.</w:t>
      </w:r>
    </w:p>
    <w:p w14:paraId="32CF8FC8" w14:textId="77777777" w:rsidR="00865575" w:rsidRPr="004D1B8B" w:rsidRDefault="00865575" w:rsidP="004D1B8B">
      <w:pPr>
        <w:spacing w:line="276" w:lineRule="auto"/>
        <w:ind w:left="720"/>
        <w:jc w:val="both"/>
        <w:rPr>
          <w:rFonts w:cs="Arial"/>
          <w:sz w:val="22"/>
          <w:szCs w:val="22"/>
        </w:rPr>
      </w:pPr>
    </w:p>
    <w:p w14:paraId="5FCBB289" w14:textId="2C788DF0"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15</w:t>
      </w:r>
      <w:r w:rsidRPr="004D1B8B">
        <w:rPr>
          <w:rFonts w:cs="Arial"/>
          <w:b/>
          <w:bCs/>
          <w:sz w:val="22"/>
          <w:szCs w:val="22"/>
        </w:rPr>
        <w:t>.- Reiteración. -</w:t>
      </w:r>
      <w:r w:rsidRPr="004D1B8B">
        <w:rPr>
          <w:rFonts w:cs="Arial"/>
          <w:sz w:val="22"/>
          <w:szCs w:val="22"/>
        </w:rPr>
        <w:t xml:space="preserve"> Se considerará reiteración cuando una misma no conformidad se cometa más de una vez dentro del mismo período de evaluación determinado por la Autoridad Ambiental de Aplicación Responsable.</w:t>
      </w:r>
    </w:p>
    <w:p w14:paraId="11DEA982" w14:textId="77777777" w:rsidR="00865575" w:rsidRPr="004D1B8B" w:rsidRDefault="00865575" w:rsidP="004D1B8B">
      <w:pPr>
        <w:spacing w:line="276" w:lineRule="auto"/>
        <w:jc w:val="both"/>
        <w:rPr>
          <w:rFonts w:cs="Arial"/>
          <w:sz w:val="22"/>
          <w:szCs w:val="22"/>
        </w:rPr>
      </w:pPr>
    </w:p>
    <w:p w14:paraId="248D2B88" w14:textId="6FD64C93"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16</w:t>
      </w:r>
      <w:r w:rsidRPr="004D1B8B">
        <w:rPr>
          <w:rFonts w:cs="Arial"/>
          <w:b/>
          <w:bCs/>
          <w:sz w:val="22"/>
          <w:szCs w:val="22"/>
        </w:rPr>
        <w:t>.- Descargos. -</w:t>
      </w:r>
      <w:r w:rsidRPr="004D1B8B">
        <w:rPr>
          <w:rFonts w:cs="Arial"/>
          <w:sz w:val="22"/>
          <w:szCs w:val="22"/>
        </w:rPr>
        <w:t xml:space="preserve"> Para que una no conformidad no sea considerada reiterativa, el titular deberá haber: </w:t>
      </w:r>
    </w:p>
    <w:p w14:paraId="23814232" w14:textId="77777777" w:rsidR="00865575" w:rsidRPr="004D1B8B" w:rsidRDefault="00865575" w:rsidP="004D1B8B">
      <w:pPr>
        <w:spacing w:line="276" w:lineRule="auto"/>
        <w:jc w:val="both"/>
        <w:rPr>
          <w:rFonts w:cs="Arial"/>
          <w:sz w:val="22"/>
          <w:szCs w:val="22"/>
        </w:rPr>
      </w:pPr>
    </w:p>
    <w:p w14:paraId="56CBBA40" w14:textId="77777777" w:rsidR="00865575" w:rsidRPr="004D1B8B" w:rsidRDefault="00865575" w:rsidP="004D1B8B">
      <w:pPr>
        <w:spacing w:line="276" w:lineRule="auto"/>
        <w:jc w:val="both"/>
        <w:rPr>
          <w:rFonts w:cs="Arial"/>
          <w:sz w:val="22"/>
          <w:szCs w:val="22"/>
        </w:rPr>
      </w:pPr>
      <w:r w:rsidRPr="004D1B8B">
        <w:rPr>
          <w:rFonts w:cs="Arial"/>
          <w:b/>
          <w:bCs/>
          <w:sz w:val="22"/>
          <w:szCs w:val="22"/>
        </w:rPr>
        <w:t>a)</w:t>
      </w:r>
      <w:r w:rsidRPr="004D1B8B">
        <w:rPr>
          <w:rFonts w:cs="Arial"/>
          <w:sz w:val="22"/>
          <w:szCs w:val="22"/>
        </w:rPr>
        <w:t xml:space="preserve"> Pagado la multa impuesta;</w:t>
      </w:r>
    </w:p>
    <w:p w14:paraId="60B50BC7" w14:textId="77777777" w:rsidR="00865575" w:rsidRPr="004D1B8B" w:rsidRDefault="00865575" w:rsidP="004D1B8B">
      <w:pPr>
        <w:spacing w:line="276" w:lineRule="auto"/>
        <w:jc w:val="both"/>
        <w:rPr>
          <w:rFonts w:cs="Arial"/>
          <w:sz w:val="22"/>
          <w:szCs w:val="22"/>
        </w:rPr>
      </w:pPr>
      <w:r w:rsidRPr="004D1B8B">
        <w:rPr>
          <w:rFonts w:cs="Arial"/>
          <w:b/>
          <w:bCs/>
          <w:sz w:val="22"/>
          <w:szCs w:val="22"/>
        </w:rPr>
        <w:t>b)</w:t>
      </w:r>
      <w:r w:rsidRPr="004D1B8B">
        <w:rPr>
          <w:rFonts w:cs="Arial"/>
          <w:sz w:val="22"/>
          <w:szCs w:val="22"/>
        </w:rPr>
        <w:t xml:space="preserve"> Ejecutado integralmente las acciones correctivas determinadas por la Autoridad;</w:t>
      </w:r>
    </w:p>
    <w:p w14:paraId="1C91CC07" w14:textId="77777777" w:rsidR="00865575" w:rsidRPr="004D1B8B" w:rsidRDefault="00865575" w:rsidP="004D1B8B">
      <w:pPr>
        <w:spacing w:line="276" w:lineRule="auto"/>
        <w:jc w:val="both"/>
        <w:rPr>
          <w:rFonts w:cs="Arial"/>
          <w:sz w:val="22"/>
          <w:szCs w:val="22"/>
        </w:rPr>
      </w:pPr>
      <w:r w:rsidRPr="004D1B8B">
        <w:rPr>
          <w:rFonts w:cs="Arial"/>
          <w:b/>
          <w:bCs/>
          <w:sz w:val="22"/>
          <w:szCs w:val="22"/>
        </w:rPr>
        <w:t>c)</w:t>
      </w:r>
      <w:r w:rsidRPr="004D1B8B">
        <w:rPr>
          <w:rFonts w:cs="Arial"/>
          <w:sz w:val="22"/>
          <w:szCs w:val="22"/>
        </w:rPr>
        <w:t xml:space="preserve"> Evitado incurrir en la misma no conformidad durante el período evaluado.</w:t>
      </w:r>
    </w:p>
    <w:p w14:paraId="204CF040" w14:textId="77777777" w:rsidR="00865575" w:rsidRPr="004D1B8B" w:rsidRDefault="00865575" w:rsidP="004D1B8B">
      <w:pPr>
        <w:spacing w:line="276" w:lineRule="auto"/>
        <w:jc w:val="both"/>
        <w:rPr>
          <w:rFonts w:cs="Arial"/>
          <w:sz w:val="22"/>
          <w:szCs w:val="22"/>
        </w:rPr>
      </w:pPr>
    </w:p>
    <w:p w14:paraId="42A99A92" w14:textId="764D0996"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17</w:t>
      </w:r>
      <w:r w:rsidRPr="004D1B8B">
        <w:rPr>
          <w:rFonts w:cs="Arial"/>
          <w:b/>
          <w:bCs/>
          <w:sz w:val="22"/>
          <w:szCs w:val="22"/>
        </w:rPr>
        <w:t>.- Notificaciones. -</w:t>
      </w:r>
      <w:r w:rsidRPr="004D1B8B">
        <w:rPr>
          <w:rFonts w:cs="Arial"/>
          <w:sz w:val="22"/>
          <w:szCs w:val="22"/>
        </w:rPr>
        <w:t xml:space="preserve"> Las no conformidades detectadas serán notificadas por escrito al titular minero, quien deberá responder en un plazo máximo de veinte (20) días. En caso de fuerza mayor o debida justificación, se podrá conceder una prórroga de hasta diez (10) días adicionales.</w:t>
      </w:r>
    </w:p>
    <w:p w14:paraId="4A13A114" w14:textId="77777777" w:rsidR="00865575" w:rsidRPr="004D1B8B" w:rsidRDefault="00865575" w:rsidP="004D1B8B">
      <w:pPr>
        <w:spacing w:line="276" w:lineRule="auto"/>
        <w:jc w:val="both"/>
        <w:rPr>
          <w:rFonts w:cs="Arial"/>
          <w:sz w:val="22"/>
          <w:szCs w:val="22"/>
        </w:rPr>
      </w:pPr>
    </w:p>
    <w:p w14:paraId="7F9BAC46" w14:textId="21981FF6"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18</w:t>
      </w:r>
      <w:r w:rsidRPr="004D1B8B">
        <w:rPr>
          <w:rFonts w:cs="Arial"/>
          <w:b/>
          <w:bCs/>
          <w:sz w:val="22"/>
          <w:szCs w:val="22"/>
        </w:rPr>
        <w:t>.- Sanciones por incumplimiento ambiental</w:t>
      </w:r>
      <w:r w:rsidRPr="004D1B8B">
        <w:rPr>
          <w:rFonts w:cs="Arial"/>
          <w:sz w:val="22"/>
          <w:szCs w:val="22"/>
        </w:rPr>
        <w:t>. - Verificada una infracción ambiental atribuible al titular minero, la Autoridad Ambiental de Aplicación Responsable podrá imponer:</w:t>
      </w:r>
    </w:p>
    <w:p w14:paraId="4D9D0E2B" w14:textId="77777777" w:rsidR="00865575" w:rsidRPr="004D1B8B" w:rsidRDefault="00865575" w:rsidP="004D1B8B">
      <w:pPr>
        <w:spacing w:line="276" w:lineRule="auto"/>
        <w:jc w:val="both"/>
        <w:rPr>
          <w:rFonts w:cs="Arial"/>
          <w:sz w:val="22"/>
          <w:szCs w:val="22"/>
        </w:rPr>
      </w:pPr>
    </w:p>
    <w:p w14:paraId="122D0673" w14:textId="0FC43EAA" w:rsidR="00865575" w:rsidRPr="00371C23" w:rsidRDefault="00865575" w:rsidP="00450D20">
      <w:pPr>
        <w:pStyle w:val="Prrafodelista"/>
        <w:numPr>
          <w:ilvl w:val="0"/>
          <w:numId w:val="61"/>
        </w:numPr>
        <w:suppressAutoHyphens w:val="0"/>
        <w:spacing w:line="276" w:lineRule="auto"/>
        <w:jc w:val="both"/>
        <w:rPr>
          <w:rFonts w:cs="Arial"/>
          <w:sz w:val="22"/>
          <w:szCs w:val="22"/>
        </w:rPr>
      </w:pPr>
      <w:r w:rsidRPr="00371C23">
        <w:rPr>
          <w:rFonts w:cs="Arial"/>
          <w:sz w:val="22"/>
          <w:szCs w:val="22"/>
        </w:rPr>
        <w:t>Multas entre veinte (20) y doscientas (200) remuneraciones básicas unificadas (SBU), conforme</w:t>
      </w:r>
      <w:r w:rsidR="00371C23" w:rsidRPr="00371C23">
        <w:rPr>
          <w:rFonts w:cs="Arial"/>
          <w:sz w:val="22"/>
          <w:szCs w:val="22"/>
        </w:rPr>
        <w:t xml:space="preserve"> establece la Tabla No.4 TIPIFICACIONES DE INFRACCIONES Y SUS SANCIONES</w:t>
      </w:r>
      <w:r w:rsidRPr="00371C23">
        <w:rPr>
          <w:rFonts w:cs="Arial"/>
          <w:sz w:val="22"/>
          <w:szCs w:val="22"/>
        </w:rPr>
        <w:t>;</w:t>
      </w:r>
    </w:p>
    <w:p w14:paraId="645D178F" w14:textId="77777777" w:rsidR="00865575" w:rsidRPr="004D1B8B" w:rsidRDefault="00865575" w:rsidP="00450D20">
      <w:pPr>
        <w:pStyle w:val="Prrafodelista"/>
        <w:numPr>
          <w:ilvl w:val="0"/>
          <w:numId w:val="61"/>
        </w:numPr>
        <w:suppressAutoHyphens w:val="0"/>
        <w:spacing w:line="276" w:lineRule="auto"/>
        <w:jc w:val="both"/>
        <w:rPr>
          <w:rFonts w:cs="Arial"/>
          <w:sz w:val="22"/>
          <w:szCs w:val="22"/>
        </w:rPr>
      </w:pPr>
      <w:r w:rsidRPr="004D1B8B">
        <w:rPr>
          <w:rFonts w:cs="Arial"/>
          <w:sz w:val="22"/>
          <w:szCs w:val="22"/>
        </w:rPr>
        <w:t>Suspensión de actividades específicas o generales hasta la subsanación de la infracción y/o pago de la multa;</w:t>
      </w:r>
    </w:p>
    <w:p w14:paraId="625DA21D" w14:textId="77777777" w:rsidR="00865575" w:rsidRPr="004D1B8B" w:rsidRDefault="00865575" w:rsidP="00450D20">
      <w:pPr>
        <w:pStyle w:val="Prrafodelista"/>
        <w:numPr>
          <w:ilvl w:val="0"/>
          <w:numId w:val="61"/>
        </w:numPr>
        <w:suppressAutoHyphens w:val="0"/>
        <w:spacing w:line="276" w:lineRule="auto"/>
        <w:jc w:val="both"/>
        <w:rPr>
          <w:rFonts w:cs="Arial"/>
          <w:sz w:val="22"/>
          <w:szCs w:val="22"/>
        </w:rPr>
      </w:pPr>
      <w:r w:rsidRPr="004D1B8B">
        <w:rPr>
          <w:rFonts w:cs="Arial"/>
          <w:sz w:val="22"/>
          <w:szCs w:val="22"/>
        </w:rPr>
        <w:t>Obligación de indemnizar o compensar a terceros afectados, adicional a la sanción administrativa.</w:t>
      </w:r>
    </w:p>
    <w:p w14:paraId="3D211238" w14:textId="77777777" w:rsidR="00865575" w:rsidRDefault="00865575" w:rsidP="004D1B8B">
      <w:pPr>
        <w:spacing w:line="276" w:lineRule="auto"/>
        <w:jc w:val="both"/>
        <w:rPr>
          <w:rFonts w:cs="Arial"/>
          <w:sz w:val="22"/>
          <w:szCs w:val="22"/>
        </w:rPr>
      </w:pPr>
      <w:r w:rsidRPr="004D1B8B">
        <w:rPr>
          <w:rFonts w:cs="Arial"/>
          <w:sz w:val="22"/>
          <w:szCs w:val="22"/>
        </w:rPr>
        <w:t>El procedimiento sancionador se sujetará a lo dispuesto en el Código Orgánico Administrativo y demás normativa ambiental aplicable.</w:t>
      </w:r>
    </w:p>
    <w:p w14:paraId="793F6E16" w14:textId="77777777" w:rsidR="00371C23" w:rsidRDefault="00371C23" w:rsidP="004D1B8B">
      <w:pPr>
        <w:spacing w:line="276" w:lineRule="auto"/>
        <w:jc w:val="both"/>
        <w:rPr>
          <w:rFonts w:cs="Arial"/>
          <w:sz w:val="22"/>
          <w:szCs w:val="22"/>
        </w:rPr>
      </w:pPr>
    </w:p>
    <w:p w14:paraId="38C4C676" w14:textId="69876BC6"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19</w:t>
      </w:r>
      <w:r w:rsidRPr="004D1B8B">
        <w:rPr>
          <w:rFonts w:cs="Arial"/>
          <w:b/>
          <w:bCs/>
          <w:sz w:val="22"/>
          <w:szCs w:val="22"/>
        </w:rPr>
        <w:t>.- Suspensión de la actividad minera. -</w:t>
      </w:r>
      <w:r w:rsidRPr="004D1B8B">
        <w:rPr>
          <w:rFonts w:cs="Arial"/>
          <w:sz w:val="22"/>
          <w:szCs w:val="22"/>
        </w:rPr>
        <w:t xml:space="preserve"> Cuando se determine una NC- reiterada o de impacto relevante, la Dirección de Gestión de Ambiente podrá disponer la suspensión motivada de la actividad o fase específica que originó el incumplimiento, hasta que el titular demuestre documentalmente su corrección.</w:t>
      </w:r>
    </w:p>
    <w:p w14:paraId="7036C6BF" w14:textId="77777777" w:rsidR="00865575" w:rsidRPr="004D1B8B" w:rsidRDefault="00865575" w:rsidP="004D1B8B">
      <w:pPr>
        <w:spacing w:line="276" w:lineRule="auto"/>
        <w:jc w:val="both"/>
        <w:rPr>
          <w:rFonts w:cs="Arial"/>
          <w:sz w:val="22"/>
          <w:szCs w:val="22"/>
        </w:rPr>
      </w:pPr>
    </w:p>
    <w:p w14:paraId="6FFE67B8" w14:textId="409C146E"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20</w:t>
      </w:r>
      <w:r w:rsidRPr="004D1B8B">
        <w:rPr>
          <w:rFonts w:cs="Arial"/>
          <w:b/>
          <w:bCs/>
          <w:sz w:val="22"/>
          <w:szCs w:val="22"/>
        </w:rPr>
        <w:t>.- Suspensión de la licencia ambiental. -</w:t>
      </w:r>
      <w:r w:rsidRPr="004D1B8B">
        <w:rPr>
          <w:rFonts w:cs="Arial"/>
          <w:sz w:val="22"/>
          <w:szCs w:val="22"/>
        </w:rPr>
        <w:t xml:space="preserve"> En caso de verificarse NC+ reiteradas y no subsanadas, la Dirección de Gestión de Ambiente podrá suspender mediante resolución motivada la licencia ambiental, interrumpiendo la ejecución del proyecto hasta la remediación completa del incumplimiento. El titular deberá presentar un informe técnico con evidencias, para solicitar el levantamiento de la suspensión.</w:t>
      </w:r>
    </w:p>
    <w:p w14:paraId="0DDDE94B" w14:textId="1DDD74C1"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21</w:t>
      </w:r>
      <w:r w:rsidRPr="004D1B8B">
        <w:rPr>
          <w:rFonts w:cs="Arial"/>
          <w:b/>
          <w:bCs/>
          <w:sz w:val="22"/>
          <w:szCs w:val="22"/>
        </w:rPr>
        <w:t>.- Revocatoria de la licencia o registro ambiental. -</w:t>
      </w:r>
      <w:r w:rsidRPr="004D1B8B">
        <w:rPr>
          <w:rFonts w:cs="Arial"/>
          <w:sz w:val="22"/>
          <w:szCs w:val="22"/>
        </w:rPr>
        <w:t xml:space="preserve"> Si el titular minero no subsana el incumplimiento que dio lugar a la suspensión en los plazos establecidos, la Dirección de Gestión de Ambiente podrá revocar el permiso ambiental (licencia o registro), ejecutar la garantía de cumplimiento del Plan de Manejo Ambiental y exigir el plan de cierre y abandono correspondiente, sin perjuicio de las responsabilidades administrativas, civiles o penales.</w:t>
      </w:r>
    </w:p>
    <w:p w14:paraId="0EFCBCC5" w14:textId="77777777" w:rsidR="00865575" w:rsidRPr="004D1B8B" w:rsidRDefault="00865575" w:rsidP="004D1B8B">
      <w:pPr>
        <w:spacing w:line="276" w:lineRule="auto"/>
        <w:jc w:val="both"/>
        <w:rPr>
          <w:rFonts w:cs="Arial"/>
          <w:sz w:val="22"/>
          <w:szCs w:val="22"/>
        </w:rPr>
      </w:pPr>
    </w:p>
    <w:p w14:paraId="154BA802" w14:textId="4AED2300" w:rsidR="00865575" w:rsidRPr="004D1B8B"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22</w:t>
      </w:r>
      <w:r w:rsidRPr="004D1B8B">
        <w:rPr>
          <w:rFonts w:cs="Arial"/>
          <w:b/>
          <w:bCs/>
          <w:sz w:val="22"/>
          <w:szCs w:val="22"/>
        </w:rPr>
        <w:t>.- Actividades no regularizadas. -</w:t>
      </w:r>
      <w:r w:rsidRPr="004D1B8B">
        <w:rPr>
          <w:rFonts w:cs="Arial"/>
          <w:sz w:val="22"/>
          <w:szCs w:val="22"/>
        </w:rPr>
        <w:t xml:space="preserve"> Toda persona natural o jurídica que realice actividades de explotación,</w:t>
      </w:r>
      <w:r w:rsidRPr="00055C0B">
        <w:rPr>
          <w:rFonts w:cs="Arial"/>
          <w:sz w:val="28"/>
          <w:szCs w:val="28"/>
        </w:rPr>
        <w:t xml:space="preserve"> </w:t>
      </w:r>
      <w:r w:rsidR="00055C0B" w:rsidRPr="00055C0B">
        <w:rPr>
          <w:rFonts w:eastAsia="Calibri" w:cs="Arial"/>
          <w:sz w:val="22"/>
          <w:szCs w:val="22"/>
        </w:rPr>
        <w:t>procesamiento</w:t>
      </w:r>
      <w:r w:rsidRPr="00055C0B">
        <w:rPr>
          <w:rFonts w:cs="Arial"/>
          <w:sz w:val="28"/>
          <w:szCs w:val="28"/>
        </w:rPr>
        <w:t xml:space="preserve"> </w:t>
      </w:r>
      <w:r w:rsidRPr="004D1B8B">
        <w:rPr>
          <w:rFonts w:cs="Arial"/>
          <w:sz w:val="22"/>
          <w:szCs w:val="22"/>
        </w:rPr>
        <w:t xml:space="preserve">o almacenamiento de materiales áridos y pétreos sin el debido permiso ambiental deberá iniciar su proceso de regularización </w:t>
      </w:r>
      <w:r w:rsidRPr="00371C23">
        <w:rPr>
          <w:rFonts w:cs="Arial"/>
          <w:sz w:val="22"/>
          <w:szCs w:val="22"/>
        </w:rPr>
        <w:t xml:space="preserve">conforme lo dispuesto en esta Ordenanza. De verificarse además afectaciones ambientales, </w:t>
      </w:r>
      <w:r w:rsidR="00853097" w:rsidRPr="00371C23">
        <w:rPr>
          <w:rFonts w:cs="Arial"/>
          <w:sz w:val="22"/>
          <w:szCs w:val="22"/>
        </w:rPr>
        <w:t xml:space="preserve">previo el debido proceso, </w:t>
      </w:r>
      <w:r w:rsidRPr="00371C23">
        <w:rPr>
          <w:rFonts w:cs="Arial"/>
          <w:sz w:val="22"/>
          <w:szCs w:val="22"/>
        </w:rPr>
        <w:t xml:space="preserve">se impondrá una multa </w:t>
      </w:r>
      <w:r w:rsidR="00371C23" w:rsidRPr="00371C23">
        <w:rPr>
          <w:rFonts w:cs="Arial"/>
          <w:sz w:val="22"/>
          <w:szCs w:val="22"/>
        </w:rPr>
        <w:t xml:space="preserve"> conforme establece la Tabla No.4 TIPIFICACIONES DE INFRACCIONES Y SUS SANCIONES</w:t>
      </w:r>
      <w:r w:rsidRPr="00371C23">
        <w:rPr>
          <w:rFonts w:cs="Arial"/>
          <w:sz w:val="22"/>
          <w:szCs w:val="22"/>
        </w:rPr>
        <w:t>, sin perjuicio de las acciones legales y la obligación de reparación integral.</w:t>
      </w:r>
    </w:p>
    <w:p w14:paraId="39DB0269" w14:textId="77777777" w:rsidR="00865575" w:rsidRPr="004D1B8B" w:rsidRDefault="00865575" w:rsidP="004D1B8B">
      <w:pPr>
        <w:spacing w:line="276" w:lineRule="auto"/>
        <w:jc w:val="both"/>
        <w:rPr>
          <w:rFonts w:cs="Arial"/>
          <w:sz w:val="22"/>
          <w:szCs w:val="22"/>
        </w:rPr>
      </w:pPr>
    </w:p>
    <w:p w14:paraId="12790C54" w14:textId="5CD4F388" w:rsidR="00865575" w:rsidRDefault="00865575" w:rsidP="004D1B8B">
      <w:pPr>
        <w:spacing w:line="276" w:lineRule="auto"/>
        <w:jc w:val="both"/>
        <w:rPr>
          <w:rFonts w:cs="Arial"/>
          <w:sz w:val="22"/>
          <w:szCs w:val="22"/>
        </w:rPr>
      </w:pPr>
      <w:r w:rsidRPr="004D1B8B">
        <w:rPr>
          <w:rFonts w:cs="Arial"/>
          <w:b/>
          <w:bCs/>
          <w:sz w:val="22"/>
          <w:szCs w:val="22"/>
        </w:rPr>
        <w:t>Art. 2</w:t>
      </w:r>
      <w:r w:rsidR="00C23C40">
        <w:rPr>
          <w:rFonts w:cs="Arial"/>
          <w:b/>
          <w:bCs/>
          <w:sz w:val="22"/>
          <w:szCs w:val="22"/>
        </w:rPr>
        <w:t>23</w:t>
      </w:r>
      <w:r w:rsidRPr="004D1B8B">
        <w:rPr>
          <w:rFonts w:cs="Arial"/>
          <w:b/>
          <w:bCs/>
          <w:sz w:val="22"/>
          <w:szCs w:val="22"/>
        </w:rPr>
        <w:t>.- Reparación ambiental integral. -</w:t>
      </w:r>
      <w:r w:rsidRPr="004D1B8B">
        <w:rPr>
          <w:rFonts w:cs="Arial"/>
          <w:sz w:val="22"/>
          <w:szCs w:val="22"/>
        </w:rPr>
        <w:t xml:space="preserve"> Toda persona o entidad que haya sido declarada responsable de un daño ambiental en sede administrativa deberá ejecutar un proceso de reparación integral del entorno afectado. La Autoridad Ambiental de Aplicación Responsable verificará el cumplimiento de estas medidas, y coordinará con otras instituciones la reparación social asociada. Los planes de reparación deberán elaborarse conforme a las normas técnicas emitidas por la Autoridad Ambiental Nacional, incluyendo criterios de cuantificación y cronograma de ejecución debidamente aprobado.</w:t>
      </w:r>
    </w:p>
    <w:p w14:paraId="5A426C0E" w14:textId="77777777" w:rsidR="00853097" w:rsidRDefault="00853097" w:rsidP="004D1B8B">
      <w:pPr>
        <w:spacing w:line="276" w:lineRule="auto"/>
        <w:jc w:val="both"/>
        <w:rPr>
          <w:rFonts w:cs="Arial"/>
          <w:sz w:val="22"/>
          <w:szCs w:val="22"/>
        </w:rPr>
      </w:pPr>
    </w:p>
    <w:p w14:paraId="48DA9D73" w14:textId="452EE5AA" w:rsidR="00865575" w:rsidRPr="00AD4109" w:rsidRDefault="00865575" w:rsidP="00941285">
      <w:pPr>
        <w:spacing w:line="276" w:lineRule="auto"/>
        <w:jc w:val="center"/>
        <w:rPr>
          <w:rFonts w:eastAsia="SimSun" w:cs="Arial"/>
          <w:b/>
          <w:bCs/>
          <w:szCs w:val="18"/>
        </w:rPr>
      </w:pPr>
      <w:r w:rsidRPr="00AD4109">
        <w:rPr>
          <w:rFonts w:eastAsia="SimSun" w:cs="Arial"/>
          <w:b/>
          <w:bCs/>
          <w:szCs w:val="18"/>
        </w:rPr>
        <w:t xml:space="preserve">Tabla No. </w:t>
      </w:r>
      <w:r w:rsidR="00F014AF">
        <w:rPr>
          <w:rFonts w:eastAsia="SimSun" w:cs="Arial"/>
          <w:b/>
          <w:bCs/>
          <w:szCs w:val="18"/>
        </w:rPr>
        <w:t>5</w:t>
      </w:r>
    </w:p>
    <w:p w14:paraId="05D721B1" w14:textId="77777777" w:rsidR="00865575" w:rsidRDefault="00865575" w:rsidP="00941285">
      <w:pPr>
        <w:spacing w:line="276" w:lineRule="auto"/>
        <w:jc w:val="center"/>
        <w:rPr>
          <w:rFonts w:eastAsia="SimSun" w:cs="Arial"/>
          <w:b/>
          <w:bCs/>
          <w:szCs w:val="18"/>
        </w:rPr>
      </w:pPr>
      <w:r w:rsidRPr="00AD4109">
        <w:rPr>
          <w:rFonts w:eastAsia="SimSun" w:cs="Arial"/>
          <w:b/>
          <w:bCs/>
          <w:szCs w:val="18"/>
        </w:rPr>
        <w:t>SERVICIOS DE GESTIÓN Y CALIDAD AMBIENTAL</w:t>
      </w:r>
    </w:p>
    <w:p w14:paraId="0CB51519" w14:textId="77777777" w:rsidR="00865575" w:rsidRPr="00AD4109" w:rsidRDefault="00865575" w:rsidP="00865575">
      <w:pPr>
        <w:jc w:val="center"/>
        <w:rPr>
          <w:rFonts w:eastAsia="SimSun" w:cs="Arial"/>
          <w:b/>
          <w:bCs/>
          <w:szCs w:val="18"/>
        </w:rPr>
      </w:pPr>
    </w:p>
    <w:tbl>
      <w:tblPr>
        <w:tblW w:w="9082"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0" w:type="dxa"/>
          <w:right w:w="0" w:type="dxa"/>
        </w:tblCellMar>
        <w:tblLook w:val="04A0" w:firstRow="1" w:lastRow="0" w:firstColumn="1" w:lastColumn="0" w:noHBand="0" w:noVBand="1"/>
      </w:tblPr>
      <w:tblGrid>
        <w:gridCol w:w="994"/>
        <w:gridCol w:w="2687"/>
        <w:gridCol w:w="2268"/>
        <w:gridCol w:w="3133"/>
      </w:tblGrid>
      <w:tr w:rsidR="00865575" w:rsidRPr="00AD4109" w14:paraId="0D1E2C16" w14:textId="77777777" w:rsidTr="00941285">
        <w:trPr>
          <w:trHeight w:val="969"/>
          <w:tblHeader/>
          <w:jc w:val="center"/>
        </w:trPr>
        <w:tc>
          <w:tcPr>
            <w:tcW w:w="994" w:type="dxa"/>
            <w:tcBorders>
              <w:top w:val="single" w:sz="4" w:space="0" w:color="00000A"/>
              <w:left w:val="single" w:sz="4" w:space="0" w:color="00000A"/>
              <w:bottom w:val="single" w:sz="4" w:space="0" w:color="00000A"/>
              <w:right w:val="single" w:sz="4" w:space="0" w:color="00000A"/>
            </w:tcBorders>
            <w:shd w:val="clear" w:color="auto" w:fill="B6DDE8" w:themeFill="accent5" w:themeFillTint="66"/>
            <w:vAlign w:val="center"/>
          </w:tcPr>
          <w:p w14:paraId="29343FC5" w14:textId="77777777" w:rsidR="00865575" w:rsidRPr="00AD4109" w:rsidRDefault="00865575" w:rsidP="00BB0319">
            <w:pPr>
              <w:widowControl w:val="0"/>
              <w:spacing w:line="276" w:lineRule="auto"/>
              <w:ind w:right="113"/>
              <w:jc w:val="center"/>
              <w:rPr>
                <w:rFonts w:cs="Arial"/>
                <w:b/>
                <w:bCs/>
                <w:sz w:val="18"/>
                <w:szCs w:val="18"/>
                <w:lang w:val="es-ES" w:eastAsia="hi-IN" w:bidi="hi-IN"/>
              </w:rPr>
            </w:pPr>
            <w:r w:rsidRPr="00AD4109">
              <w:rPr>
                <w:rFonts w:cs="Arial"/>
                <w:b/>
                <w:bCs/>
                <w:sz w:val="18"/>
                <w:szCs w:val="18"/>
                <w:lang w:val="es-ES" w:eastAsia="hi-IN" w:bidi="hi-IN"/>
              </w:rPr>
              <w:t>N°</w:t>
            </w:r>
          </w:p>
        </w:tc>
        <w:tc>
          <w:tcPr>
            <w:tcW w:w="2687" w:type="dxa"/>
            <w:tcBorders>
              <w:top w:val="single" w:sz="4" w:space="0" w:color="00000A"/>
              <w:left w:val="single" w:sz="4" w:space="0" w:color="00000A"/>
              <w:bottom w:val="single" w:sz="4" w:space="0" w:color="00000A"/>
              <w:right w:val="single" w:sz="4" w:space="0" w:color="00000A"/>
            </w:tcBorders>
            <w:shd w:val="clear" w:color="auto" w:fill="B6DDE8" w:themeFill="accent5" w:themeFillTint="66"/>
            <w:tcMar>
              <w:left w:w="0" w:type="dxa"/>
            </w:tcMar>
            <w:vAlign w:val="center"/>
          </w:tcPr>
          <w:p w14:paraId="547F3272" w14:textId="77777777" w:rsidR="00865575" w:rsidRPr="00AD4109" w:rsidRDefault="00865575" w:rsidP="00BB0319">
            <w:pPr>
              <w:widowControl w:val="0"/>
              <w:spacing w:line="276" w:lineRule="auto"/>
              <w:ind w:right="113"/>
              <w:jc w:val="center"/>
              <w:rPr>
                <w:rFonts w:cs="Arial"/>
                <w:b/>
                <w:sz w:val="18"/>
                <w:szCs w:val="18"/>
                <w:lang w:val="es-ES" w:eastAsia="hi-IN" w:bidi="hi-IN"/>
              </w:rPr>
            </w:pPr>
            <w:r w:rsidRPr="00AD4109">
              <w:rPr>
                <w:rFonts w:cs="Arial"/>
                <w:b/>
                <w:bCs/>
                <w:sz w:val="18"/>
                <w:szCs w:val="18"/>
                <w:lang w:val="es-ES" w:eastAsia="hi-IN" w:bidi="hi-IN"/>
              </w:rPr>
              <w:t>PAGO POR SERVICIOS ADMINISTRATIVOS DE REGULARIZACION, CONTROL Y SEGUIMIENTO</w:t>
            </w:r>
          </w:p>
        </w:tc>
        <w:tc>
          <w:tcPr>
            <w:tcW w:w="2268" w:type="dxa"/>
            <w:tcBorders>
              <w:top w:val="single" w:sz="4" w:space="0" w:color="00000A"/>
              <w:left w:val="single" w:sz="4" w:space="0" w:color="00000A"/>
              <w:bottom w:val="single" w:sz="4" w:space="0" w:color="00000A"/>
              <w:right w:val="single" w:sz="4" w:space="0" w:color="00000A"/>
            </w:tcBorders>
            <w:shd w:val="clear" w:color="auto" w:fill="B6DDE8" w:themeFill="accent5" w:themeFillTint="66"/>
            <w:tcMar>
              <w:left w:w="0" w:type="dxa"/>
            </w:tcMar>
            <w:vAlign w:val="center"/>
          </w:tcPr>
          <w:p w14:paraId="2EBF1D00" w14:textId="77777777" w:rsidR="00865575" w:rsidRPr="00AD4109" w:rsidRDefault="00865575" w:rsidP="00BB0319">
            <w:pPr>
              <w:widowControl w:val="0"/>
              <w:spacing w:line="276" w:lineRule="auto"/>
              <w:ind w:left="7" w:right="113"/>
              <w:jc w:val="center"/>
              <w:rPr>
                <w:rFonts w:cs="Arial"/>
                <w:b/>
                <w:bCs/>
                <w:sz w:val="18"/>
                <w:szCs w:val="18"/>
                <w:lang w:val="es-ES" w:eastAsia="hi-IN" w:bidi="hi-IN"/>
              </w:rPr>
            </w:pPr>
            <w:r w:rsidRPr="00AD4109">
              <w:rPr>
                <w:rFonts w:cs="Arial"/>
                <w:b/>
                <w:bCs/>
                <w:sz w:val="18"/>
                <w:szCs w:val="18"/>
                <w:lang w:val="es-ES" w:eastAsia="hi-IN" w:bidi="hi-IN"/>
              </w:rPr>
              <w:t>FRECUENCIA DE PAGO</w:t>
            </w:r>
          </w:p>
        </w:tc>
        <w:tc>
          <w:tcPr>
            <w:tcW w:w="3133" w:type="dxa"/>
            <w:tcBorders>
              <w:top w:val="single" w:sz="4" w:space="0" w:color="00000A"/>
              <w:left w:val="single" w:sz="4" w:space="0" w:color="00000A"/>
              <w:bottom w:val="single" w:sz="4" w:space="0" w:color="00000A"/>
              <w:right w:val="single" w:sz="4" w:space="0" w:color="00000A"/>
            </w:tcBorders>
            <w:shd w:val="clear" w:color="auto" w:fill="B6DDE8" w:themeFill="accent5" w:themeFillTint="66"/>
            <w:tcMar>
              <w:left w:w="0" w:type="dxa"/>
            </w:tcMar>
            <w:vAlign w:val="center"/>
          </w:tcPr>
          <w:p w14:paraId="74C85DD1" w14:textId="77777777" w:rsidR="00865575" w:rsidRPr="00AD4109" w:rsidRDefault="00865575" w:rsidP="00BB0319">
            <w:pPr>
              <w:widowControl w:val="0"/>
              <w:spacing w:line="276" w:lineRule="auto"/>
              <w:ind w:right="113"/>
              <w:jc w:val="center"/>
              <w:rPr>
                <w:rFonts w:cs="Arial"/>
                <w:b/>
                <w:bCs/>
                <w:sz w:val="18"/>
                <w:szCs w:val="18"/>
                <w:lang w:val="es-ES" w:eastAsia="hi-IN" w:bidi="hi-IN"/>
              </w:rPr>
            </w:pPr>
            <w:r w:rsidRPr="00AD4109">
              <w:rPr>
                <w:rFonts w:cs="Arial"/>
                <w:b/>
                <w:bCs/>
                <w:sz w:val="18"/>
                <w:szCs w:val="18"/>
                <w:lang w:val="es-ES" w:eastAsia="hi-IN" w:bidi="hi-IN"/>
              </w:rPr>
              <w:t>VALOR ASIGNADO</w:t>
            </w:r>
          </w:p>
          <w:p w14:paraId="45C40C71" w14:textId="77777777" w:rsidR="00865575" w:rsidRPr="00AD4109" w:rsidRDefault="00865575" w:rsidP="00BB0319">
            <w:pPr>
              <w:widowControl w:val="0"/>
              <w:spacing w:line="276" w:lineRule="auto"/>
              <w:ind w:right="113"/>
              <w:jc w:val="center"/>
              <w:rPr>
                <w:rFonts w:cs="Arial"/>
                <w:b/>
                <w:sz w:val="18"/>
                <w:szCs w:val="18"/>
                <w:lang w:val="es-ES" w:eastAsia="hi-IN" w:bidi="hi-IN"/>
              </w:rPr>
            </w:pPr>
            <w:r w:rsidRPr="00AD4109">
              <w:rPr>
                <w:rFonts w:cs="Arial"/>
                <w:b/>
                <w:sz w:val="18"/>
                <w:szCs w:val="18"/>
                <w:lang w:val="es-ES" w:eastAsia="hi-IN" w:bidi="hi-IN"/>
              </w:rPr>
              <w:t>USD.</w:t>
            </w:r>
          </w:p>
        </w:tc>
      </w:tr>
      <w:tr w:rsidR="00865575" w:rsidRPr="00AD4109" w14:paraId="42ACA32D" w14:textId="77777777" w:rsidTr="00BB0319">
        <w:trPr>
          <w:trHeight w:val="428"/>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598E0415" w14:textId="77777777" w:rsidR="00865575" w:rsidRPr="00AD4109" w:rsidRDefault="00865575" w:rsidP="00BB0319">
            <w:pPr>
              <w:widowControl w:val="0"/>
              <w:spacing w:line="276" w:lineRule="auto"/>
              <w:ind w:right="113"/>
              <w:jc w:val="center"/>
              <w:rPr>
                <w:rFonts w:cs="Arial"/>
                <w:sz w:val="18"/>
                <w:szCs w:val="18"/>
                <w:lang w:val="es-ES" w:eastAsia="hi-IN" w:bidi="hi-IN"/>
              </w:rPr>
            </w:pPr>
            <w:r w:rsidRPr="00AD4109">
              <w:rPr>
                <w:rFonts w:cs="Arial"/>
                <w:sz w:val="18"/>
                <w:szCs w:val="18"/>
                <w:lang w:val="es-ES" w:eastAsia="hi-IN" w:bidi="hi-IN"/>
              </w:rPr>
              <w:t>1</w:t>
            </w:r>
          </w:p>
        </w:tc>
        <w:tc>
          <w:tcPr>
            <w:tcW w:w="2687" w:type="dxa"/>
            <w:tcBorders>
              <w:top w:val="single" w:sz="4" w:space="0" w:color="00000A"/>
              <w:left w:val="single" w:sz="4" w:space="0" w:color="00000A"/>
              <w:bottom w:val="single" w:sz="4" w:space="0" w:color="00000A"/>
              <w:right w:val="single" w:sz="4" w:space="0" w:color="00000A"/>
            </w:tcBorders>
            <w:tcMar>
              <w:left w:w="0" w:type="dxa"/>
            </w:tcMar>
            <w:vAlign w:val="center"/>
          </w:tcPr>
          <w:p w14:paraId="383F8D65" w14:textId="77777777" w:rsidR="00865575" w:rsidRPr="00AD4109" w:rsidRDefault="00865575" w:rsidP="00BB0319">
            <w:pPr>
              <w:widowControl w:val="0"/>
              <w:spacing w:line="276" w:lineRule="auto"/>
              <w:ind w:left="90" w:right="113"/>
              <w:jc w:val="both"/>
              <w:rPr>
                <w:rFonts w:cs="Arial"/>
                <w:sz w:val="18"/>
                <w:szCs w:val="18"/>
                <w:lang w:val="es-ES" w:eastAsia="hi-IN" w:bidi="hi-IN"/>
              </w:rPr>
            </w:pPr>
            <w:r w:rsidRPr="00AD4109">
              <w:rPr>
                <w:rFonts w:cs="Arial"/>
                <w:sz w:val="18"/>
                <w:szCs w:val="18"/>
              </w:rPr>
              <w:t>Emisión del Registro Ambiental</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79202784" w14:textId="77777777" w:rsidR="00865575" w:rsidRPr="00AD4109" w:rsidRDefault="00865575" w:rsidP="00BB0319">
            <w:pPr>
              <w:widowControl w:val="0"/>
              <w:spacing w:line="276" w:lineRule="auto"/>
              <w:ind w:left="80" w:right="113"/>
              <w:jc w:val="both"/>
              <w:rPr>
                <w:rFonts w:cs="Arial"/>
                <w:sz w:val="18"/>
                <w:szCs w:val="18"/>
                <w:lang w:val="es-ES" w:eastAsia="hi-IN" w:bidi="hi-IN"/>
              </w:rPr>
            </w:pPr>
            <w:r w:rsidRPr="00AD4109">
              <w:rPr>
                <w:rFonts w:cs="Arial"/>
                <w:kern w:val="1"/>
                <w:sz w:val="18"/>
                <w:szCs w:val="18"/>
                <w:lang w:eastAsia="hi-IN" w:bidi="hi-IN"/>
              </w:rPr>
              <w:t>Cada vez que se solicite</w:t>
            </w:r>
          </w:p>
        </w:tc>
        <w:tc>
          <w:tcPr>
            <w:tcW w:w="3133" w:type="dxa"/>
            <w:tcBorders>
              <w:top w:val="single" w:sz="4" w:space="0" w:color="00000A"/>
              <w:left w:val="single" w:sz="4" w:space="0" w:color="00000A"/>
              <w:bottom w:val="single" w:sz="4" w:space="0" w:color="00000A"/>
              <w:right w:val="single" w:sz="4" w:space="0" w:color="00000A"/>
            </w:tcBorders>
            <w:tcMar>
              <w:left w:w="0" w:type="dxa"/>
            </w:tcMar>
            <w:vAlign w:val="center"/>
          </w:tcPr>
          <w:p w14:paraId="6198EC43" w14:textId="77777777" w:rsidR="00865575" w:rsidRPr="00AD4109" w:rsidRDefault="00865575" w:rsidP="00BB0319">
            <w:pPr>
              <w:widowControl w:val="0"/>
              <w:spacing w:line="276" w:lineRule="auto"/>
              <w:ind w:left="80" w:right="113"/>
              <w:jc w:val="center"/>
              <w:rPr>
                <w:rFonts w:cs="Arial"/>
                <w:sz w:val="18"/>
                <w:szCs w:val="18"/>
                <w:lang w:val="es-ES" w:eastAsia="hi-IN" w:bidi="hi-IN"/>
              </w:rPr>
            </w:pPr>
            <w:r w:rsidRPr="00AD4109">
              <w:rPr>
                <w:rFonts w:cs="Arial"/>
                <w:sz w:val="18"/>
                <w:szCs w:val="18"/>
                <w:lang w:val="es-ES" w:eastAsia="hi-IN" w:bidi="hi-IN"/>
              </w:rPr>
              <w:t>USD. 180</w:t>
            </w:r>
          </w:p>
        </w:tc>
      </w:tr>
      <w:tr w:rsidR="00865575" w:rsidRPr="00AD4109" w14:paraId="4D9E3F58" w14:textId="77777777" w:rsidTr="00BB0319">
        <w:trPr>
          <w:trHeight w:val="780"/>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73FCD135" w14:textId="77777777" w:rsidR="00865575" w:rsidRPr="00AD4109" w:rsidRDefault="00865575" w:rsidP="00BB0319">
            <w:pPr>
              <w:widowControl w:val="0"/>
              <w:spacing w:line="276" w:lineRule="auto"/>
              <w:ind w:right="113"/>
              <w:jc w:val="center"/>
              <w:rPr>
                <w:rFonts w:cs="Arial"/>
                <w:sz w:val="18"/>
                <w:szCs w:val="18"/>
                <w:lang w:val="es-ES" w:eastAsia="hi-IN" w:bidi="hi-IN"/>
              </w:rPr>
            </w:pPr>
            <w:r w:rsidRPr="00AD4109">
              <w:rPr>
                <w:rFonts w:cs="Arial"/>
                <w:sz w:val="18"/>
                <w:szCs w:val="18"/>
                <w:lang w:val="es-ES" w:eastAsia="hi-IN" w:bidi="hi-IN"/>
              </w:rPr>
              <w:t>2</w:t>
            </w:r>
          </w:p>
        </w:tc>
        <w:tc>
          <w:tcPr>
            <w:tcW w:w="2687" w:type="dxa"/>
            <w:tcBorders>
              <w:top w:val="single" w:sz="4" w:space="0" w:color="00000A"/>
              <w:left w:val="single" w:sz="4" w:space="0" w:color="00000A"/>
              <w:bottom w:val="single" w:sz="4" w:space="0" w:color="00000A"/>
              <w:right w:val="single" w:sz="4" w:space="0" w:color="00000A"/>
            </w:tcBorders>
            <w:tcMar>
              <w:left w:w="0" w:type="dxa"/>
            </w:tcMar>
            <w:vAlign w:val="center"/>
          </w:tcPr>
          <w:p w14:paraId="44F2D29E" w14:textId="1A75BB2A" w:rsidR="00865575" w:rsidRPr="00AD4109" w:rsidRDefault="00865575" w:rsidP="00BB0319">
            <w:pPr>
              <w:autoSpaceDE w:val="0"/>
              <w:autoSpaceDN w:val="0"/>
              <w:adjustRightInd w:val="0"/>
              <w:spacing w:line="276" w:lineRule="auto"/>
              <w:jc w:val="both"/>
              <w:rPr>
                <w:rFonts w:cs="Arial"/>
                <w:sz w:val="18"/>
                <w:szCs w:val="18"/>
              </w:rPr>
            </w:pPr>
            <w:r w:rsidRPr="00AD4109">
              <w:rPr>
                <w:rFonts w:cs="Arial"/>
                <w:sz w:val="18"/>
                <w:szCs w:val="18"/>
              </w:rPr>
              <w:t xml:space="preserve">Revisión, Calificación de los Estudios Ambientales </w:t>
            </w:r>
            <w:r w:rsidR="00853097">
              <w:rPr>
                <w:rFonts w:cs="Arial"/>
                <w:sz w:val="18"/>
                <w:szCs w:val="18"/>
              </w:rPr>
              <w:t xml:space="preserve">ex - </w:t>
            </w:r>
            <w:r w:rsidRPr="00AD4109">
              <w:rPr>
                <w:rFonts w:cs="Arial"/>
                <w:sz w:val="18"/>
                <w:szCs w:val="18"/>
              </w:rPr>
              <w:t>ante, y Emisión de la Licencia Ambiental</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3286D4AF" w14:textId="77777777" w:rsidR="00865575" w:rsidRPr="00AD4109" w:rsidRDefault="00865575" w:rsidP="00BB0319">
            <w:pPr>
              <w:widowControl w:val="0"/>
              <w:spacing w:line="276" w:lineRule="auto"/>
              <w:ind w:left="80" w:right="113"/>
              <w:jc w:val="both"/>
              <w:rPr>
                <w:rFonts w:cs="Arial"/>
                <w:sz w:val="18"/>
                <w:szCs w:val="18"/>
                <w:highlight w:val="green"/>
                <w:lang w:val="es-ES" w:eastAsia="hi-IN" w:bidi="hi-IN"/>
              </w:rPr>
            </w:pPr>
          </w:p>
        </w:tc>
        <w:tc>
          <w:tcPr>
            <w:tcW w:w="3133" w:type="dxa"/>
            <w:tcBorders>
              <w:top w:val="single" w:sz="4" w:space="0" w:color="00000A"/>
              <w:left w:val="single" w:sz="4" w:space="0" w:color="00000A"/>
              <w:bottom w:val="single" w:sz="4" w:space="0" w:color="00000A"/>
              <w:right w:val="single" w:sz="4" w:space="0" w:color="00000A"/>
            </w:tcBorders>
            <w:tcMar>
              <w:left w:w="0" w:type="dxa"/>
            </w:tcMar>
            <w:vAlign w:val="center"/>
          </w:tcPr>
          <w:p w14:paraId="799A1CE1" w14:textId="77777777" w:rsidR="00865575" w:rsidRPr="00AD4109" w:rsidRDefault="00865575" w:rsidP="00BB0319">
            <w:pPr>
              <w:autoSpaceDE w:val="0"/>
              <w:autoSpaceDN w:val="0"/>
              <w:adjustRightInd w:val="0"/>
              <w:spacing w:line="276" w:lineRule="auto"/>
              <w:jc w:val="both"/>
              <w:rPr>
                <w:rFonts w:cs="Arial"/>
                <w:sz w:val="18"/>
                <w:szCs w:val="18"/>
              </w:rPr>
            </w:pPr>
            <w:r w:rsidRPr="00AD4109">
              <w:rPr>
                <w:rFonts w:cs="Arial"/>
                <w:sz w:val="18"/>
                <w:szCs w:val="18"/>
              </w:rPr>
              <w:t>1x1000 (uno por mil) sobre el costo total del proyecto (Alto impacto y riesgo ambiental) (Mínimo 1000.00).</w:t>
            </w:r>
          </w:p>
          <w:p w14:paraId="2852E5BE" w14:textId="77777777" w:rsidR="00865575" w:rsidRPr="00AD4109" w:rsidRDefault="00865575" w:rsidP="00BB0319">
            <w:pPr>
              <w:autoSpaceDE w:val="0"/>
              <w:autoSpaceDN w:val="0"/>
              <w:adjustRightInd w:val="0"/>
              <w:spacing w:line="276" w:lineRule="auto"/>
              <w:jc w:val="both"/>
              <w:rPr>
                <w:rFonts w:cs="Arial"/>
                <w:sz w:val="18"/>
                <w:szCs w:val="18"/>
              </w:rPr>
            </w:pPr>
          </w:p>
          <w:p w14:paraId="0F446332" w14:textId="77777777" w:rsidR="00865575" w:rsidRPr="00AD4109" w:rsidRDefault="00865575" w:rsidP="00BB0319">
            <w:pPr>
              <w:autoSpaceDE w:val="0"/>
              <w:autoSpaceDN w:val="0"/>
              <w:adjustRightInd w:val="0"/>
              <w:spacing w:line="276" w:lineRule="auto"/>
              <w:jc w:val="both"/>
              <w:rPr>
                <w:rFonts w:cs="Arial"/>
                <w:sz w:val="18"/>
                <w:szCs w:val="18"/>
              </w:rPr>
            </w:pPr>
            <w:r w:rsidRPr="00AD4109">
              <w:rPr>
                <w:rFonts w:cs="Arial"/>
                <w:sz w:val="18"/>
                <w:szCs w:val="18"/>
              </w:rPr>
              <w:t>1x1000 (uno por mil) sobre el costo total del proyecto (Medio impacto y riesgo ambiental) (Mínimo USD. 500.00).</w:t>
            </w:r>
          </w:p>
        </w:tc>
      </w:tr>
      <w:tr w:rsidR="00865575" w:rsidRPr="00AD4109" w14:paraId="24487FE7" w14:textId="77777777" w:rsidTr="00BB0319">
        <w:trPr>
          <w:trHeight w:val="780"/>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4AF0E610" w14:textId="77777777" w:rsidR="00865575" w:rsidRPr="00AD4109" w:rsidRDefault="00865575" w:rsidP="00BB0319">
            <w:pPr>
              <w:widowControl w:val="0"/>
              <w:spacing w:line="276" w:lineRule="auto"/>
              <w:ind w:right="113"/>
              <w:jc w:val="center"/>
              <w:rPr>
                <w:rFonts w:eastAsia="SimSun" w:cs="Arial"/>
                <w:sz w:val="18"/>
                <w:szCs w:val="18"/>
                <w:lang w:val="es-ES" w:eastAsia="hi-IN" w:bidi="hi-IN"/>
              </w:rPr>
            </w:pPr>
            <w:r w:rsidRPr="00AD4109">
              <w:rPr>
                <w:rFonts w:eastAsia="SimSun" w:cs="Arial"/>
                <w:sz w:val="18"/>
                <w:szCs w:val="18"/>
                <w:lang w:val="es-ES" w:eastAsia="hi-IN" w:bidi="hi-IN"/>
              </w:rPr>
              <w:t>3</w:t>
            </w:r>
          </w:p>
        </w:tc>
        <w:tc>
          <w:tcPr>
            <w:tcW w:w="2687" w:type="dxa"/>
            <w:tcBorders>
              <w:top w:val="single" w:sz="4" w:space="0" w:color="00000A"/>
              <w:left w:val="single" w:sz="4" w:space="0" w:color="00000A"/>
              <w:bottom w:val="single" w:sz="4" w:space="0" w:color="00000A"/>
              <w:right w:val="single" w:sz="4" w:space="0" w:color="00000A"/>
            </w:tcBorders>
            <w:tcMar>
              <w:left w:w="0" w:type="dxa"/>
            </w:tcMar>
            <w:vAlign w:val="center"/>
          </w:tcPr>
          <w:p w14:paraId="16B6DE83" w14:textId="68F0A1F7" w:rsidR="00865575" w:rsidRPr="00AD4109" w:rsidRDefault="00865575" w:rsidP="00BB0319">
            <w:pPr>
              <w:autoSpaceDE w:val="0"/>
              <w:autoSpaceDN w:val="0"/>
              <w:adjustRightInd w:val="0"/>
              <w:spacing w:line="276" w:lineRule="auto"/>
              <w:jc w:val="both"/>
              <w:rPr>
                <w:rFonts w:cs="Arial"/>
                <w:sz w:val="18"/>
                <w:szCs w:val="18"/>
              </w:rPr>
            </w:pPr>
            <w:r w:rsidRPr="00AD4109">
              <w:rPr>
                <w:rFonts w:cs="Arial"/>
                <w:sz w:val="18"/>
                <w:szCs w:val="18"/>
              </w:rPr>
              <w:t>Revisión, Calificación de los Estudios Ambientales ex</w:t>
            </w:r>
            <w:r w:rsidR="00853097">
              <w:rPr>
                <w:rFonts w:cs="Arial"/>
                <w:sz w:val="18"/>
                <w:szCs w:val="18"/>
              </w:rPr>
              <w:t xml:space="preserve"> - </w:t>
            </w:r>
            <w:r w:rsidRPr="00AD4109">
              <w:rPr>
                <w:rFonts w:cs="Arial"/>
                <w:sz w:val="18"/>
                <w:szCs w:val="18"/>
              </w:rPr>
              <w:t>post y Emisión de la Licencia</w:t>
            </w:r>
          </w:p>
          <w:p w14:paraId="0083143F" w14:textId="77777777" w:rsidR="00865575" w:rsidRPr="00AD4109" w:rsidRDefault="00865575" w:rsidP="00BB0319">
            <w:pPr>
              <w:widowControl w:val="0"/>
              <w:spacing w:line="276" w:lineRule="auto"/>
              <w:ind w:right="113"/>
              <w:jc w:val="both"/>
              <w:rPr>
                <w:rFonts w:eastAsia="SimSun" w:cs="Arial"/>
                <w:sz w:val="18"/>
                <w:szCs w:val="18"/>
                <w:lang w:val="es-ES" w:eastAsia="hi-IN" w:bidi="hi-IN"/>
              </w:rPr>
            </w:pPr>
            <w:r w:rsidRPr="00AD4109">
              <w:rPr>
                <w:rFonts w:cs="Arial"/>
                <w:sz w:val="18"/>
                <w:szCs w:val="18"/>
              </w:rPr>
              <w:t>Ambiental</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3FAC6165" w14:textId="77777777" w:rsidR="00865575" w:rsidRPr="00AD4109" w:rsidRDefault="00865575" w:rsidP="00BB0319">
            <w:pPr>
              <w:widowControl w:val="0"/>
              <w:spacing w:line="276" w:lineRule="auto"/>
              <w:ind w:left="80" w:right="113"/>
              <w:jc w:val="both"/>
              <w:rPr>
                <w:rFonts w:cs="Arial"/>
                <w:sz w:val="18"/>
                <w:szCs w:val="18"/>
                <w:lang w:val="es-ES" w:eastAsia="hi-IN" w:bidi="hi-IN"/>
              </w:rPr>
            </w:pPr>
          </w:p>
        </w:tc>
        <w:tc>
          <w:tcPr>
            <w:tcW w:w="3133" w:type="dxa"/>
            <w:tcBorders>
              <w:top w:val="single" w:sz="4" w:space="0" w:color="00000A"/>
              <w:left w:val="single" w:sz="4" w:space="0" w:color="00000A"/>
              <w:bottom w:val="single" w:sz="4" w:space="0" w:color="00000A"/>
              <w:right w:val="single" w:sz="4" w:space="0" w:color="00000A"/>
            </w:tcBorders>
            <w:tcMar>
              <w:left w:w="0" w:type="dxa"/>
            </w:tcMar>
            <w:vAlign w:val="center"/>
          </w:tcPr>
          <w:p w14:paraId="5321357C" w14:textId="77777777" w:rsidR="00865575" w:rsidRPr="00AD4109" w:rsidRDefault="00865575" w:rsidP="00BB0319">
            <w:pPr>
              <w:autoSpaceDE w:val="0"/>
              <w:autoSpaceDN w:val="0"/>
              <w:adjustRightInd w:val="0"/>
              <w:spacing w:line="276" w:lineRule="auto"/>
              <w:jc w:val="both"/>
              <w:rPr>
                <w:rFonts w:cs="Arial"/>
                <w:sz w:val="18"/>
                <w:szCs w:val="18"/>
              </w:rPr>
            </w:pPr>
            <w:r w:rsidRPr="00AD4109">
              <w:rPr>
                <w:rFonts w:cs="Arial"/>
                <w:sz w:val="18"/>
                <w:szCs w:val="18"/>
              </w:rPr>
              <w:t>1x 1000 (uno por mil) sobre el costo del último año de operación (Alto impacto y riesgo ambiental) (Mínimo USD. 1000.00).</w:t>
            </w:r>
          </w:p>
          <w:p w14:paraId="3C0DBA87" w14:textId="77777777" w:rsidR="00865575" w:rsidRPr="00AD4109" w:rsidRDefault="00865575" w:rsidP="00BB0319">
            <w:pPr>
              <w:autoSpaceDE w:val="0"/>
              <w:autoSpaceDN w:val="0"/>
              <w:adjustRightInd w:val="0"/>
              <w:spacing w:line="276" w:lineRule="auto"/>
              <w:jc w:val="both"/>
              <w:rPr>
                <w:rFonts w:cs="Arial"/>
                <w:sz w:val="18"/>
                <w:szCs w:val="18"/>
              </w:rPr>
            </w:pPr>
          </w:p>
          <w:p w14:paraId="75B996C5" w14:textId="77777777" w:rsidR="00865575" w:rsidRPr="00AD4109" w:rsidRDefault="00865575" w:rsidP="00BB0319">
            <w:pPr>
              <w:autoSpaceDE w:val="0"/>
              <w:autoSpaceDN w:val="0"/>
              <w:adjustRightInd w:val="0"/>
              <w:spacing w:line="276" w:lineRule="auto"/>
              <w:jc w:val="both"/>
              <w:rPr>
                <w:rFonts w:cs="Arial"/>
                <w:sz w:val="18"/>
                <w:szCs w:val="18"/>
              </w:rPr>
            </w:pPr>
            <w:r w:rsidRPr="00AD4109">
              <w:rPr>
                <w:rFonts w:cs="Arial"/>
                <w:sz w:val="18"/>
                <w:szCs w:val="18"/>
              </w:rPr>
              <w:t>1x1000 (uno por mil) sobre el costo total del proyecto (Medio impacto y riesgo ambiental)</w:t>
            </w:r>
          </w:p>
          <w:p w14:paraId="6BD9F993" w14:textId="77777777" w:rsidR="00865575" w:rsidRPr="00AD4109" w:rsidRDefault="00865575" w:rsidP="00BB0319">
            <w:pPr>
              <w:widowControl w:val="0"/>
              <w:spacing w:line="276" w:lineRule="auto"/>
              <w:ind w:left="80" w:right="113"/>
              <w:jc w:val="both"/>
              <w:rPr>
                <w:rFonts w:cs="Arial"/>
                <w:sz w:val="18"/>
                <w:szCs w:val="18"/>
                <w:lang w:val="es-ES" w:eastAsia="hi-IN" w:bidi="hi-IN"/>
              </w:rPr>
            </w:pPr>
            <w:r w:rsidRPr="00AD4109">
              <w:rPr>
                <w:rFonts w:cs="Arial"/>
                <w:sz w:val="18"/>
                <w:szCs w:val="18"/>
              </w:rPr>
              <w:t>(Mínimo USD. 500.00)</w:t>
            </w:r>
          </w:p>
        </w:tc>
      </w:tr>
      <w:tr w:rsidR="00865575" w:rsidRPr="00AD4109" w14:paraId="349F93C3" w14:textId="77777777" w:rsidTr="00BB0319">
        <w:trPr>
          <w:trHeight w:val="780"/>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0C5F925E" w14:textId="77777777" w:rsidR="00865575" w:rsidRPr="00AD4109" w:rsidRDefault="00865575" w:rsidP="00BB0319">
            <w:pPr>
              <w:widowControl w:val="0"/>
              <w:spacing w:line="276" w:lineRule="auto"/>
              <w:ind w:right="113"/>
              <w:jc w:val="center"/>
              <w:rPr>
                <w:rFonts w:eastAsia="SimSun" w:cs="Arial"/>
                <w:sz w:val="18"/>
                <w:szCs w:val="18"/>
                <w:lang w:val="es-ES" w:eastAsia="hi-IN" w:bidi="hi-IN"/>
              </w:rPr>
            </w:pPr>
            <w:r w:rsidRPr="00AD4109">
              <w:rPr>
                <w:rFonts w:eastAsia="SimSun" w:cs="Arial"/>
                <w:sz w:val="18"/>
                <w:szCs w:val="18"/>
                <w:lang w:val="es-ES" w:eastAsia="hi-IN" w:bidi="hi-IN"/>
              </w:rPr>
              <w:t>4</w:t>
            </w:r>
          </w:p>
        </w:tc>
        <w:tc>
          <w:tcPr>
            <w:tcW w:w="2687" w:type="dxa"/>
            <w:tcBorders>
              <w:top w:val="single" w:sz="4" w:space="0" w:color="00000A"/>
              <w:left w:val="single" w:sz="4" w:space="0" w:color="00000A"/>
              <w:bottom w:val="single" w:sz="4" w:space="0" w:color="00000A"/>
              <w:right w:val="single" w:sz="4" w:space="0" w:color="00000A"/>
            </w:tcBorders>
            <w:tcMar>
              <w:left w:w="0" w:type="dxa"/>
            </w:tcMar>
            <w:vAlign w:val="center"/>
          </w:tcPr>
          <w:p w14:paraId="497EE4A2" w14:textId="77777777" w:rsidR="00865575" w:rsidRPr="00AD4109" w:rsidRDefault="00865575" w:rsidP="00BB0319">
            <w:pPr>
              <w:autoSpaceDE w:val="0"/>
              <w:autoSpaceDN w:val="0"/>
              <w:adjustRightInd w:val="0"/>
              <w:spacing w:line="276" w:lineRule="auto"/>
              <w:jc w:val="both"/>
              <w:rPr>
                <w:rFonts w:cs="Arial"/>
                <w:sz w:val="18"/>
                <w:szCs w:val="18"/>
              </w:rPr>
            </w:pPr>
            <w:r w:rsidRPr="00AD4109">
              <w:rPr>
                <w:rFonts w:cs="Arial"/>
                <w:sz w:val="18"/>
                <w:szCs w:val="18"/>
              </w:rPr>
              <w:t>Revisión, Calificación de inclusión a la Licencia Ambiental.</w:t>
            </w:r>
          </w:p>
          <w:p w14:paraId="2415F571" w14:textId="77777777" w:rsidR="00865575" w:rsidRPr="00AD4109" w:rsidRDefault="00865575" w:rsidP="00BB0319">
            <w:pPr>
              <w:autoSpaceDE w:val="0"/>
              <w:autoSpaceDN w:val="0"/>
              <w:adjustRightInd w:val="0"/>
              <w:spacing w:line="276" w:lineRule="auto"/>
              <w:jc w:val="both"/>
              <w:rPr>
                <w:rFonts w:cs="Arial"/>
                <w:sz w:val="18"/>
                <w:szCs w:val="18"/>
              </w:rPr>
            </w:pPr>
            <w:r w:rsidRPr="00AD4109">
              <w:rPr>
                <w:rFonts w:cs="Arial"/>
                <w:sz w:val="18"/>
                <w:szCs w:val="18"/>
              </w:rPr>
              <w:t>(Reevaluación, Alcance, Adendum, Estudios Complementarios, Actualización de Estudios Ambientales)</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7975BAAD" w14:textId="77777777" w:rsidR="00865575" w:rsidRPr="00AD4109" w:rsidRDefault="00865575" w:rsidP="00BB0319">
            <w:pPr>
              <w:widowControl w:val="0"/>
              <w:spacing w:line="276" w:lineRule="auto"/>
              <w:ind w:left="80" w:right="113"/>
              <w:jc w:val="both"/>
              <w:rPr>
                <w:rFonts w:cs="Arial"/>
                <w:sz w:val="18"/>
                <w:szCs w:val="18"/>
                <w:highlight w:val="green"/>
                <w:lang w:val="es-ES" w:eastAsia="hi-IN" w:bidi="hi-IN"/>
              </w:rPr>
            </w:pPr>
          </w:p>
        </w:tc>
        <w:tc>
          <w:tcPr>
            <w:tcW w:w="3133" w:type="dxa"/>
            <w:tcBorders>
              <w:top w:val="single" w:sz="4" w:space="0" w:color="00000A"/>
              <w:left w:val="single" w:sz="4" w:space="0" w:color="00000A"/>
              <w:bottom w:val="single" w:sz="4" w:space="0" w:color="00000A"/>
              <w:right w:val="single" w:sz="4" w:space="0" w:color="00000A"/>
            </w:tcBorders>
            <w:tcMar>
              <w:left w:w="0" w:type="dxa"/>
            </w:tcMar>
            <w:vAlign w:val="center"/>
          </w:tcPr>
          <w:p w14:paraId="34877BC1" w14:textId="77777777" w:rsidR="00865575" w:rsidRPr="00AD4109" w:rsidRDefault="00865575" w:rsidP="00BB0319">
            <w:pPr>
              <w:widowControl w:val="0"/>
              <w:spacing w:line="276" w:lineRule="auto"/>
              <w:ind w:left="79" w:right="113"/>
              <w:jc w:val="both"/>
              <w:rPr>
                <w:rFonts w:cs="Arial"/>
                <w:sz w:val="18"/>
                <w:szCs w:val="18"/>
              </w:rPr>
            </w:pPr>
            <w:r w:rsidRPr="00AD4109">
              <w:rPr>
                <w:rFonts w:cs="Arial"/>
                <w:sz w:val="18"/>
                <w:szCs w:val="18"/>
              </w:rPr>
              <w:t xml:space="preserve">1x1000 (uno por mil) sobre el costo del proyecto </w:t>
            </w:r>
          </w:p>
          <w:p w14:paraId="4CA36D29" w14:textId="77777777" w:rsidR="00865575" w:rsidRPr="00AD4109" w:rsidRDefault="00865575" w:rsidP="00BB0319">
            <w:pPr>
              <w:widowControl w:val="0"/>
              <w:spacing w:line="276" w:lineRule="auto"/>
              <w:ind w:left="79" w:right="113"/>
              <w:jc w:val="both"/>
              <w:rPr>
                <w:rFonts w:cs="Arial"/>
                <w:sz w:val="18"/>
                <w:szCs w:val="18"/>
                <w:highlight w:val="green"/>
                <w:lang w:val="es-ES" w:eastAsia="hi-IN" w:bidi="hi-IN"/>
              </w:rPr>
            </w:pPr>
            <w:r w:rsidRPr="00AD4109">
              <w:rPr>
                <w:rFonts w:cs="Arial"/>
                <w:sz w:val="18"/>
                <w:szCs w:val="18"/>
              </w:rPr>
              <w:t>(Mínimo USD. 1000.00).</w:t>
            </w:r>
          </w:p>
        </w:tc>
      </w:tr>
      <w:tr w:rsidR="00865575" w:rsidRPr="00AD4109" w14:paraId="2925A403" w14:textId="77777777" w:rsidTr="00BB0319">
        <w:trPr>
          <w:trHeight w:val="601"/>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68F47FD2" w14:textId="77777777" w:rsidR="00865575" w:rsidRPr="00AD4109" w:rsidRDefault="00865575" w:rsidP="00BB0319">
            <w:pPr>
              <w:widowControl w:val="0"/>
              <w:spacing w:line="276" w:lineRule="auto"/>
              <w:ind w:right="113"/>
              <w:jc w:val="center"/>
              <w:rPr>
                <w:rFonts w:eastAsia="SimSun" w:cs="Arial"/>
                <w:sz w:val="18"/>
                <w:szCs w:val="18"/>
                <w:lang w:val="es-ES" w:eastAsia="hi-IN" w:bidi="hi-IN"/>
              </w:rPr>
            </w:pPr>
            <w:r w:rsidRPr="00AD4109">
              <w:rPr>
                <w:rFonts w:eastAsia="SimSun" w:cs="Arial"/>
                <w:sz w:val="18"/>
                <w:szCs w:val="18"/>
                <w:lang w:val="es-ES" w:eastAsia="hi-IN" w:bidi="hi-IN"/>
              </w:rPr>
              <w:t>5</w:t>
            </w:r>
          </w:p>
        </w:tc>
        <w:tc>
          <w:tcPr>
            <w:tcW w:w="2687" w:type="dxa"/>
            <w:tcBorders>
              <w:top w:val="single" w:sz="4" w:space="0" w:color="00000A"/>
              <w:left w:val="single" w:sz="4" w:space="0" w:color="00000A"/>
              <w:bottom w:val="single" w:sz="4" w:space="0" w:color="00000A"/>
              <w:right w:val="single" w:sz="4" w:space="0" w:color="00000A"/>
            </w:tcBorders>
            <w:tcMar>
              <w:left w:w="0" w:type="dxa"/>
            </w:tcMar>
            <w:vAlign w:val="center"/>
          </w:tcPr>
          <w:p w14:paraId="06D88F48" w14:textId="77777777" w:rsidR="00865575" w:rsidRPr="00AD4109" w:rsidRDefault="00865575" w:rsidP="00BB0319">
            <w:pPr>
              <w:autoSpaceDE w:val="0"/>
              <w:autoSpaceDN w:val="0"/>
              <w:adjustRightInd w:val="0"/>
              <w:spacing w:line="276" w:lineRule="auto"/>
              <w:jc w:val="both"/>
              <w:rPr>
                <w:rFonts w:cs="Arial"/>
                <w:sz w:val="18"/>
                <w:szCs w:val="18"/>
              </w:rPr>
            </w:pPr>
            <w:r w:rsidRPr="00AD4109">
              <w:rPr>
                <w:rFonts w:cs="Arial"/>
                <w:sz w:val="18"/>
                <w:szCs w:val="18"/>
              </w:rPr>
              <w:t>Pronunciamiento respecto a auditorías ambientales o examen especial</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3CFD7787" w14:textId="77777777" w:rsidR="00865575" w:rsidRPr="00AD4109" w:rsidRDefault="00865575" w:rsidP="00BB0319">
            <w:pPr>
              <w:widowControl w:val="0"/>
              <w:spacing w:line="276" w:lineRule="auto"/>
              <w:ind w:left="80" w:right="113"/>
              <w:jc w:val="both"/>
              <w:rPr>
                <w:rFonts w:cs="Arial"/>
                <w:sz w:val="18"/>
                <w:szCs w:val="18"/>
                <w:lang w:val="es-ES" w:eastAsia="hi-IN" w:bidi="hi-IN"/>
              </w:rPr>
            </w:pPr>
          </w:p>
        </w:tc>
        <w:tc>
          <w:tcPr>
            <w:tcW w:w="3133" w:type="dxa"/>
            <w:tcBorders>
              <w:top w:val="single" w:sz="4" w:space="0" w:color="00000A"/>
              <w:left w:val="single" w:sz="4" w:space="0" w:color="00000A"/>
              <w:bottom w:val="single" w:sz="4" w:space="0" w:color="00000A"/>
              <w:right w:val="single" w:sz="4" w:space="0" w:color="00000A"/>
            </w:tcBorders>
            <w:tcMar>
              <w:left w:w="0" w:type="dxa"/>
            </w:tcMar>
            <w:vAlign w:val="center"/>
          </w:tcPr>
          <w:p w14:paraId="62DF3CA0" w14:textId="4544CD06" w:rsidR="00865575" w:rsidRPr="00AD4109" w:rsidRDefault="00865575" w:rsidP="00BB0319">
            <w:pPr>
              <w:autoSpaceDE w:val="0"/>
              <w:autoSpaceDN w:val="0"/>
              <w:adjustRightInd w:val="0"/>
              <w:spacing w:line="276" w:lineRule="auto"/>
              <w:jc w:val="both"/>
              <w:rPr>
                <w:rFonts w:cs="Arial"/>
                <w:sz w:val="18"/>
                <w:szCs w:val="18"/>
              </w:rPr>
            </w:pPr>
            <w:r w:rsidRPr="00AD4109">
              <w:rPr>
                <w:rFonts w:cs="Arial"/>
                <w:sz w:val="18"/>
                <w:szCs w:val="18"/>
              </w:rPr>
              <w:t>10 % costos de la elaboración de la auditoría o del examen especia</w:t>
            </w:r>
            <w:r w:rsidR="00853097">
              <w:rPr>
                <w:rFonts w:cs="Arial"/>
                <w:sz w:val="18"/>
                <w:szCs w:val="18"/>
              </w:rPr>
              <w:t>l</w:t>
            </w:r>
            <w:r w:rsidRPr="00AD4109">
              <w:rPr>
                <w:rFonts w:cs="Arial"/>
                <w:sz w:val="18"/>
                <w:szCs w:val="18"/>
              </w:rPr>
              <w:t xml:space="preserve">    l (Mínimo USD. 200.00)</w:t>
            </w:r>
          </w:p>
        </w:tc>
      </w:tr>
      <w:tr w:rsidR="00865575" w:rsidRPr="00AD4109" w14:paraId="282BDFB6" w14:textId="77777777" w:rsidTr="00BB0319">
        <w:trPr>
          <w:trHeight w:val="780"/>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2411D16C" w14:textId="77777777" w:rsidR="00865575" w:rsidRPr="00AD4109" w:rsidRDefault="00865575" w:rsidP="00BB0319">
            <w:pPr>
              <w:widowControl w:val="0"/>
              <w:spacing w:line="276" w:lineRule="auto"/>
              <w:ind w:right="113"/>
              <w:jc w:val="center"/>
              <w:rPr>
                <w:rFonts w:eastAsia="SimSun" w:cs="Arial"/>
                <w:sz w:val="18"/>
                <w:szCs w:val="18"/>
                <w:lang w:val="es-ES" w:eastAsia="hi-IN" w:bidi="hi-IN"/>
              </w:rPr>
            </w:pPr>
            <w:r w:rsidRPr="00AD4109">
              <w:rPr>
                <w:rFonts w:eastAsia="SimSun" w:cs="Arial"/>
                <w:sz w:val="18"/>
                <w:szCs w:val="18"/>
                <w:lang w:val="es-ES" w:eastAsia="hi-IN" w:bidi="hi-IN"/>
              </w:rPr>
              <w:t>6</w:t>
            </w:r>
          </w:p>
        </w:tc>
        <w:tc>
          <w:tcPr>
            <w:tcW w:w="2687" w:type="dxa"/>
            <w:tcBorders>
              <w:top w:val="single" w:sz="4" w:space="0" w:color="00000A"/>
              <w:left w:val="single" w:sz="4" w:space="0" w:color="00000A"/>
              <w:bottom w:val="single" w:sz="4" w:space="0" w:color="00000A"/>
              <w:right w:val="single" w:sz="4" w:space="0" w:color="00000A"/>
            </w:tcBorders>
            <w:tcMar>
              <w:left w:w="0" w:type="dxa"/>
            </w:tcMar>
            <w:vAlign w:val="center"/>
          </w:tcPr>
          <w:p w14:paraId="5A9BD6E7" w14:textId="77777777" w:rsidR="00865575" w:rsidRPr="00AD4109" w:rsidRDefault="00865575" w:rsidP="00BB0319">
            <w:pPr>
              <w:autoSpaceDE w:val="0"/>
              <w:autoSpaceDN w:val="0"/>
              <w:adjustRightInd w:val="0"/>
              <w:spacing w:line="276" w:lineRule="auto"/>
              <w:jc w:val="both"/>
              <w:rPr>
                <w:rFonts w:cs="Arial"/>
                <w:sz w:val="18"/>
                <w:szCs w:val="18"/>
              </w:rPr>
            </w:pPr>
            <w:r w:rsidRPr="00AD4109">
              <w:rPr>
                <w:rFonts w:cs="Arial"/>
                <w:sz w:val="18"/>
                <w:szCs w:val="18"/>
              </w:rPr>
              <w:t>Pronunciamiento respecto a actualizaciones o modificaciones de Planes de Manejo Ambiental</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27903E60" w14:textId="77777777" w:rsidR="00865575" w:rsidRPr="00AD4109" w:rsidRDefault="00865575" w:rsidP="00BB0319">
            <w:pPr>
              <w:widowControl w:val="0"/>
              <w:spacing w:line="276" w:lineRule="auto"/>
              <w:ind w:left="80" w:right="113"/>
              <w:jc w:val="both"/>
              <w:rPr>
                <w:rFonts w:cs="Arial"/>
                <w:sz w:val="18"/>
                <w:szCs w:val="18"/>
                <w:highlight w:val="yellow"/>
                <w:lang w:val="es-ES" w:eastAsia="hi-IN" w:bidi="hi-IN"/>
              </w:rPr>
            </w:pPr>
          </w:p>
        </w:tc>
        <w:tc>
          <w:tcPr>
            <w:tcW w:w="3133" w:type="dxa"/>
            <w:tcBorders>
              <w:top w:val="single" w:sz="4" w:space="0" w:color="00000A"/>
              <w:left w:val="single" w:sz="4" w:space="0" w:color="00000A"/>
              <w:bottom w:val="single" w:sz="4" w:space="0" w:color="00000A"/>
              <w:right w:val="single" w:sz="4" w:space="0" w:color="00000A"/>
            </w:tcBorders>
            <w:tcMar>
              <w:left w:w="0" w:type="dxa"/>
            </w:tcMar>
            <w:vAlign w:val="center"/>
          </w:tcPr>
          <w:p w14:paraId="63B5B646" w14:textId="77777777" w:rsidR="00865575" w:rsidRPr="00AD4109" w:rsidRDefault="00865575" w:rsidP="00BB0319">
            <w:pPr>
              <w:widowControl w:val="0"/>
              <w:spacing w:line="276" w:lineRule="auto"/>
              <w:ind w:left="80" w:right="113"/>
              <w:jc w:val="both"/>
              <w:rPr>
                <w:rFonts w:cs="Arial"/>
                <w:sz w:val="18"/>
                <w:szCs w:val="18"/>
              </w:rPr>
            </w:pPr>
            <w:r w:rsidRPr="00AD4109">
              <w:rPr>
                <w:rFonts w:cs="Arial"/>
                <w:sz w:val="18"/>
                <w:szCs w:val="18"/>
              </w:rPr>
              <w:t>10 % costos de la elaboración del PMA.</w:t>
            </w:r>
          </w:p>
          <w:p w14:paraId="4D1E8D9F" w14:textId="77777777" w:rsidR="00865575" w:rsidRPr="00AD4109" w:rsidRDefault="00865575" w:rsidP="00BB0319">
            <w:pPr>
              <w:widowControl w:val="0"/>
              <w:spacing w:line="276" w:lineRule="auto"/>
              <w:ind w:left="80" w:right="113"/>
              <w:jc w:val="both"/>
              <w:rPr>
                <w:rFonts w:cs="Arial"/>
                <w:sz w:val="18"/>
                <w:szCs w:val="18"/>
                <w:highlight w:val="yellow"/>
                <w:lang w:val="es-ES" w:eastAsia="hi-IN" w:bidi="hi-IN"/>
              </w:rPr>
            </w:pPr>
            <w:r w:rsidRPr="00AD4109">
              <w:rPr>
                <w:rFonts w:cs="Arial"/>
                <w:sz w:val="18"/>
                <w:szCs w:val="18"/>
              </w:rPr>
              <w:t xml:space="preserve"> (Mínimo USD. 100.00)</w:t>
            </w:r>
          </w:p>
        </w:tc>
      </w:tr>
      <w:tr w:rsidR="00865575" w:rsidRPr="00AD4109" w14:paraId="0E069F14" w14:textId="77777777" w:rsidTr="00BB0319">
        <w:trPr>
          <w:trHeight w:val="608"/>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3631FF84" w14:textId="77777777" w:rsidR="00865575" w:rsidRPr="00AD4109" w:rsidRDefault="00865575" w:rsidP="00BB0319">
            <w:pPr>
              <w:widowControl w:val="0"/>
              <w:spacing w:line="276" w:lineRule="auto"/>
              <w:ind w:right="113"/>
              <w:jc w:val="center"/>
              <w:rPr>
                <w:rFonts w:eastAsia="SimSun" w:cs="Arial"/>
                <w:sz w:val="18"/>
                <w:szCs w:val="18"/>
                <w:lang w:val="es-ES" w:eastAsia="hi-IN" w:bidi="hi-IN"/>
              </w:rPr>
            </w:pPr>
            <w:r w:rsidRPr="00AD4109">
              <w:rPr>
                <w:rFonts w:eastAsia="SimSun" w:cs="Arial"/>
                <w:sz w:val="18"/>
                <w:szCs w:val="18"/>
                <w:lang w:val="es-ES" w:eastAsia="hi-IN" w:bidi="hi-IN"/>
              </w:rPr>
              <w:t>7</w:t>
            </w:r>
          </w:p>
        </w:tc>
        <w:tc>
          <w:tcPr>
            <w:tcW w:w="2687" w:type="dxa"/>
            <w:tcBorders>
              <w:top w:val="single" w:sz="4" w:space="0" w:color="00000A"/>
              <w:left w:val="single" w:sz="4" w:space="0" w:color="00000A"/>
              <w:bottom w:val="single" w:sz="4" w:space="0" w:color="00000A"/>
              <w:right w:val="single" w:sz="4" w:space="0" w:color="00000A"/>
            </w:tcBorders>
            <w:tcMar>
              <w:left w:w="0" w:type="dxa"/>
            </w:tcMar>
            <w:vAlign w:val="center"/>
          </w:tcPr>
          <w:p w14:paraId="37243FD9" w14:textId="77777777" w:rsidR="00865575" w:rsidRPr="00AD4109" w:rsidRDefault="00865575" w:rsidP="00BB0319">
            <w:pPr>
              <w:autoSpaceDE w:val="0"/>
              <w:autoSpaceDN w:val="0"/>
              <w:adjustRightInd w:val="0"/>
              <w:spacing w:line="276" w:lineRule="auto"/>
              <w:jc w:val="both"/>
              <w:rPr>
                <w:rFonts w:cs="Arial"/>
                <w:sz w:val="18"/>
                <w:szCs w:val="18"/>
              </w:rPr>
            </w:pPr>
            <w:r w:rsidRPr="00AD4109">
              <w:rPr>
                <w:rFonts w:cs="Arial"/>
                <w:sz w:val="18"/>
                <w:szCs w:val="18"/>
              </w:rPr>
              <w:t>Pronunciamiento respecto a informes ambientales de cumplimiento</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04B239F5" w14:textId="77777777" w:rsidR="00865575" w:rsidRPr="00AD4109" w:rsidRDefault="00865575" w:rsidP="00BB0319">
            <w:pPr>
              <w:widowControl w:val="0"/>
              <w:spacing w:line="276" w:lineRule="auto"/>
              <w:ind w:left="80" w:right="113"/>
              <w:jc w:val="both"/>
              <w:rPr>
                <w:rFonts w:cs="Arial"/>
                <w:sz w:val="18"/>
                <w:szCs w:val="18"/>
                <w:lang w:val="es-ES" w:eastAsia="hi-IN" w:bidi="hi-IN"/>
              </w:rPr>
            </w:pPr>
          </w:p>
        </w:tc>
        <w:tc>
          <w:tcPr>
            <w:tcW w:w="3133" w:type="dxa"/>
            <w:tcBorders>
              <w:top w:val="single" w:sz="4" w:space="0" w:color="00000A"/>
              <w:left w:val="single" w:sz="4" w:space="0" w:color="00000A"/>
              <w:bottom w:val="single" w:sz="4" w:space="0" w:color="00000A"/>
              <w:right w:val="single" w:sz="4" w:space="0" w:color="00000A"/>
            </w:tcBorders>
            <w:tcMar>
              <w:left w:w="0" w:type="dxa"/>
            </w:tcMar>
            <w:vAlign w:val="center"/>
          </w:tcPr>
          <w:p w14:paraId="4466227A" w14:textId="77777777" w:rsidR="00865575" w:rsidRPr="00AD4109" w:rsidRDefault="00865575" w:rsidP="00BB0319">
            <w:pPr>
              <w:widowControl w:val="0"/>
              <w:spacing w:line="276" w:lineRule="auto"/>
              <w:ind w:left="80" w:right="113"/>
              <w:jc w:val="both"/>
              <w:rPr>
                <w:rFonts w:cs="Arial"/>
                <w:sz w:val="18"/>
                <w:szCs w:val="18"/>
              </w:rPr>
            </w:pPr>
            <w:r w:rsidRPr="00AD4109">
              <w:rPr>
                <w:rFonts w:cs="Arial"/>
                <w:sz w:val="18"/>
                <w:szCs w:val="18"/>
              </w:rPr>
              <w:t xml:space="preserve">10 % costos de la elaboración del Informe. </w:t>
            </w:r>
          </w:p>
          <w:p w14:paraId="1D457E2F" w14:textId="77777777" w:rsidR="00865575" w:rsidRPr="00AD4109" w:rsidRDefault="00865575" w:rsidP="00BB0319">
            <w:pPr>
              <w:widowControl w:val="0"/>
              <w:spacing w:line="276" w:lineRule="auto"/>
              <w:ind w:left="80" w:right="113"/>
              <w:jc w:val="both"/>
              <w:rPr>
                <w:rFonts w:cs="Arial"/>
                <w:sz w:val="18"/>
                <w:szCs w:val="18"/>
                <w:highlight w:val="yellow"/>
                <w:lang w:val="es-ES" w:eastAsia="hi-IN" w:bidi="hi-IN"/>
              </w:rPr>
            </w:pPr>
            <w:r w:rsidRPr="00AD4109">
              <w:rPr>
                <w:rFonts w:cs="Arial"/>
                <w:sz w:val="18"/>
                <w:szCs w:val="18"/>
              </w:rPr>
              <w:t>(Mínimo USD. 50.00)</w:t>
            </w:r>
          </w:p>
        </w:tc>
      </w:tr>
      <w:tr w:rsidR="00865575" w:rsidRPr="00AD4109" w14:paraId="24FABC6C" w14:textId="77777777" w:rsidTr="00BB0319">
        <w:trPr>
          <w:trHeight w:val="568"/>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2F11791D" w14:textId="77777777" w:rsidR="00865575" w:rsidRPr="00AD4109" w:rsidRDefault="00865575" w:rsidP="00BB0319">
            <w:pPr>
              <w:widowControl w:val="0"/>
              <w:spacing w:line="276" w:lineRule="auto"/>
              <w:ind w:right="113"/>
              <w:jc w:val="center"/>
              <w:rPr>
                <w:rFonts w:eastAsia="SimSun" w:cs="Arial"/>
                <w:sz w:val="18"/>
                <w:szCs w:val="18"/>
                <w:lang w:val="es-ES" w:eastAsia="hi-IN" w:bidi="hi-IN"/>
              </w:rPr>
            </w:pPr>
            <w:r w:rsidRPr="00AD4109">
              <w:rPr>
                <w:rFonts w:eastAsia="SimSun" w:cs="Arial"/>
                <w:sz w:val="18"/>
                <w:szCs w:val="18"/>
                <w:lang w:val="es-ES" w:eastAsia="hi-IN" w:bidi="hi-IN"/>
              </w:rPr>
              <w:t>8</w:t>
            </w:r>
          </w:p>
        </w:tc>
        <w:tc>
          <w:tcPr>
            <w:tcW w:w="2687" w:type="dxa"/>
            <w:tcBorders>
              <w:top w:val="single" w:sz="4" w:space="0" w:color="00000A"/>
              <w:left w:val="single" w:sz="4" w:space="0" w:color="00000A"/>
              <w:bottom w:val="single" w:sz="4" w:space="0" w:color="00000A"/>
              <w:right w:val="single" w:sz="4" w:space="0" w:color="00000A"/>
            </w:tcBorders>
            <w:tcMar>
              <w:left w:w="0" w:type="dxa"/>
            </w:tcMar>
            <w:vAlign w:val="center"/>
          </w:tcPr>
          <w:p w14:paraId="4C6025E0" w14:textId="77777777" w:rsidR="00865575" w:rsidRPr="00AD4109" w:rsidRDefault="00865575" w:rsidP="00BB0319">
            <w:pPr>
              <w:autoSpaceDE w:val="0"/>
              <w:autoSpaceDN w:val="0"/>
              <w:adjustRightInd w:val="0"/>
              <w:spacing w:line="276" w:lineRule="auto"/>
              <w:jc w:val="both"/>
              <w:rPr>
                <w:rFonts w:cs="Arial"/>
                <w:sz w:val="18"/>
                <w:szCs w:val="18"/>
              </w:rPr>
            </w:pPr>
            <w:r w:rsidRPr="00AD4109">
              <w:rPr>
                <w:rFonts w:cs="Arial"/>
                <w:sz w:val="18"/>
                <w:szCs w:val="18"/>
              </w:rPr>
              <w:t>Pronunciamiento respecto a Programas de Remediación Ambiental</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1F99E223" w14:textId="77777777" w:rsidR="00865575" w:rsidRPr="00AD4109" w:rsidRDefault="00865575" w:rsidP="00BB0319">
            <w:pPr>
              <w:widowControl w:val="0"/>
              <w:spacing w:line="276" w:lineRule="auto"/>
              <w:ind w:left="80" w:right="113"/>
              <w:jc w:val="both"/>
              <w:rPr>
                <w:rFonts w:cs="Arial"/>
                <w:sz w:val="18"/>
                <w:szCs w:val="18"/>
                <w:lang w:val="es-ES" w:eastAsia="hi-IN" w:bidi="hi-IN"/>
              </w:rPr>
            </w:pPr>
            <w:r w:rsidRPr="00AD4109">
              <w:rPr>
                <w:rFonts w:cs="Arial"/>
                <w:sz w:val="18"/>
                <w:szCs w:val="18"/>
                <w:lang w:val="es-ES" w:eastAsia="hi-IN" w:bidi="hi-IN"/>
              </w:rPr>
              <w:t>Cuando se requiera</w:t>
            </w:r>
          </w:p>
        </w:tc>
        <w:tc>
          <w:tcPr>
            <w:tcW w:w="3133" w:type="dxa"/>
            <w:tcBorders>
              <w:top w:val="single" w:sz="4" w:space="0" w:color="00000A"/>
              <w:left w:val="single" w:sz="4" w:space="0" w:color="00000A"/>
              <w:bottom w:val="single" w:sz="4" w:space="0" w:color="00000A"/>
              <w:right w:val="single" w:sz="4" w:space="0" w:color="00000A"/>
            </w:tcBorders>
            <w:tcMar>
              <w:left w:w="0" w:type="dxa"/>
            </w:tcMar>
            <w:vAlign w:val="center"/>
          </w:tcPr>
          <w:p w14:paraId="6D85116F" w14:textId="77777777" w:rsidR="00865575" w:rsidRPr="00AD4109" w:rsidRDefault="00865575" w:rsidP="00BB0319">
            <w:pPr>
              <w:widowControl w:val="0"/>
              <w:spacing w:line="276" w:lineRule="auto"/>
              <w:ind w:left="80" w:right="113"/>
              <w:jc w:val="both"/>
              <w:rPr>
                <w:rFonts w:cs="Arial"/>
                <w:sz w:val="18"/>
                <w:szCs w:val="18"/>
                <w:lang w:val="es-ES" w:eastAsia="hi-IN" w:bidi="hi-IN"/>
              </w:rPr>
            </w:pPr>
            <w:r w:rsidRPr="00AD4109">
              <w:rPr>
                <w:rFonts w:cs="Arial"/>
                <w:sz w:val="18"/>
                <w:szCs w:val="18"/>
                <w:lang w:val="es-ES" w:eastAsia="hi-IN" w:bidi="hi-IN"/>
              </w:rPr>
              <w:t xml:space="preserve">USD. 300.00 </w:t>
            </w:r>
          </w:p>
        </w:tc>
      </w:tr>
      <w:tr w:rsidR="00865575" w:rsidRPr="00AD4109" w14:paraId="00DA93D9" w14:textId="77777777" w:rsidTr="00BB0319">
        <w:trPr>
          <w:trHeight w:val="562"/>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421B40B1" w14:textId="77777777" w:rsidR="00865575" w:rsidRPr="00AD4109" w:rsidRDefault="00865575" w:rsidP="00BB0319">
            <w:pPr>
              <w:widowControl w:val="0"/>
              <w:spacing w:line="276" w:lineRule="auto"/>
              <w:ind w:right="113"/>
              <w:jc w:val="center"/>
              <w:rPr>
                <w:rFonts w:eastAsia="Calibri" w:cs="Arial"/>
                <w:sz w:val="18"/>
                <w:szCs w:val="18"/>
                <w:lang w:val="es-ES"/>
              </w:rPr>
            </w:pPr>
            <w:r w:rsidRPr="00AD4109">
              <w:rPr>
                <w:rFonts w:eastAsia="Calibri" w:cs="Arial"/>
                <w:sz w:val="18"/>
                <w:szCs w:val="18"/>
                <w:lang w:val="es-ES"/>
              </w:rPr>
              <w:t>9</w:t>
            </w:r>
          </w:p>
        </w:tc>
        <w:tc>
          <w:tcPr>
            <w:tcW w:w="2687" w:type="dxa"/>
            <w:tcBorders>
              <w:top w:val="single" w:sz="4" w:space="0" w:color="00000A"/>
              <w:left w:val="single" w:sz="4" w:space="0" w:color="00000A"/>
              <w:bottom w:val="single" w:sz="4" w:space="0" w:color="00000A"/>
              <w:right w:val="single" w:sz="4" w:space="0" w:color="00000A"/>
            </w:tcBorders>
            <w:tcMar>
              <w:left w:w="0" w:type="dxa"/>
            </w:tcMar>
            <w:vAlign w:val="center"/>
          </w:tcPr>
          <w:p w14:paraId="2A8DAEC1" w14:textId="77777777" w:rsidR="00865575" w:rsidRPr="00AD4109" w:rsidRDefault="00865575" w:rsidP="00BB0319">
            <w:pPr>
              <w:autoSpaceDE w:val="0"/>
              <w:autoSpaceDN w:val="0"/>
              <w:adjustRightInd w:val="0"/>
              <w:spacing w:line="276" w:lineRule="auto"/>
              <w:jc w:val="both"/>
              <w:rPr>
                <w:rFonts w:cs="Arial"/>
                <w:sz w:val="18"/>
                <w:szCs w:val="18"/>
              </w:rPr>
            </w:pPr>
            <w:r w:rsidRPr="00AD4109">
              <w:rPr>
                <w:rFonts w:cs="Arial"/>
                <w:sz w:val="18"/>
                <w:szCs w:val="18"/>
              </w:rPr>
              <w:t>Pronunciamiento respecto a programas y presupuestos ambientales anuales</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1875DD89" w14:textId="77777777" w:rsidR="00865575" w:rsidRPr="00AD4109" w:rsidRDefault="00865575" w:rsidP="00BB0319">
            <w:pPr>
              <w:widowControl w:val="0"/>
              <w:spacing w:line="276" w:lineRule="auto"/>
              <w:ind w:left="80" w:right="113"/>
              <w:jc w:val="both"/>
              <w:rPr>
                <w:rFonts w:cs="Arial"/>
                <w:sz w:val="18"/>
                <w:szCs w:val="18"/>
                <w:lang w:val="es-ES" w:eastAsia="hi-IN" w:bidi="hi-IN"/>
              </w:rPr>
            </w:pPr>
          </w:p>
        </w:tc>
        <w:tc>
          <w:tcPr>
            <w:tcW w:w="3133" w:type="dxa"/>
            <w:tcBorders>
              <w:top w:val="single" w:sz="4" w:space="0" w:color="00000A"/>
              <w:left w:val="single" w:sz="4" w:space="0" w:color="00000A"/>
              <w:bottom w:val="single" w:sz="4" w:space="0" w:color="00000A"/>
              <w:right w:val="single" w:sz="4" w:space="0" w:color="00000A"/>
            </w:tcBorders>
            <w:tcMar>
              <w:left w:w="0" w:type="dxa"/>
            </w:tcMar>
            <w:vAlign w:val="center"/>
          </w:tcPr>
          <w:p w14:paraId="7CC085D1" w14:textId="77777777" w:rsidR="00865575" w:rsidRPr="00AD4109" w:rsidRDefault="00865575" w:rsidP="00BB0319">
            <w:pPr>
              <w:widowControl w:val="0"/>
              <w:spacing w:line="276" w:lineRule="auto"/>
              <w:ind w:left="80" w:right="113"/>
              <w:jc w:val="both"/>
              <w:rPr>
                <w:rFonts w:cs="Arial"/>
                <w:sz w:val="18"/>
                <w:szCs w:val="18"/>
                <w:lang w:val="es-ES" w:eastAsia="hi-IN" w:bidi="hi-IN"/>
              </w:rPr>
            </w:pPr>
            <w:r w:rsidRPr="00AD4109">
              <w:rPr>
                <w:rFonts w:cs="Arial"/>
                <w:sz w:val="18"/>
                <w:szCs w:val="18"/>
              </w:rPr>
              <w:t>USD. 50.00</w:t>
            </w:r>
          </w:p>
        </w:tc>
      </w:tr>
      <w:tr w:rsidR="00865575" w:rsidRPr="00AD4109" w14:paraId="1E58B8C3" w14:textId="77777777" w:rsidTr="00BB0319">
        <w:trPr>
          <w:trHeight w:val="556"/>
          <w:jc w:val="center"/>
        </w:trPr>
        <w:tc>
          <w:tcPr>
            <w:tcW w:w="994" w:type="dxa"/>
            <w:tcBorders>
              <w:top w:val="single" w:sz="4" w:space="0" w:color="00000A"/>
              <w:left w:val="single" w:sz="4" w:space="0" w:color="00000A"/>
              <w:bottom w:val="single" w:sz="4" w:space="0" w:color="00000A"/>
              <w:right w:val="single" w:sz="4" w:space="0" w:color="00000A"/>
            </w:tcBorders>
            <w:vAlign w:val="center"/>
          </w:tcPr>
          <w:p w14:paraId="5C66951E" w14:textId="77777777" w:rsidR="00865575" w:rsidRPr="00AD4109" w:rsidRDefault="00865575" w:rsidP="00BB0319">
            <w:pPr>
              <w:widowControl w:val="0"/>
              <w:spacing w:line="276" w:lineRule="auto"/>
              <w:ind w:right="113"/>
              <w:jc w:val="center"/>
              <w:rPr>
                <w:rFonts w:eastAsia="Calibri" w:cs="Arial"/>
                <w:sz w:val="18"/>
                <w:szCs w:val="18"/>
                <w:lang w:val="es-ES"/>
              </w:rPr>
            </w:pPr>
            <w:r w:rsidRPr="00AD4109">
              <w:rPr>
                <w:rFonts w:eastAsia="Calibri" w:cs="Arial"/>
                <w:sz w:val="18"/>
                <w:szCs w:val="18"/>
                <w:lang w:val="es-ES"/>
              </w:rPr>
              <w:t>10</w:t>
            </w:r>
          </w:p>
        </w:tc>
        <w:tc>
          <w:tcPr>
            <w:tcW w:w="2687" w:type="dxa"/>
            <w:tcBorders>
              <w:top w:val="single" w:sz="4" w:space="0" w:color="00000A"/>
              <w:left w:val="single" w:sz="4" w:space="0" w:color="00000A"/>
              <w:bottom w:val="single" w:sz="4" w:space="0" w:color="00000A"/>
              <w:right w:val="single" w:sz="4" w:space="0" w:color="00000A"/>
            </w:tcBorders>
            <w:tcMar>
              <w:left w:w="0" w:type="dxa"/>
            </w:tcMar>
            <w:vAlign w:val="center"/>
          </w:tcPr>
          <w:p w14:paraId="66737CF5" w14:textId="77777777" w:rsidR="00865575" w:rsidRPr="00AD4109" w:rsidRDefault="00865575" w:rsidP="00BB0319">
            <w:pPr>
              <w:autoSpaceDE w:val="0"/>
              <w:autoSpaceDN w:val="0"/>
              <w:adjustRightInd w:val="0"/>
              <w:spacing w:line="276" w:lineRule="auto"/>
              <w:jc w:val="both"/>
              <w:rPr>
                <w:rFonts w:cs="Arial"/>
                <w:sz w:val="18"/>
                <w:szCs w:val="18"/>
              </w:rPr>
            </w:pPr>
            <w:r w:rsidRPr="00AD4109">
              <w:rPr>
                <w:rFonts w:cs="Arial"/>
                <w:sz w:val="18"/>
                <w:szCs w:val="18"/>
              </w:rPr>
              <w:t>Pago por Control y seguimiento</w:t>
            </w:r>
          </w:p>
          <w:p w14:paraId="778DBF3B" w14:textId="77777777" w:rsidR="00865575" w:rsidRPr="00AD4109" w:rsidRDefault="00865575" w:rsidP="00BB0319">
            <w:pPr>
              <w:autoSpaceDE w:val="0"/>
              <w:autoSpaceDN w:val="0"/>
              <w:adjustRightInd w:val="0"/>
              <w:spacing w:line="276" w:lineRule="auto"/>
              <w:jc w:val="both"/>
              <w:rPr>
                <w:rFonts w:cs="Arial"/>
                <w:sz w:val="18"/>
                <w:szCs w:val="18"/>
              </w:rPr>
            </w:pPr>
            <w:r w:rsidRPr="00AD4109">
              <w:rPr>
                <w:rFonts w:cs="Arial"/>
                <w:sz w:val="18"/>
                <w:szCs w:val="18"/>
              </w:rPr>
              <w:t>(PCS)</w:t>
            </w:r>
          </w:p>
        </w:tc>
        <w:tc>
          <w:tcPr>
            <w:tcW w:w="2268" w:type="dxa"/>
            <w:tcBorders>
              <w:top w:val="single" w:sz="4" w:space="0" w:color="00000A"/>
              <w:left w:val="single" w:sz="4" w:space="0" w:color="00000A"/>
              <w:bottom w:val="single" w:sz="4" w:space="0" w:color="00000A"/>
              <w:right w:val="single" w:sz="4" w:space="0" w:color="00000A"/>
            </w:tcBorders>
            <w:tcMar>
              <w:left w:w="0" w:type="dxa"/>
            </w:tcMar>
            <w:vAlign w:val="center"/>
          </w:tcPr>
          <w:p w14:paraId="13EE40C8" w14:textId="77777777" w:rsidR="00865575" w:rsidRPr="00AD4109" w:rsidRDefault="00865575" w:rsidP="00BB0319">
            <w:pPr>
              <w:widowControl w:val="0"/>
              <w:spacing w:line="276" w:lineRule="auto"/>
              <w:ind w:left="80" w:right="113"/>
              <w:jc w:val="both"/>
              <w:rPr>
                <w:rFonts w:cs="Arial"/>
                <w:sz w:val="18"/>
                <w:szCs w:val="18"/>
                <w:lang w:val="es-ES" w:eastAsia="hi-IN" w:bidi="hi-IN"/>
              </w:rPr>
            </w:pPr>
          </w:p>
        </w:tc>
        <w:tc>
          <w:tcPr>
            <w:tcW w:w="3133" w:type="dxa"/>
            <w:tcBorders>
              <w:top w:val="single" w:sz="4" w:space="0" w:color="00000A"/>
              <w:left w:val="single" w:sz="4" w:space="0" w:color="00000A"/>
              <w:bottom w:val="single" w:sz="4" w:space="0" w:color="00000A"/>
              <w:right w:val="single" w:sz="4" w:space="0" w:color="00000A"/>
            </w:tcBorders>
            <w:tcMar>
              <w:left w:w="0" w:type="dxa"/>
            </w:tcMar>
            <w:vAlign w:val="center"/>
          </w:tcPr>
          <w:p w14:paraId="3638065C" w14:textId="77777777" w:rsidR="00865575" w:rsidRPr="00AD4109" w:rsidRDefault="00865575" w:rsidP="00BB0319">
            <w:pPr>
              <w:widowControl w:val="0"/>
              <w:spacing w:line="276" w:lineRule="auto"/>
              <w:ind w:left="80" w:right="113"/>
              <w:jc w:val="both"/>
              <w:rPr>
                <w:rFonts w:cs="Arial"/>
                <w:sz w:val="18"/>
                <w:szCs w:val="18"/>
                <w:lang w:val="es-ES" w:eastAsia="hi-IN" w:bidi="hi-IN"/>
              </w:rPr>
            </w:pPr>
            <w:r w:rsidRPr="00AD4109">
              <w:rPr>
                <w:rFonts w:cs="Arial"/>
                <w:sz w:val="18"/>
                <w:szCs w:val="18"/>
              </w:rPr>
              <w:t>USD. 80.00</w:t>
            </w:r>
          </w:p>
        </w:tc>
      </w:tr>
    </w:tbl>
    <w:p w14:paraId="4CB4D34D" w14:textId="77777777" w:rsidR="00865575" w:rsidRDefault="00865575" w:rsidP="00865575">
      <w:pPr>
        <w:autoSpaceDE w:val="0"/>
        <w:autoSpaceDN w:val="0"/>
        <w:adjustRightInd w:val="0"/>
        <w:spacing w:line="276" w:lineRule="auto"/>
        <w:jc w:val="center"/>
        <w:rPr>
          <w:rFonts w:cs="Arial"/>
          <w:b/>
          <w:bCs/>
        </w:rPr>
      </w:pPr>
    </w:p>
    <w:p w14:paraId="33E7BB46" w14:textId="77777777" w:rsidR="00A66D4F" w:rsidRDefault="00A66D4F" w:rsidP="00865575">
      <w:pPr>
        <w:autoSpaceDE w:val="0"/>
        <w:autoSpaceDN w:val="0"/>
        <w:adjustRightInd w:val="0"/>
        <w:spacing w:line="276" w:lineRule="auto"/>
        <w:jc w:val="center"/>
        <w:rPr>
          <w:rFonts w:cs="Arial"/>
          <w:b/>
          <w:bCs/>
        </w:rPr>
      </w:pPr>
    </w:p>
    <w:p w14:paraId="400D79BD" w14:textId="77777777" w:rsidR="00A66D4F" w:rsidRDefault="00A66D4F" w:rsidP="00865575">
      <w:pPr>
        <w:autoSpaceDE w:val="0"/>
        <w:autoSpaceDN w:val="0"/>
        <w:adjustRightInd w:val="0"/>
        <w:spacing w:line="276" w:lineRule="auto"/>
        <w:jc w:val="center"/>
        <w:rPr>
          <w:rFonts w:cs="Arial"/>
          <w:b/>
          <w:bCs/>
        </w:rPr>
      </w:pPr>
    </w:p>
    <w:bookmarkEnd w:id="16"/>
    <w:bookmarkEnd w:id="17"/>
    <w:p w14:paraId="4223AE1E" w14:textId="77777777" w:rsidR="007C4873" w:rsidRPr="00925168" w:rsidRDefault="007C4873" w:rsidP="004D1B8B">
      <w:pPr>
        <w:spacing w:line="276" w:lineRule="auto"/>
        <w:jc w:val="center"/>
        <w:outlineLvl w:val="0"/>
        <w:rPr>
          <w:rFonts w:cs="Arial"/>
          <w:b/>
          <w:bCs/>
          <w:sz w:val="22"/>
          <w:szCs w:val="22"/>
          <w:lang w:val="es-ES" w:eastAsia="es-EC"/>
        </w:rPr>
      </w:pPr>
      <w:r w:rsidRPr="00925168">
        <w:rPr>
          <w:rFonts w:cs="Arial"/>
          <w:b/>
          <w:bCs/>
          <w:sz w:val="22"/>
          <w:szCs w:val="22"/>
          <w:lang w:val="es-ES" w:eastAsia="es-EC"/>
        </w:rPr>
        <w:t>DISPOSICIONES GENERALES</w:t>
      </w:r>
    </w:p>
    <w:p w14:paraId="6DDB9AA6" w14:textId="77777777" w:rsidR="007C4873" w:rsidRPr="00925168" w:rsidRDefault="007C4873" w:rsidP="004D1B8B">
      <w:pPr>
        <w:widowControl w:val="0"/>
        <w:spacing w:line="276" w:lineRule="auto"/>
        <w:jc w:val="both"/>
        <w:rPr>
          <w:rFonts w:eastAsia="Calibri" w:cs="Arial"/>
          <w:color w:val="000000"/>
          <w:sz w:val="22"/>
          <w:szCs w:val="22"/>
          <w:lang w:val="es-ES"/>
        </w:rPr>
      </w:pPr>
    </w:p>
    <w:p w14:paraId="1CC8C5C6" w14:textId="77777777" w:rsidR="007C4873" w:rsidRPr="00925168" w:rsidRDefault="007C4873" w:rsidP="004D1B8B">
      <w:pPr>
        <w:widowControl w:val="0"/>
        <w:spacing w:line="276" w:lineRule="auto"/>
        <w:jc w:val="both"/>
        <w:rPr>
          <w:rFonts w:eastAsia="Calibri" w:cs="Arial"/>
          <w:color w:val="000000"/>
          <w:sz w:val="22"/>
          <w:szCs w:val="22"/>
          <w:lang w:val="es-ES"/>
        </w:rPr>
      </w:pPr>
      <w:r w:rsidRPr="00925168">
        <w:rPr>
          <w:rFonts w:eastAsia="Calibri" w:cs="Arial"/>
          <w:b/>
          <w:color w:val="000000"/>
          <w:sz w:val="22"/>
          <w:szCs w:val="22"/>
          <w:lang w:val="es-ES"/>
        </w:rPr>
        <w:t>PRIMERA</w:t>
      </w:r>
      <w:r w:rsidRPr="00925168">
        <w:rPr>
          <w:rFonts w:eastAsia="Calibri" w:cs="Arial"/>
          <w:color w:val="000000"/>
          <w:sz w:val="22"/>
          <w:szCs w:val="22"/>
          <w:lang w:val="es-ES"/>
        </w:rPr>
        <w:t xml:space="preserve">.- El </w:t>
      </w:r>
      <w:r w:rsidRPr="00925168">
        <w:rPr>
          <w:rFonts w:eastAsia="SimSun" w:cs="Arial"/>
          <w:color w:val="000000"/>
          <w:sz w:val="22"/>
          <w:szCs w:val="22"/>
          <w:lang w:val="es-ES" w:eastAsia="hi-IN" w:bidi="hi-IN"/>
        </w:rPr>
        <w:t xml:space="preserve">GAD Municipal del cantón </w:t>
      </w:r>
      <w:r w:rsidRPr="00925168">
        <w:rPr>
          <w:rFonts w:cs="Arial"/>
          <w:sz w:val="22"/>
          <w:szCs w:val="22"/>
          <w:lang w:val="es-ES"/>
        </w:rPr>
        <w:t>La Joya de los Sachas</w:t>
      </w:r>
      <w:r w:rsidRPr="00925168">
        <w:rPr>
          <w:rFonts w:eastAsia="Calibri" w:cs="Arial"/>
          <w:color w:val="000000"/>
          <w:sz w:val="22"/>
          <w:szCs w:val="22"/>
          <w:lang w:val="es-ES"/>
        </w:rPr>
        <w:t xml:space="preserve"> observará las normas contenidas en la resolución del Consejo Nacional de Competencias Nro. 004-CNC-2014 publicada en el Registro Oficial N° 411 del 8 de enero de 2015, para la regulación del ejercicio de la competencia para regular, autorizar y controlar la explotación de materiales áridos y pétreos, que se encuentren en los lechos de los ríos, lagos, playas de mar y canteras, a favor de los gobiernos autónomos descentralizados metropolitanos y municipales; y, la normativa minera como supletoria en casos de vacíos legales.</w:t>
      </w:r>
    </w:p>
    <w:p w14:paraId="5D57ECF5" w14:textId="77777777" w:rsidR="007C4873" w:rsidRPr="00925168" w:rsidRDefault="007C4873" w:rsidP="004D1B8B">
      <w:pPr>
        <w:widowControl w:val="0"/>
        <w:spacing w:line="276" w:lineRule="auto"/>
        <w:jc w:val="both"/>
        <w:rPr>
          <w:rFonts w:eastAsia="Calibri" w:cs="Arial"/>
          <w:b/>
          <w:color w:val="000000"/>
          <w:sz w:val="22"/>
          <w:szCs w:val="22"/>
          <w:lang w:val="es-ES"/>
        </w:rPr>
      </w:pPr>
    </w:p>
    <w:p w14:paraId="112A5D68" w14:textId="445E2027" w:rsidR="007C4873" w:rsidRPr="00925168" w:rsidRDefault="007C4873" w:rsidP="004D1B8B">
      <w:pPr>
        <w:spacing w:line="276" w:lineRule="auto"/>
        <w:jc w:val="both"/>
        <w:rPr>
          <w:rFonts w:cs="Arial"/>
          <w:sz w:val="22"/>
          <w:szCs w:val="22"/>
        </w:rPr>
      </w:pPr>
      <w:r w:rsidRPr="00925168">
        <w:rPr>
          <w:rFonts w:cs="Arial"/>
          <w:b/>
          <w:bCs/>
          <w:sz w:val="22"/>
          <w:szCs w:val="22"/>
        </w:rPr>
        <w:t>SEGUNDA. –</w:t>
      </w:r>
      <w:r w:rsidRPr="00925168">
        <w:rPr>
          <w:rFonts w:cs="Arial"/>
          <w:sz w:val="22"/>
          <w:szCs w:val="22"/>
        </w:rPr>
        <w:t xml:space="preserve"> El GAD Municipal del cantón La Joya de los Sachas ejercerá su competencia exclusiva para regular, autorizar y controlar la explotación de materiales áridos y pétreos en los lechos de ríos, </w:t>
      </w:r>
      <w:r w:rsidRPr="009077BD">
        <w:rPr>
          <w:rFonts w:cs="Arial"/>
          <w:sz w:val="22"/>
          <w:szCs w:val="22"/>
        </w:rPr>
        <w:t>lag</w:t>
      </w:r>
      <w:r w:rsidR="007276B6" w:rsidRPr="009077BD">
        <w:rPr>
          <w:rFonts w:cs="Arial"/>
          <w:sz w:val="22"/>
          <w:szCs w:val="22"/>
        </w:rPr>
        <w:t>os</w:t>
      </w:r>
      <w:r w:rsidR="007276B6">
        <w:rPr>
          <w:rFonts w:cs="Arial"/>
          <w:sz w:val="22"/>
          <w:szCs w:val="22"/>
        </w:rPr>
        <w:t xml:space="preserve"> </w:t>
      </w:r>
      <w:r w:rsidRPr="00925168">
        <w:rPr>
          <w:rFonts w:cs="Arial"/>
          <w:sz w:val="22"/>
          <w:szCs w:val="22"/>
        </w:rPr>
        <w:t>y canteras dentro de su circunscripción territorial, conforme a los principios de legalidad, debido proceso, sostenibilidad ambiental, prevención, precaución, participación ciudadana, transparencia, equidad intergeneracional y desarrollo sustentable.</w:t>
      </w:r>
    </w:p>
    <w:p w14:paraId="214E0F90" w14:textId="77777777" w:rsidR="007C4873" w:rsidRPr="00925168" w:rsidRDefault="007C4873" w:rsidP="004D1B8B">
      <w:pPr>
        <w:spacing w:line="276" w:lineRule="auto"/>
        <w:jc w:val="both"/>
        <w:rPr>
          <w:rFonts w:cs="Arial"/>
          <w:sz w:val="22"/>
          <w:szCs w:val="22"/>
        </w:rPr>
      </w:pPr>
    </w:p>
    <w:p w14:paraId="4AB7C44E" w14:textId="2871662A" w:rsidR="007C4873" w:rsidRPr="00925168" w:rsidRDefault="007C4873" w:rsidP="004D1B8B">
      <w:pPr>
        <w:spacing w:line="276" w:lineRule="auto"/>
        <w:jc w:val="both"/>
        <w:rPr>
          <w:rFonts w:cs="Arial"/>
          <w:sz w:val="22"/>
          <w:szCs w:val="22"/>
        </w:rPr>
      </w:pPr>
      <w:r w:rsidRPr="00925168">
        <w:rPr>
          <w:rFonts w:cs="Arial"/>
          <w:b/>
          <w:bCs/>
          <w:sz w:val="22"/>
          <w:szCs w:val="22"/>
        </w:rPr>
        <w:t>TERCERA. –</w:t>
      </w:r>
      <w:r w:rsidRPr="00925168">
        <w:rPr>
          <w:rFonts w:cs="Arial"/>
          <w:sz w:val="22"/>
          <w:szCs w:val="22"/>
        </w:rPr>
        <w:t xml:space="preserve"> La Dirección de Gestión de Ambiente, como unidad técnica responsable y Autoridad Ambiental de Aplicación Responsable (AAAr), será competente para la emisión de los instrumentos ambientales, así como para el ejercicio del control, seguimiento, monitoreo y sanción ambiental conforme al Sistema Único de </w:t>
      </w:r>
      <w:r w:rsidR="00C62A57">
        <w:rPr>
          <w:rFonts w:cs="Arial"/>
          <w:sz w:val="22"/>
          <w:szCs w:val="22"/>
        </w:rPr>
        <w:t xml:space="preserve">Información </w:t>
      </w:r>
      <w:r w:rsidRPr="00925168">
        <w:rPr>
          <w:rFonts w:cs="Arial"/>
          <w:sz w:val="22"/>
          <w:szCs w:val="22"/>
        </w:rPr>
        <w:t>Ambiental (SU</w:t>
      </w:r>
      <w:r w:rsidR="00C62A57">
        <w:rPr>
          <w:rFonts w:cs="Arial"/>
          <w:sz w:val="22"/>
          <w:szCs w:val="22"/>
        </w:rPr>
        <w:t>I</w:t>
      </w:r>
      <w:r w:rsidRPr="00925168">
        <w:rPr>
          <w:rFonts w:cs="Arial"/>
          <w:sz w:val="22"/>
          <w:szCs w:val="22"/>
        </w:rPr>
        <w:t>A) y la normativa vigente.</w:t>
      </w:r>
    </w:p>
    <w:p w14:paraId="06F2B8A2" w14:textId="77777777" w:rsidR="007C4873" w:rsidRPr="00925168" w:rsidRDefault="007C4873" w:rsidP="004D1B8B">
      <w:pPr>
        <w:shd w:val="clear" w:color="auto" w:fill="FFFFFF"/>
        <w:tabs>
          <w:tab w:val="left" w:pos="90"/>
        </w:tabs>
        <w:spacing w:line="276" w:lineRule="auto"/>
        <w:jc w:val="both"/>
        <w:rPr>
          <w:rFonts w:eastAsia="Calibri" w:cs="Arial"/>
          <w:color w:val="EE0000"/>
          <w:sz w:val="22"/>
          <w:szCs w:val="22"/>
          <w:lang w:val="es-ES"/>
        </w:rPr>
      </w:pPr>
    </w:p>
    <w:p w14:paraId="28A1DF97" w14:textId="317E9CF9" w:rsidR="007C4873" w:rsidRPr="00925168" w:rsidRDefault="007C4873" w:rsidP="004D1B8B">
      <w:pPr>
        <w:shd w:val="clear" w:color="auto" w:fill="FFFFFF"/>
        <w:tabs>
          <w:tab w:val="left" w:pos="90"/>
        </w:tabs>
        <w:spacing w:line="276" w:lineRule="auto"/>
        <w:jc w:val="both"/>
        <w:rPr>
          <w:rFonts w:eastAsia="Calibri" w:cs="Arial"/>
          <w:sz w:val="22"/>
          <w:szCs w:val="22"/>
        </w:rPr>
      </w:pPr>
      <w:r w:rsidRPr="00925168">
        <w:rPr>
          <w:rFonts w:eastAsia="Calibri" w:cs="Arial"/>
          <w:b/>
          <w:bCs/>
          <w:sz w:val="22"/>
          <w:szCs w:val="22"/>
        </w:rPr>
        <w:t xml:space="preserve">CUARTA. - </w:t>
      </w:r>
      <w:r w:rsidRPr="00925168">
        <w:rPr>
          <w:rFonts w:eastAsia="Calibri" w:cs="Arial"/>
          <w:sz w:val="22"/>
          <w:szCs w:val="22"/>
        </w:rPr>
        <w:t>Con el propósito de mantener un adecuado control del transporte de materiales áridos y pétreos, las personas naturales o jurídicas que los transporten en forma permanente u ocasional llevarán de manera obligatoria las guías de movilización</w:t>
      </w:r>
      <w:r w:rsidR="007276B6">
        <w:rPr>
          <w:rFonts w:eastAsia="Calibri" w:cs="Arial"/>
          <w:sz w:val="22"/>
          <w:szCs w:val="22"/>
        </w:rPr>
        <w:t xml:space="preserve">, y accesorios como medidas de seguridad, </w:t>
      </w:r>
      <w:r w:rsidRPr="00925168">
        <w:rPr>
          <w:rFonts w:eastAsia="Calibri" w:cs="Arial"/>
          <w:sz w:val="22"/>
          <w:szCs w:val="22"/>
        </w:rPr>
        <w:t>para la justificación de su procedencia.</w:t>
      </w:r>
    </w:p>
    <w:p w14:paraId="650B7B4B" w14:textId="77777777" w:rsidR="007C4873" w:rsidRPr="00925168" w:rsidRDefault="007C4873" w:rsidP="004D1B8B">
      <w:pPr>
        <w:shd w:val="clear" w:color="auto" w:fill="FFFFFF"/>
        <w:tabs>
          <w:tab w:val="left" w:pos="90"/>
        </w:tabs>
        <w:spacing w:line="276" w:lineRule="auto"/>
        <w:jc w:val="both"/>
        <w:rPr>
          <w:rFonts w:eastAsia="Calibri" w:cs="Arial"/>
          <w:sz w:val="22"/>
          <w:szCs w:val="22"/>
        </w:rPr>
      </w:pPr>
    </w:p>
    <w:p w14:paraId="0485EB7A" w14:textId="77777777" w:rsidR="007C4873" w:rsidRPr="00925168" w:rsidRDefault="007C4873" w:rsidP="004D1B8B">
      <w:pPr>
        <w:spacing w:line="276" w:lineRule="auto"/>
        <w:jc w:val="both"/>
        <w:rPr>
          <w:rFonts w:cs="Arial"/>
          <w:sz w:val="22"/>
          <w:szCs w:val="22"/>
        </w:rPr>
      </w:pPr>
      <w:r w:rsidRPr="00925168">
        <w:rPr>
          <w:rFonts w:cs="Arial"/>
          <w:b/>
          <w:bCs/>
          <w:sz w:val="22"/>
          <w:szCs w:val="22"/>
        </w:rPr>
        <w:t>QUINTA. –</w:t>
      </w:r>
      <w:r w:rsidRPr="00925168">
        <w:rPr>
          <w:rFonts w:cs="Arial"/>
          <w:sz w:val="22"/>
          <w:szCs w:val="22"/>
        </w:rPr>
        <w:t xml:space="preserve"> El ejercicio de la actividad minera se sujetará al cumplimiento de las condiciones técnicas, jurídicas y ambientales establecidas en los títulos mineros, permisos ambientales, autorizaciones municipales y demás instrumentos habilitantes aplicables.</w:t>
      </w:r>
    </w:p>
    <w:p w14:paraId="20A76B22" w14:textId="77777777" w:rsidR="007C4873" w:rsidRPr="00925168" w:rsidRDefault="007C4873" w:rsidP="004D1B8B">
      <w:pPr>
        <w:spacing w:line="276" w:lineRule="auto"/>
        <w:jc w:val="both"/>
        <w:rPr>
          <w:rFonts w:cs="Arial"/>
          <w:sz w:val="22"/>
          <w:szCs w:val="22"/>
        </w:rPr>
      </w:pPr>
    </w:p>
    <w:p w14:paraId="51C5B996" w14:textId="77777777" w:rsidR="007C4873" w:rsidRDefault="007C4873" w:rsidP="004D1B8B">
      <w:pPr>
        <w:spacing w:line="276" w:lineRule="auto"/>
        <w:jc w:val="both"/>
        <w:rPr>
          <w:rFonts w:cs="Arial"/>
          <w:sz w:val="22"/>
          <w:szCs w:val="22"/>
        </w:rPr>
      </w:pPr>
      <w:r w:rsidRPr="00925168">
        <w:rPr>
          <w:rFonts w:cs="Arial"/>
          <w:b/>
          <w:bCs/>
          <w:sz w:val="22"/>
          <w:szCs w:val="22"/>
        </w:rPr>
        <w:t>SEXTA. –</w:t>
      </w:r>
      <w:r w:rsidRPr="00925168">
        <w:rPr>
          <w:rFonts w:cs="Arial"/>
          <w:sz w:val="22"/>
          <w:szCs w:val="22"/>
        </w:rPr>
        <w:t xml:space="preserve"> Los titulares mineros, operadores, consultores y demás actores del proceso estarán obligados a observar las disposiciones establecidas en esta Ordenanza y serán responsables administrativa, civil y penalmente por los daños y perjuicios ocasionados al ambiente, al patrimonio natural del Estado y a terceros, conforme a lo previsto en la normativa vigente.</w:t>
      </w:r>
    </w:p>
    <w:p w14:paraId="251CB612" w14:textId="77777777" w:rsidR="007276B6" w:rsidRDefault="007276B6" w:rsidP="004D1B8B">
      <w:pPr>
        <w:spacing w:line="276" w:lineRule="auto"/>
        <w:jc w:val="both"/>
        <w:rPr>
          <w:rFonts w:cs="Arial"/>
          <w:sz w:val="22"/>
          <w:szCs w:val="22"/>
        </w:rPr>
      </w:pPr>
    </w:p>
    <w:p w14:paraId="5DC8848A" w14:textId="34FD16AB" w:rsidR="007276B6" w:rsidRDefault="007276B6" w:rsidP="004D1B8B">
      <w:pPr>
        <w:spacing w:line="276" w:lineRule="auto"/>
        <w:jc w:val="both"/>
        <w:rPr>
          <w:rFonts w:cs="Arial"/>
          <w:sz w:val="22"/>
          <w:szCs w:val="22"/>
        </w:rPr>
      </w:pPr>
      <w:r w:rsidRPr="007276B6">
        <w:rPr>
          <w:rFonts w:cs="Arial"/>
          <w:b/>
          <w:bCs/>
          <w:sz w:val="22"/>
          <w:szCs w:val="22"/>
        </w:rPr>
        <w:t>SEPTIMA.</w:t>
      </w:r>
      <w:r>
        <w:rPr>
          <w:rFonts w:cs="Arial"/>
          <w:sz w:val="22"/>
          <w:szCs w:val="22"/>
        </w:rPr>
        <w:t xml:space="preserve"> - El procedimiento administrativo sancionador de esta Ordenanza estará a cargo de la Coordinación de Control Municipal y de la Dirección de Gestión de Ambiente, de acuerdo con las funciones y competencias asignadas en la misma.</w:t>
      </w:r>
    </w:p>
    <w:p w14:paraId="742F8A00" w14:textId="77777777" w:rsidR="005F0983" w:rsidRDefault="005F0983" w:rsidP="004D1B8B">
      <w:pPr>
        <w:spacing w:line="276" w:lineRule="auto"/>
        <w:jc w:val="both"/>
        <w:rPr>
          <w:rFonts w:cs="Arial"/>
          <w:sz w:val="22"/>
          <w:szCs w:val="22"/>
        </w:rPr>
      </w:pPr>
    </w:p>
    <w:p w14:paraId="477105C6" w14:textId="24E01E18" w:rsidR="005F0983" w:rsidRPr="005F0983" w:rsidRDefault="005F0983" w:rsidP="005F0983">
      <w:pPr>
        <w:autoSpaceDE w:val="0"/>
        <w:autoSpaceDN w:val="0"/>
        <w:adjustRightInd w:val="0"/>
        <w:spacing w:line="276" w:lineRule="auto"/>
        <w:jc w:val="both"/>
        <w:rPr>
          <w:rFonts w:eastAsia="Calibri" w:cs="Arial"/>
          <w:sz w:val="22"/>
          <w:szCs w:val="22"/>
          <w:lang w:eastAsia="es-EC"/>
        </w:rPr>
      </w:pPr>
      <w:r w:rsidRPr="00241999">
        <w:rPr>
          <w:rFonts w:cs="Arial"/>
          <w:b/>
          <w:bCs/>
          <w:sz w:val="22"/>
          <w:szCs w:val="22"/>
        </w:rPr>
        <w:t>OCTAVA. -</w:t>
      </w:r>
      <w:r w:rsidRPr="00241999">
        <w:rPr>
          <w:rFonts w:cs="Arial"/>
          <w:sz w:val="22"/>
          <w:szCs w:val="22"/>
        </w:rPr>
        <w:t xml:space="preserve"> </w:t>
      </w:r>
      <w:r w:rsidRPr="00241999">
        <w:rPr>
          <w:rFonts w:eastAsia="Calibri" w:cs="Arial"/>
          <w:sz w:val="22"/>
          <w:szCs w:val="22"/>
          <w:lang w:eastAsia="es-EC"/>
        </w:rPr>
        <w:t>Con el objeto de prevenir accidentes de tránsito y garantizar la seguridad vial en las rutas de acceso a las concesiones mineras del cantón, los transportistas de materiales áridos y pétreos deberán respetar los límites de velocidad establecidos por la autoridad competente. El incumplimiento de esta disposición será sancionado de acuerdo con la Ley Orgánica de Transporte Terrestre, Tránsito y Seguridad Vial. La aplicación de esta medida estará a cargo de la autoridad de control municipal en coordinación con los organismos competentes de tránsito y seguridad vial, quienes deberán efectuar los controles respectivos</w:t>
      </w:r>
      <w:r w:rsidR="00241999">
        <w:rPr>
          <w:rFonts w:eastAsia="Calibri" w:cs="Arial"/>
          <w:sz w:val="22"/>
          <w:szCs w:val="22"/>
          <w:lang w:eastAsia="es-EC"/>
        </w:rPr>
        <w:t>, sin perjuicio de las coordinaciones con las distintas instituciones y órganos administrativos del GAD Municipal del cantón La Joya de Los Sachas</w:t>
      </w:r>
      <w:r w:rsidRPr="00241999">
        <w:rPr>
          <w:rFonts w:eastAsia="Calibri" w:cs="Arial"/>
          <w:sz w:val="22"/>
          <w:szCs w:val="22"/>
          <w:lang w:eastAsia="es-EC"/>
        </w:rPr>
        <w:t>.</w:t>
      </w:r>
    </w:p>
    <w:p w14:paraId="262DE930" w14:textId="55F76441" w:rsidR="005F0983" w:rsidRPr="00925168" w:rsidRDefault="005F0983" w:rsidP="004D1B8B">
      <w:pPr>
        <w:spacing w:line="276" w:lineRule="auto"/>
        <w:jc w:val="both"/>
        <w:rPr>
          <w:rFonts w:cs="Arial"/>
          <w:sz w:val="22"/>
          <w:szCs w:val="22"/>
        </w:rPr>
      </w:pPr>
    </w:p>
    <w:p w14:paraId="6D81ADC9" w14:textId="0B1C92D7" w:rsidR="007C4873" w:rsidRPr="00925168" w:rsidRDefault="005F0983" w:rsidP="004D1B8B">
      <w:pPr>
        <w:suppressAutoHyphens w:val="0"/>
        <w:autoSpaceDE w:val="0"/>
        <w:autoSpaceDN w:val="0"/>
        <w:adjustRightInd w:val="0"/>
        <w:spacing w:line="276" w:lineRule="auto"/>
        <w:jc w:val="both"/>
        <w:rPr>
          <w:rFonts w:eastAsia="Calibri" w:cs="Arial"/>
          <w:sz w:val="22"/>
          <w:szCs w:val="22"/>
        </w:rPr>
      </w:pPr>
      <w:r>
        <w:rPr>
          <w:rFonts w:cs="Arial"/>
          <w:b/>
          <w:bCs/>
          <w:sz w:val="22"/>
          <w:szCs w:val="22"/>
          <w:lang w:val="es-ES"/>
        </w:rPr>
        <w:t>NOVENA</w:t>
      </w:r>
      <w:r w:rsidR="007C4873" w:rsidRPr="00925168">
        <w:rPr>
          <w:rFonts w:cs="Arial"/>
          <w:b/>
          <w:bCs/>
          <w:sz w:val="22"/>
          <w:szCs w:val="22"/>
          <w:lang w:val="es-ES"/>
        </w:rPr>
        <w:t>. –</w:t>
      </w:r>
      <w:r w:rsidR="007C4873" w:rsidRPr="00925168">
        <w:rPr>
          <w:rFonts w:cs="Arial"/>
          <w:sz w:val="22"/>
          <w:szCs w:val="22"/>
          <w:lang w:val="es-ES"/>
        </w:rPr>
        <w:t xml:space="preserve"> En lo no previsto en esta Ordenanza, se sujetarán a las disposiciones de la normativa minera y ambiental vigente y más leyes conexas dictada por los Ministerios Sectoriales correspondientes y, e</w:t>
      </w:r>
      <w:r w:rsidR="007C4873" w:rsidRPr="00925168">
        <w:rPr>
          <w:rFonts w:eastAsia="Calibri" w:cs="Arial"/>
          <w:sz w:val="22"/>
          <w:szCs w:val="22"/>
        </w:rPr>
        <w:t>n caso de conflicto de normas con esta ordenanza, se aplicará la norma de jerarquía superior, conforme dispone el Art. 425 de la Constitución de la Republica del Ecuador, tomando en consideración el principio de competencia por tratarse de exclusiva.</w:t>
      </w:r>
    </w:p>
    <w:p w14:paraId="22F4E9B0" w14:textId="77777777" w:rsidR="007C4873" w:rsidRPr="00925168" w:rsidRDefault="007C4873" w:rsidP="004D1B8B">
      <w:pPr>
        <w:suppressAutoHyphens w:val="0"/>
        <w:autoSpaceDE w:val="0"/>
        <w:autoSpaceDN w:val="0"/>
        <w:adjustRightInd w:val="0"/>
        <w:spacing w:line="276" w:lineRule="auto"/>
        <w:jc w:val="both"/>
        <w:rPr>
          <w:rFonts w:cs="Arial"/>
          <w:sz w:val="22"/>
          <w:szCs w:val="22"/>
          <w:lang w:val="es-ES"/>
        </w:rPr>
      </w:pPr>
    </w:p>
    <w:p w14:paraId="28B5CD8B" w14:textId="76C8C16A" w:rsidR="007C4873" w:rsidRDefault="005F0983" w:rsidP="004D1B8B">
      <w:pPr>
        <w:spacing w:line="276" w:lineRule="auto"/>
        <w:jc w:val="both"/>
        <w:rPr>
          <w:rFonts w:cs="Arial"/>
          <w:sz w:val="22"/>
          <w:szCs w:val="22"/>
        </w:rPr>
      </w:pPr>
      <w:r>
        <w:rPr>
          <w:rFonts w:eastAsia="Calibri" w:cs="Arial"/>
          <w:b/>
          <w:bCs/>
          <w:sz w:val="22"/>
          <w:szCs w:val="22"/>
        </w:rPr>
        <w:t>DECIMA</w:t>
      </w:r>
      <w:r w:rsidR="007C4873" w:rsidRPr="00925168">
        <w:rPr>
          <w:rFonts w:eastAsia="Calibri" w:cs="Arial"/>
          <w:b/>
          <w:bCs/>
          <w:sz w:val="22"/>
          <w:szCs w:val="22"/>
        </w:rPr>
        <w:t>. -</w:t>
      </w:r>
      <w:r w:rsidR="007C4873" w:rsidRPr="00925168">
        <w:rPr>
          <w:rFonts w:eastAsia="Calibri" w:cs="Arial"/>
          <w:sz w:val="22"/>
          <w:szCs w:val="22"/>
        </w:rPr>
        <w:t xml:space="preserve"> </w:t>
      </w:r>
      <w:r w:rsidR="007C4873" w:rsidRPr="00925168">
        <w:rPr>
          <w:rFonts w:cs="Arial"/>
          <w:sz w:val="22"/>
          <w:szCs w:val="22"/>
        </w:rPr>
        <w:t>El GAD Municipal promoverá procesos de capacitación técnica, legal y ambiental dirigidos a titulares mineros, operadores, consultores, transportistas, comunidades y funcionarios municipales, con el fin de asegurar el cumplimiento eficaz y responsable de las disposiciones de esta Ordenanza.</w:t>
      </w:r>
    </w:p>
    <w:p w14:paraId="644EA75F" w14:textId="77777777" w:rsidR="002071A3" w:rsidRPr="00925168" w:rsidRDefault="002071A3" w:rsidP="004D1B8B">
      <w:pPr>
        <w:spacing w:line="276" w:lineRule="auto"/>
        <w:jc w:val="both"/>
        <w:rPr>
          <w:rFonts w:cs="Arial"/>
          <w:sz w:val="22"/>
          <w:szCs w:val="22"/>
        </w:rPr>
      </w:pPr>
    </w:p>
    <w:p w14:paraId="184F3F45" w14:textId="77777777" w:rsidR="007C4873" w:rsidRPr="00925168" w:rsidRDefault="007C4873" w:rsidP="004D1B8B">
      <w:pPr>
        <w:suppressAutoHyphens w:val="0"/>
        <w:autoSpaceDE w:val="0"/>
        <w:autoSpaceDN w:val="0"/>
        <w:adjustRightInd w:val="0"/>
        <w:spacing w:line="276" w:lineRule="auto"/>
        <w:jc w:val="both"/>
        <w:rPr>
          <w:rFonts w:cs="Arial"/>
          <w:sz w:val="22"/>
          <w:szCs w:val="22"/>
          <w:lang w:val="es-ES"/>
        </w:rPr>
      </w:pPr>
    </w:p>
    <w:p w14:paraId="333AFEDA" w14:textId="77777777" w:rsidR="007C4873" w:rsidRPr="00925168" w:rsidRDefault="007C4873" w:rsidP="004D1B8B">
      <w:pPr>
        <w:spacing w:line="276" w:lineRule="auto"/>
        <w:jc w:val="center"/>
        <w:outlineLvl w:val="0"/>
        <w:rPr>
          <w:rFonts w:cs="Arial"/>
          <w:b/>
          <w:bCs/>
          <w:sz w:val="22"/>
          <w:szCs w:val="22"/>
          <w:lang w:val="es-ES" w:eastAsia="es-EC"/>
        </w:rPr>
      </w:pPr>
      <w:r w:rsidRPr="00925168">
        <w:rPr>
          <w:rFonts w:cs="Arial"/>
          <w:b/>
          <w:bCs/>
          <w:sz w:val="22"/>
          <w:szCs w:val="22"/>
          <w:lang w:val="es-ES" w:eastAsia="es-EC"/>
        </w:rPr>
        <w:t>DISPOSICIONES TRANSITORIAS</w:t>
      </w:r>
    </w:p>
    <w:p w14:paraId="794FC14A" w14:textId="77777777" w:rsidR="007C4873" w:rsidRPr="00925168" w:rsidRDefault="007C4873" w:rsidP="004D1B8B">
      <w:pPr>
        <w:widowControl w:val="0"/>
        <w:spacing w:line="276" w:lineRule="auto"/>
        <w:jc w:val="both"/>
        <w:rPr>
          <w:rFonts w:eastAsia="Calibri" w:cs="Arial"/>
          <w:b/>
          <w:sz w:val="22"/>
          <w:szCs w:val="22"/>
          <w:lang w:val="es-ES"/>
        </w:rPr>
      </w:pPr>
    </w:p>
    <w:p w14:paraId="03B73AC2" w14:textId="62AA8974" w:rsidR="007C4873" w:rsidRDefault="007C4873" w:rsidP="004D1B8B">
      <w:pPr>
        <w:spacing w:line="276" w:lineRule="auto"/>
        <w:jc w:val="both"/>
        <w:rPr>
          <w:rFonts w:cs="Arial"/>
          <w:sz w:val="22"/>
          <w:szCs w:val="22"/>
        </w:rPr>
      </w:pPr>
      <w:r w:rsidRPr="00925168">
        <w:rPr>
          <w:rFonts w:cs="Arial"/>
          <w:b/>
          <w:bCs/>
          <w:sz w:val="22"/>
          <w:szCs w:val="22"/>
        </w:rPr>
        <w:t>PRIMERA.-</w:t>
      </w:r>
      <w:r w:rsidRPr="00925168">
        <w:rPr>
          <w:rFonts w:cs="Arial"/>
          <w:sz w:val="22"/>
          <w:szCs w:val="22"/>
        </w:rPr>
        <w:t xml:space="preserve"> En un plazo no mayor a treinta (30) días contados a partir de la publicación de la presente Ordenanza, el GAD Municipal del cantón La Joya de los Sachas deberá emitir el acto administrativo motivado mediante el cual delegue formalmente a la Dirección de Gestión de Ambiente, a través de la Unidad de Control y Calidad Ambiental</w:t>
      </w:r>
      <w:r w:rsidR="001C3F92">
        <w:rPr>
          <w:rFonts w:cs="Arial"/>
          <w:sz w:val="22"/>
          <w:szCs w:val="22"/>
        </w:rPr>
        <w:t xml:space="preserve"> o quien haga sus veces</w:t>
      </w:r>
      <w:r w:rsidRPr="00925168">
        <w:rPr>
          <w:rFonts w:cs="Arial"/>
          <w:sz w:val="22"/>
          <w:szCs w:val="22"/>
        </w:rPr>
        <w:t xml:space="preserve">, el ejercicio de las funciones técnicas y operativas de regulación, autorización y control de las actividades de explotación, transporte, </w:t>
      </w:r>
      <w:r w:rsidR="00055C0B" w:rsidRPr="00055C0B">
        <w:rPr>
          <w:rFonts w:eastAsia="Calibri" w:cs="Arial"/>
          <w:sz w:val="22"/>
          <w:szCs w:val="22"/>
        </w:rPr>
        <w:t>procesamiento</w:t>
      </w:r>
      <w:r w:rsidRPr="00925168">
        <w:rPr>
          <w:rFonts w:cs="Arial"/>
          <w:sz w:val="22"/>
          <w:szCs w:val="22"/>
        </w:rPr>
        <w:t xml:space="preserve"> y almacenamiento de materiales áridos y pétreos</w:t>
      </w:r>
      <w:r w:rsidR="000C7BA5">
        <w:rPr>
          <w:rFonts w:cs="Arial"/>
          <w:sz w:val="22"/>
          <w:szCs w:val="22"/>
        </w:rPr>
        <w:t>, procedimiento administrativo sancionador en el tema ambiental.</w:t>
      </w:r>
      <w:r w:rsidRPr="00925168">
        <w:rPr>
          <w:rFonts w:cs="Arial"/>
          <w:sz w:val="22"/>
          <w:szCs w:val="22"/>
        </w:rPr>
        <w:t xml:space="preserve"> Esta delegación deberá observar los principios de legalidad, competencia, eficiencia y debido proceso, y será notificada a las unidades técnicas correspondientes para su ejecución inmediata.</w:t>
      </w:r>
    </w:p>
    <w:p w14:paraId="61EF02EE" w14:textId="77777777" w:rsidR="000C7BA5" w:rsidRDefault="000C7BA5" w:rsidP="004D1B8B">
      <w:pPr>
        <w:spacing w:line="276" w:lineRule="auto"/>
        <w:jc w:val="both"/>
        <w:rPr>
          <w:rFonts w:cs="Arial"/>
          <w:sz w:val="22"/>
          <w:szCs w:val="22"/>
        </w:rPr>
      </w:pPr>
    </w:p>
    <w:p w14:paraId="0CC8B782" w14:textId="1C8582B3" w:rsidR="000C7BA5" w:rsidRPr="00925168" w:rsidRDefault="000C7BA5" w:rsidP="004D1B8B">
      <w:pPr>
        <w:spacing w:line="276" w:lineRule="auto"/>
        <w:jc w:val="both"/>
        <w:rPr>
          <w:rFonts w:cs="Arial"/>
          <w:sz w:val="22"/>
          <w:szCs w:val="22"/>
        </w:rPr>
      </w:pPr>
      <w:r>
        <w:rPr>
          <w:rFonts w:cs="Arial"/>
          <w:sz w:val="22"/>
          <w:szCs w:val="22"/>
        </w:rPr>
        <w:t>De igual manera delegara a la Coordinación de Control Municipal, el procedimiento administrativo sancionador en materia que no corresponde a la Dirección de Gestión de Ambiente.</w:t>
      </w:r>
    </w:p>
    <w:p w14:paraId="049E8A30" w14:textId="77777777" w:rsidR="00A65090" w:rsidRPr="00CA2413" w:rsidRDefault="007C4873" w:rsidP="00A65090">
      <w:pPr>
        <w:spacing w:line="276" w:lineRule="auto"/>
        <w:jc w:val="both"/>
        <w:rPr>
          <w:rFonts w:cs="Arial"/>
          <w:sz w:val="22"/>
          <w:szCs w:val="22"/>
        </w:rPr>
      </w:pPr>
      <w:r w:rsidRPr="00925168">
        <w:rPr>
          <w:rFonts w:cs="Arial"/>
          <w:sz w:val="22"/>
          <w:szCs w:val="22"/>
        </w:rPr>
        <w:br/>
      </w:r>
      <w:r w:rsidR="00A65090" w:rsidRPr="00CA2413">
        <w:rPr>
          <w:rFonts w:cs="Arial"/>
          <w:b/>
          <w:bCs/>
          <w:sz w:val="22"/>
          <w:szCs w:val="22"/>
        </w:rPr>
        <w:t>SEGUNDA. -</w:t>
      </w:r>
      <w:r w:rsidR="00A65090" w:rsidRPr="00CA2413">
        <w:rPr>
          <w:rFonts w:cs="Arial"/>
          <w:sz w:val="22"/>
          <w:szCs w:val="22"/>
        </w:rPr>
        <w:t xml:space="preserve"> En un plazo máximo de ciento veinte (120) días contados a partir de la publicación de la presente Ordenanza, el GAD Municipal, a través de la Dirección de Gestión de Ambiente, deberá incorporar en su estructura organizacional el personal técnico mínimo requerido, con los perfiles profesionales establecidos en esta normativa.</w:t>
      </w:r>
    </w:p>
    <w:p w14:paraId="5127FB39" w14:textId="77777777" w:rsidR="00A65090" w:rsidRPr="00CA2413" w:rsidRDefault="00A65090" w:rsidP="00A65090">
      <w:pPr>
        <w:spacing w:line="276" w:lineRule="auto"/>
        <w:jc w:val="both"/>
        <w:rPr>
          <w:rFonts w:cs="Arial"/>
          <w:sz w:val="22"/>
          <w:szCs w:val="22"/>
        </w:rPr>
      </w:pPr>
    </w:p>
    <w:p w14:paraId="05DDA4DC" w14:textId="48F3E12C" w:rsidR="00A65090" w:rsidRPr="003D1D14" w:rsidRDefault="00A65090" w:rsidP="00A65090">
      <w:pPr>
        <w:spacing w:line="276" w:lineRule="auto"/>
        <w:jc w:val="both"/>
        <w:rPr>
          <w:rFonts w:cs="Arial"/>
          <w:sz w:val="22"/>
          <w:szCs w:val="22"/>
        </w:rPr>
      </w:pPr>
      <w:r w:rsidRPr="003D1D14">
        <w:rPr>
          <w:rFonts w:cs="Arial"/>
          <w:sz w:val="22"/>
          <w:szCs w:val="22"/>
        </w:rPr>
        <w:t>Las designaciones deberán observar los principios previstos en la Ley Orgánica del Servicio Público (LOSEP), el Código Orgánico de Organización Territorial, Autonomía y Descentralización (COOTAD), así como la normativa vigente en materia de gestión de talento humano, garantizando la idoneidad técnica de los perfiles y la disponibilidad presupuestaria correspondiente.</w:t>
      </w:r>
    </w:p>
    <w:p w14:paraId="2755D628" w14:textId="230A35A9" w:rsidR="007C4873" w:rsidRPr="00925168" w:rsidRDefault="007C4873" w:rsidP="004D1B8B">
      <w:pPr>
        <w:spacing w:line="276" w:lineRule="auto"/>
        <w:jc w:val="both"/>
        <w:rPr>
          <w:rFonts w:cs="Arial"/>
          <w:sz w:val="22"/>
          <w:szCs w:val="22"/>
        </w:rPr>
      </w:pPr>
    </w:p>
    <w:p w14:paraId="251C5214" w14:textId="77777777" w:rsidR="007C4873" w:rsidRPr="00925168" w:rsidRDefault="007C4873" w:rsidP="004D1B8B">
      <w:pPr>
        <w:spacing w:line="276" w:lineRule="auto"/>
        <w:jc w:val="both"/>
        <w:rPr>
          <w:rFonts w:cs="Arial"/>
          <w:sz w:val="22"/>
          <w:szCs w:val="22"/>
        </w:rPr>
      </w:pPr>
      <w:r w:rsidRPr="00925168">
        <w:rPr>
          <w:rFonts w:eastAsia="Calibri" w:cs="Arial"/>
          <w:b/>
          <w:sz w:val="22"/>
          <w:szCs w:val="22"/>
          <w:lang w:val="es-ES"/>
        </w:rPr>
        <w:t>TERCERA. -</w:t>
      </w:r>
      <w:r w:rsidRPr="00925168">
        <w:rPr>
          <w:rFonts w:eastAsia="Calibri" w:cs="Arial"/>
          <w:sz w:val="22"/>
          <w:szCs w:val="22"/>
          <w:lang w:val="es-ES"/>
        </w:rPr>
        <w:t xml:space="preserve">  </w:t>
      </w:r>
      <w:r w:rsidRPr="00925168">
        <w:rPr>
          <w:rFonts w:cs="Arial"/>
          <w:sz w:val="22"/>
          <w:szCs w:val="22"/>
        </w:rPr>
        <w:t>Dentro de los ciento ochenta (180) días contados a partir de la publicación de la presente Ordenanza en el Registro Oficial, los titulares de derechos mineros en el cantón La Joya de los Sachas deberán obtener la autorización municipal de explotación, previo cumplimiento de los requisitos establecidos en esta normativa. Quienes se encuentren en procesos de caducidad, nulidad o extinción de sus títulos no podrán acceder a dicha autorización hasta que se resuelvan dichas situaciones.</w:t>
      </w:r>
    </w:p>
    <w:p w14:paraId="4A858E80" w14:textId="77777777" w:rsidR="007C4873" w:rsidRPr="00925168" w:rsidRDefault="007C4873" w:rsidP="004D1B8B">
      <w:pPr>
        <w:widowControl w:val="0"/>
        <w:spacing w:line="276" w:lineRule="auto"/>
        <w:jc w:val="both"/>
        <w:rPr>
          <w:rFonts w:eastAsia="Calibri" w:cs="Arial"/>
          <w:sz w:val="22"/>
          <w:szCs w:val="22"/>
          <w:lang w:val="es-ES"/>
        </w:rPr>
      </w:pPr>
    </w:p>
    <w:p w14:paraId="00B8980D" w14:textId="77777777" w:rsidR="007C4873" w:rsidRPr="00925168" w:rsidRDefault="007C4873" w:rsidP="004D1B8B">
      <w:pPr>
        <w:spacing w:line="276" w:lineRule="auto"/>
        <w:jc w:val="both"/>
        <w:rPr>
          <w:rFonts w:cs="Arial"/>
          <w:sz w:val="22"/>
          <w:szCs w:val="22"/>
        </w:rPr>
      </w:pPr>
      <w:r w:rsidRPr="00925168">
        <w:rPr>
          <w:rFonts w:cs="Arial"/>
          <w:b/>
          <w:sz w:val="22"/>
          <w:szCs w:val="22"/>
          <w:lang w:val="es-ES"/>
        </w:rPr>
        <w:t>CUARTA. -</w:t>
      </w:r>
      <w:r w:rsidRPr="00925168">
        <w:rPr>
          <w:rFonts w:cs="Arial"/>
          <w:sz w:val="22"/>
          <w:szCs w:val="22"/>
          <w:lang w:val="es-ES"/>
        </w:rPr>
        <w:t xml:space="preserve"> </w:t>
      </w:r>
      <w:r w:rsidRPr="00925168">
        <w:rPr>
          <w:rFonts w:cs="Arial"/>
          <w:sz w:val="22"/>
          <w:szCs w:val="22"/>
        </w:rPr>
        <w:t>Los titulares mineros que no hayan entregado los actos administrativos previos o registros requeridos por el Ministerio Sectorial y la presente Ordenanza, tendrán un plazo de ciento ochenta (180) días a la fecha de publicación de esta Ordenanza, para presentar la documentación faltante ante el GAD Municipal. El incumplimiento de esta disposición será causal para iniciar procesos sancionatorios o de extinción del título, sin necesidad de trámite adicional, y el área será declarada libre. Se generará un expediente técnico para cada caso a fin de verificar su viabilidad de continuidad.</w:t>
      </w:r>
    </w:p>
    <w:p w14:paraId="44ADCC24" w14:textId="77777777" w:rsidR="007C4873" w:rsidRPr="00925168" w:rsidRDefault="007C4873" w:rsidP="004D1B8B">
      <w:pPr>
        <w:spacing w:line="276" w:lineRule="auto"/>
        <w:jc w:val="both"/>
        <w:rPr>
          <w:rFonts w:cs="Arial"/>
          <w:sz w:val="22"/>
          <w:szCs w:val="22"/>
          <w:lang w:val="es-ES"/>
        </w:rPr>
      </w:pPr>
    </w:p>
    <w:p w14:paraId="5A7D5B5E" w14:textId="77777777" w:rsidR="007C4873" w:rsidRPr="00925168" w:rsidRDefault="007C4873" w:rsidP="004D1B8B">
      <w:pPr>
        <w:spacing w:line="276" w:lineRule="auto"/>
        <w:jc w:val="both"/>
        <w:rPr>
          <w:rFonts w:cs="Arial"/>
          <w:sz w:val="22"/>
          <w:szCs w:val="22"/>
        </w:rPr>
      </w:pPr>
      <w:r w:rsidRPr="00925168">
        <w:rPr>
          <w:rFonts w:cs="Arial"/>
          <w:b/>
          <w:sz w:val="22"/>
          <w:szCs w:val="22"/>
          <w:lang w:val="es-ES"/>
        </w:rPr>
        <w:t>QUINTA. -</w:t>
      </w:r>
      <w:r w:rsidRPr="00925168">
        <w:rPr>
          <w:rFonts w:cs="Arial"/>
          <w:sz w:val="22"/>
          <w:szCs w:val="22"/>
          <w:lang w:val="es-ES"/>
        </w:rPr>
        <w:t xml:space="preserve"> </w:t>
      </w:r>
      <w:r w:rsidRPr="00925168">
        <w:rPr>
          <w:rFonts w:cs="Arial"/>
          <w:sz w:val="22"/>
          <w:szCs w:val="22"/>
        </w:rPr>
        <w:t>En un plazo de ciento ochenta (180) días, a partir de la publicación de la presente Ordenanza, los titulares de concesiones mineras que abarquen más de un cantón deberán gestionar los procesos administrativos de: división, reducción o renuncia del área, de modo que la concesión se limite al territorio del cantón La Joya de los Sachas. Esta medida garantizará el ejercicio efectivo y exclusivo de la competencia municipal en materia de regulación y control de áridos y pétreos. El incumplimiento podrá dar lugar a medidas administrativas y sanciones conforme la normativa vigente.</w:t>
      </w:r>
    </w:p>
    <w:p w14:paraId="162705BC" w14:textId="77777777" w:rsidR="007C4873" w:rsidRPr="00925168" w:rsidRDefault="007C4873" w:rsidP="004D1B8B">
      <w:pPr>
        <w:spacing w:line="276" w:lineRule="auto"/>
        <w:jc w:val="both"/>
        <w:rPr>
          <w:rFonts w:cs="Arial"/>
          <w:sz w:val="22"/>
          <w:szCs w:val="22"/>
          <w:lang w:val="es-ES"/>
        </w:rPr>
      </w:pPr>
    </w:p>
    <w:p w14:paraId="7213B5F1" w14:textId="59AC70D8" w:rsidR="007C4873" w:rsidRPr="00925168" w:rsidRDefault="007C4873" w:rsidP="004D1B8B">
      <w:pPr>
        <w:suppressAutoHyphens w:val="0"/>
        <w:autoSpaceDE w:val="0"/>
        <w:autoSpaceDN w:val="0"/>
        <w:adjustRightInd w:val="0"/>
        <w:spacing w:line="276" w:lineRule="auto"/>
        <w:jc w:val="both"/>
        <w:rPr>
          <w:rFonts w:cs="Arial"/>
          <w:sz w:val="22"/>
          <w:szCs w:val="22"/>
        </w:rPr>
      </w:pPr>
      <w:r w:rsidRPr="00925168">
        <w:rPr>
          <w:rFonts w:cs="Arial"/>
          <w:b/>
          <w:bCs/>
          <w:sz w:val="22"/>
          <w:szCs w:val="22"/>
          <w:lang w:val="es-ES"/>
        </w:rPr>
        <w:t>SEXTA</w:t>
      </w:r>
      <w:r w:rsidRPr="00925168">
        <w:rPr>
          <w:rFonts w:cs="Arial"/>
          <w:b/>
          <w:bCs/>
          <w:sz w:val="22"/>
          <w:szCs w:val="22"/>
        </w:rPr>
        <w:t>. -</w:t>
      </w:r>
      <w:r w:rsidRPr="00925168">
        <w:rPr>
          <w:rFonts w:cs="Arial"/>
          <w:sz w:val="22"/>
          <w:szCs w:val="22"/>
        </w:rPr>
        <w:t xml:space="preserve"> En un plazo de sesenta (60) días a partir de la publicación de la presente Ordenanza, todas las zonas de almacenamiento o</w:t>
      </w:r>
      <w:r w:rsidR="00055C0B" w:rsidRPr="00055C0B">
        <w:rPr>
          <w:rFonts w:cs="Arial"/>
          <w:sz w:val="28"/>
          <w:szCs w:val="28"/>
        </w:rPr>
        <w:t xml:space="preserve"> </w:t>
      </w:r>
      <w:r w:rsidR="00055C0B" w:rsidRPr="00055C0B">
        <w:rPr>
          <w:rFonts w:eastAsia="Calibri" w:cs="Arial"/>
          <w:sz w:val="22"/>
          <w:szCs w:val="22"/>
        </w:rPr>
        <w:t>procesamiento</w:t>
      </w:r>
      <w:r w:rsidR="00055C0B" w:rsidRPr="00055C0B">
        <w:rPr>
          <w:rFonts w:cs="Arial"/>
          <w:sz w:val="28"/>
          <w:szCs w:val="28"/>
        </w:rPr>
        <w:t xml:space="preserve"> </w:t>
      </w:r>
      <w:r w:rsidRPr="00925168">
        <w:rPr>
          <w:rFonts w:cs="Arial"/>
          <w:sz w:val="22"/>
          <w:szCs w:val="22"/>
        </w:rPr>
        <w:t>de materiales áridos y pétreos dentro del cantón deberán adecuarse a los requisitos técnicos y ambientales establecidos. Los titulares deberán iniciar su regularización ambiental mediante el SU</w:t>
      </w:r>
      <w:r w:rsidR="00C62A57">
        <w:rPr>
          <w:rFonts w:cs="Arial"/>
          <w:sz w:val="22"/>
          <w:szCs w:val="22"/>
        </w:rPr>
        <w:t>I</w:t>
      </w:r>
      <w:r w:rsidRPr="00925168">
        <w:rPr>
          <w:rFonts w:cs="Arial"/>
          <w:sz w:val="22"/>
          <w:szCs w:val="22"/>
        </w:rPr>
        <w:t xml:space="preserve">A y cumplir con los procedimientos de autorización y control municipal. El incumplimiento dará lugar a medidas preventivas y sanciones conforme </w:t>
      </w:r>
      <w:r w:rsidR="00AA7CA3">
        <w:rPr>
          <w:rFonts w:cs="Arial"/>
          <w:sz w:val="22"/>
          <w:szCs w:val="22"/>
        </w:rPr>
        <w:t xml:space="preserve">a la normativa vigente. </w:t>
      </w:r>
    </w:p>
    <w:p w14:paraId="7937C4AD" w14:textId="77777777" w:rsidR="007C4873" w:rsidRPr="00925168" w:rsidRDefault="007C4873" w:rsidP="004D1B8B">
      <w:pPr>
        <w:suppressAutoHyphens w:val="0"/>
        <w:autoSpaceDE w:val="0"/>
        <w:autoSpaceDN w:val="0"/>
        <w:adjustRightInd w:val="0"/>
        <w:spacing w:line="276" w:lineRule="auto"/>
        <w:jc w:val="both"/>
        <w:rPr>
          <w:rFonts w:cs="Arial"/>
          <w:sz w:val="22"/>
          <w:szCs w:val="22"/>
        </w:rPr>
      </w:pPr>
    </w:p>
    <w:p w14:paraId="6B8110DD" w14:textId="77777777" w:rsidR="007C4873" w:rsidRPr="00925168" w:rsidRDefault="007C4873" w:rsidP="004D1B8B">
      <w:pPr>
        <w:suppressAutoHyphens w:val="0"/>
        <w:autoSpaceDE w:val="0"/>
        <w:autoSpaceDN w:val="0"/>
        <w:adjustRightInd w:val="0"/>
        <w:spacing w:line="276" w:lineRule="auto"/>
        <w:jc w:val="both"/>
        <w:rPr>
          <w:rFonts w:cs="Arial"/>
          <w:sz w:val="22"/>
          <w:szCs w:val="22"/>
        </w:rPr>
      </w:pPr>
      <w:r w:rsidRPr="00925168">
        <w:rPr>
          <w:rFonts w:cs="Arial"/>
          <w:b/>
          <w:bCs/>
          <w:sz w:val="22"/>
          <w:szCs w:val="22"/>
        </w:rPr>
        <w:t>SEPTIMA. -</w:t>
      </w:r>
      <w:r w:rsidRPr="00925168">
        <w:rPr>
          <w:rFonts w:cs="Arial"/>
          <w:sz w:val="22"/>
          <w:szCs w:val="22"/>
        </w:rPr>
        <w:t xml:space="preserve"> Todas las solicitudes de concesiones mineras nuevas para la explotación de materiales áridos y pétreos, ingresadas hasta antes de la aprobación y sanción de la presente Ordenanza, que aún se encuentren en trámite ante el GAD Municipal del cantón La Joya de los Sachas, deberán ser adecuadas y sustanciadas conforme a las disposiciones establecidas en esta normativa.</w:t>
      </w:r>
    </w:p>
    <w:p w14:paraId="5170DD67" w14:textId="77777777" w:rsidR="007C4873" w:rsidRPr="00925168" w:rsidRDefault="007C4873" w:rsidP="004D1B8B">
      <w:pPr>
        <w:suppressAutoHyphens w:val="0"/>
        <w:autoSpaceDE w:val="0"/>
        <w:autoSpaceDN w:val="0"/>
        <w:adjustRightInd w:val="0"/>
        <w:spacing w:line="276" w:lineRule="auto"/>
        <w:jc w:val="both"/>
        <w:rPr>
          <w:rFonts w:cs="Arial"/>
          <w:sz w:val="22"/>
          <w:szCs w:val="22"/>
        </w:rPr>
      </w:pPr>
    </w:p>
    <w:p w14:paraId="71EAA0A4" w14:textId="77777777" w:rsidR="007C4873" w:rsidRPr="00925168" w:rsidRDefault="007C4873" w:rsidP="004D1B8B">
      <w:pPr>
        <w:suppressAutoHyphens w:val="0"/>
        <w:autoSpaceDE w:val="0"/>
        <w:autoSpaceDN w:val="0"/>
        <w:adjustRightInd w:val="0"/>
        <w:spacing w:line="276" w:lineRule="auto"/>
        <w:jc w:val="both"/>
        <w:rPr>
          <w:rFonts w:cs="Arial"/>
          <w:sz w:val="22"/>
          <w:szCs w:val="22"/>
        </w:rPr>
      </w:pPr>
      <w:r w:rsidRPr="00925168">
        <w:rPr>
          <w:rFonts w:cs="Arial"/>
          <w:sz w:val="22"/>
          <w:szCs w:val="22"/>
        </w:rPr>
        <w:t>Para tal efecto, los solicitantes deberán complementar o actualizar la documentación requerida, cumplir con los requisitos técnicos, ambientales y jurídicos previstos en esta Ordenanza, y sujetarse a los procedimientos y plazos vigentes a la fecha de su sustanciación. La Dirección de Gestión de Ambiente notificará a los interesados sobre los requerimientos aplicables, conforme a los principios de publicidad y transparencia administrativa.</w:t>
      </w:r>
    </w:p>
    <w:p w14:paraId="5121A6D1" w14:textId="77777777" w:rsidR="007C4873" w:rsidRPr="00925168" w:rsidRDefault="007C4873" w:rsidP="004D1B8B">
      <w:pPr>
        <w:suppressAutoHyphens w:val="0"/>
        <w:autoSpaceDE w:val="0"/>
        <w:autoSpaceDN w:val="0"/>
        <w:adjustRightInd w:val="0"/>
        <w:spacing w:line="276" w:lineRule="auto"/>
        <w:jc w:val="both"/>
        <w:rPr>
          <w:rFonts w:cs="Arial"/>
          <w:sz w:val="22"/>
          <w:szCs w:val="22"/>
        </w:rPr>
      </w:pPr>
    </w:p>
    <w:p w14:paraId="130987DB" w14:textId="3B9C15A9" w:rsidR="007C4873" w:rsidRPr="00925168" w:rsidRDefault="007C4873" w:rsidP="004D1B8B">
      <w:pPr>
        <w:suppressAutoHyphens w:val="0"/>
        <w:autoSpaceDE w:val="0"/>
        <w:autoSpaceDN w:val="0"/>
        <w:adjustRightInd w:val="0"/>
        <w:spacing w:line="276" w:lineRule="auto"/>
        <w:jc w:val="both"/>
        <w:rPr>
          <w:rFonts w:cs="Arial"/>
          <w:sz w:val="22"/>
          <w:szCs w:val="22"/>
        </w:rPr>
      </w:pPr>
      <w:r w:rsidRPr="00925168">
        <w:rPr>
          <w:rFonts w:cs="Arial"/>
          <w:b/>
          <w:bCs/>
          <w:sz w:val="22"/>
          <w:szCs w:val="22"/>
        </w:rPr>
        <w:t>OCTAVA. -</w:t>
      </w:r>
      <w:r w:rsidRPr="00925168">
        <w:rPr>
          <w:rFonts w:cs="Arial"/>
          <w:sz w:val="22"/>
          <w:szCs w:val="22"/>
        </w:rPr>
        <w:t xml:space="preserve"> Ante emergencias ambientales oficialmente declaradas que amenacen la seguridad de la población, la estabilidad de los márgenes fluviales o los ecosistemas, el GAD Municipal del cantón La Joya de los Sachas podrá disponer, mediante resolución motivada de la Alcaldía, la intervención excepcional y temporal de los titulares mineros autorizados, quienes deberán colaborar solidariamente con maquinaria, equipos y personal disponible. Dicha resolución se emitirá con base en informe técnico conjunto elaborado por la Dirección de Gestión de Ambiente, la Unidad de Gestión de Riesgos y la Dirección de </w:t>
      </w:r>
      <w:r w:rsidR="00BA60E5">
        <w:rPr>
          <w:rFonts w:cs="Arial"/>
          <w:sz w:val="22"/>
          <w:szCs w:val="22"/>
        </w:rPr>
        <w:t xml:space="preserve">Gestión de </w:t>
      </w:r>
      <w:r w:rsidRPr="00925168">
        <w:rPr>
          <w:rFonts w:cs="Arial"/>
          <w:sz w:val="22"/>
          <w:szCs w:val="22"/>
        </w:rPr>
        <w:t>Obras Públicas, estableciendo zonas, plazos y condiciones de intervención.</w:t>
      </w:r>
    </w:p>
    <w:p w14:paraId="6FAD8D8F" w14:textId="77777777" w:rsidR="007C4873" w:rsidRPr="00925168" w:rsidRDefault="007C4873" w:rsidP="004D1B8B">
      <w:pPr>
        <w:suppressAutoHyphens w:val="0"/>
        <w:autoSpaceDE w:val="0"/>
        <w:autoSpaceDN w:val="0"/>
        <w:adjustRightInd w:val="0"/>
        <w:spacing w:line="276" w:lineRule="auto"/>
        <w:jc w:val="both"/>
        <w:rPr>
          <w:rFonts w:cs="Arial"/>
          <w:sz w:val="22"/>
          <w:szCs w:val="22"/>
        </w:rPr>
      </w:pPr>
    </w:p>
    <w:p w14:paraId="33171179" w14:textId="6ACC48C7" w:rsidR="0098402F" w:rsidRDefault="007C4873" w:rsidP="004D1B8B">
      <w:pPr>
        <w:spacing w:line="276" w:lineRule="auto"/>
        <w:jc w:val="both"/>
        <w:rPr>
          <w:rFonts w:eastAsia="Calibri" w:cs="Arial"/>
          <w:b/>
          <w:bCs/>
          <w:sz w:val="22"/>
          <w:szCs w:val="22"/>
        </w:rPr>
      </w:pPr>
      <w:r w:rsidRPr="00925168">
        <w:rPr>
          <w:rFonts w:eastAsia="Calibri" w:cs="Arial"/>
          <w:b/>
          <w:bCs/>
          <w:sz w:val="22"/>
          <w:szCs w:val="22"/>
        </w:rPr>
        <w:t>NOVENA. -</w:t>
      </w:r>
      <w:r w:rsidRPr="00925168">
        <w:rPr>
          <w:rFonts w:eastAsia="Calibri" w:cs="Arial"/>
          <w:sz w:val="22"/>
          <w:szCs w:val="22"/>
        </w:rPr>
        <w:t xml:space="preserve"> Las autorizaciones otorgadas con anterioridad a esta </w:t>
      </w:r>
      <w:r w:rsidR="00B421BD">
        <w:rPr>
          <w:rFonts w:eastAsia="Calibri" w:cs="Arial"/>
          <w:sz w:val="22"/>
          <w:szCs w:val="22"/>
        </w:rPr>
        <w:t>Ordenanza</w:t>
      </w:r>
      <w:r w:rsidRPr="00925168">
        <w:rPr>
          <w:rFonts w:eastAsia="Calibri" w:cs="Arial"/>
          <w:sz w:val="22"/>
          <w:szCs w:val="22"/>
        </w:rPr>
        <w:t xml:space="preserve"> deberán adecuarse a estas disposiciones dentro de un plazo máximo de ciento veinte (120) días</w:t>
      </w:r>
      <w:r w:rsidR="0098402F">
        <w:rPr>
          <w:rFonts w:eastAsia="Calibri" w:cs="Arial"/>
          <w:sz w:val="22"/>
          <w:szCs w:val="22"/>
        </w:rPr>
        <w:t xml:space="preserve">, </w:t>
      </w:r>
      <w:r w:rsidR="0098402F" w:rsidRPr="00925168">
        <w:rPr>
          <w:rFonts w:cs="Arial"/>
          <w:sz w:val="22"/>
          <w:szCs w:val="22"/>
        </w:rPr>
        <w:t>a partir de la publicación de la presente Ordenanza</w:t>
      </w:r>
      <w:r w:rsidR="00B421BD">
        <w:rPr>
          <w:rFonts w:eastAsia="Calibri" w:cs="Arial"/>
          <w:b/>
          <w:bCs/>
          <w:sz w:val="22"/>
          <w:szCs w:val="22"/>
        </w:rPr>
        <w:t>.</w:t>
      </w:r>
    </w:p>
    <w:p w14:paraId="5F444F37" w14:textId="77777777" w:rsidR="0098402F" w:rsidRDefault="0098402F" w:rsidP="004D1B8B">
      <w:pPr>
        <w:spacing w:line="276" w:lineRule="auto"/>
        <w:jc w:val="both"/>
        <w:rPr>
          <w:rFonts w:eastAsia="Calibri" w:cs="Arial"/>
          <w:b/>
          <w:bCs/>
          <w:sz w:val="22"/>
          <w:szCs w:val="22"/>
        </w:rPr>
      </w:pPr>
    </w:p>
    <w:p w14:paraId="53AF9D08" w14:textId="6374D46E" w:rsidR="007C4873" w:rsidRPr="00925168" w:rsidRDefault="007C4873" w:rsidP="004D1B8B">
      <w:pPr>
        <w:spacing w:line="276" w:lineRule="auto"/>
        <w:jc w:val="both"/>
        <w:rPr>
          <w:rFonts w:eastAsia="SimSun" w:cs="Arial"/>
          <w:color w:val="000000"/>
          <w:sz w:val="22"/>
          <w:szCs w:val="22"/>
          <w:lang w:eastAsia="hi-IN" w:bidi="hi-IN"/>
        </w:rPr>
      </w:pPr>
      <w:r w:rsidRPr="00925168">
        <w:rPr>
          <w:rFonts w:eastAsia="Calibri" w:cs="Arial"/>
          <w:b/>
          <w:bCs/>
          <w:sz w:val="22"/>
          <w:szCs w:val="22"/>
        </w:rPr>
        <w:t>DECIMA. -</w:t>
      </w:r>
      <w:r w:rsidRPr="00925168">
        <w:rPr>
          <w:rFonts w:eastAsia="Calibri" w:cs="Arial"/>
          <w:sz w:val="22"/>
          <w:szCs w:val="22"/>
        </w:rPr>
        <w:t xml:space="preserve"> </w:t>
      </w:r>
      <w:r w:rsidRPr="00925168">
        <w:rPr>
          <w:rFonts w:cs="Arial"/>
          <w:sz w:val="22"/>
          <w:szCs w:val="22"/>
        </w:rPr>
        <w:t xml:space="preserve">En un plazo de noventa (90) </w:t>
      </w:r>
      <w:r w:rsidR="0098402F" w:rsidRPr="00925168">
        <w:rPr>
          <w:rFonts w:cs="Arial"/>
          <w:sz w:val="22"/>
          <w:szCs w:val="22"/>
        </w:rPr>
        <w:t>días, a partir de la publicación de la presente Ordenanza</w:t>
      </w:r>
      <w:r w:rsidRPr="00925168">
        <w:rPr>
          <w:rFonts w:eastAsia="SimSun" w:cs="Arial"/>
          <w:color w:val="000000"/>
          <w:sz w:val="22"/>
          <w:szCs w:val="22"/>
          <w:lang w:eastAsia="hi-IN" w:bidi="hi-IN"/>
        </w:rPr>
        <w:t xml:space="preserve">, la </w:t>
      </w:r>
      <w:r w:rsidRPr="00925168">
        <w:rPr>
          <w:rFonts w:eastAsia="Calibri" w:cs="Arial"/>
          <w:sz w:val="22"/>
          <w:szCs w:val="22"/>
        </w:rPr>
        <w:t xml:space="preserve">Unidad de Control y Calidad Ambiental </w:t>
      </w:r>
      <w:r w:rsidR="001C3F92">
        <w:rPr>
          <w:rFonts w:eastAsia="Calibri" w:cs="Arial"/>
          <w:sz w:val="22"/>
          <w:szCs w:val="22"/>
        </w:rPr>
        <w:t xml:space="preserve">o quien haga sus veces </w:t>
      </w:r>
      <w:r w:rsidRPr="00925168">
        <w:rPr>
          <w:rFonts w:eastAsia="Calibri" w:cs="Arial"/>
          <w:sz w:val="22"/>
          <w:szCs w:val="22"/>
        </w:rPr>
        <w:t>deberá elaborar</w:t>
      </w:r>
      <w:r w:rsidRPr="00925168">
        <w:rPr>
          <w:rFonts w:eastAsia="SimSun" w:cs="Arial"/>
          <w:color w:val="000000"/>
          <w:sz w:val="22"/>
          <w:szCs w:val="22"/>
          <w:lang w:eastAsia="hi-IN" w:bidi="hi-IN"/>
        </w:rPr>
        <w:t xml:space="preserve"> las guías técnicas, formatos y los formularios que deben presentar los titulares de derechos mineros, según sea el caso podrán ser en formato digital. </w:t>
      </w:r>
    </w:p>
    <w:p w14:paraId="13280BA2" w14:textId="77777777" w:rsidR="007C4873" w:rsidRPr="00925168" w:rsidRDefault="007C4873" w:rsidP="004D1B8B">
      <w:pPr>
        <w:spacing w:line="276" w:lineRule="auto"/>
        <w:jc w:val="both"/>
        <w:rPr>
          <w:rFonts w:eastAsia="Calibri" w:cs="Arial"/>
          <w:sz w:val="22"/>
          <w:szCs w:val="22"/>
        </w:rPr>
      </w:pPr>
    </w:p>
    <w:p w14:paraId="2A2194F6" w14:textId="77777777" w:rsidR="007C4873" w:rsidRPr="00925168" w:rsidRDefault="007C4873" w:rsidP="004D1B8B">
      <w:pPr>
        <w:widowControl w:val="0"/>
        <w:spacing w:line="276" w:lineRule="auto"/>
        <w:jc w:val="center"/>
        <w:outlineLvl w:val="0"/>
        <w:rPr>
          <w:rFonts w:eastAsia="Calibri" w:cs="Arial"/>
          <w:b/>
          <w:sz w:val="22"/>
          <w:szCs w:val="22"/>
          <w:lang w:val="es-ES"/>
        </w:rPr>
      </w:pPr>
      <w:r w:rsidRPr="00925168">
        <w:rPr>
          <w:rFonts w:eastAsia="Calibri" w:cs="Arial"/>
          <w:b/>
          <w:sz w:val="22"/>
          <w:szCs w:val="22"/>
          <w:lang w:val="es-ES"/>
        </w:rPr>
        <w:t>DISPOSICIONES DEROGATORIAS</w:t>
      </w:r>
    </w:p>
    <w:p w14:paraId="655C6CD1" w14:textId="77777777" w:rsidR="007C4873" w:rsidRPr="00925168" w:rsidRDefault="007C4873" w:rsidP="004D1B8B">
      <w:pPr>
        <w:spacing w:line="276" w:lineRule="auto"/>
        <w:rPr>
          <w:rFonts w:eastAsia="Calibri" w:cs="Arial"/>
          <w:b/>
          <w:sz w:val="22"/>
          <w:szCs w:val="22"/>
          <w:lang w:val="es-ES"/>
        </w:rPr>
      </w:pPr>
    </w:p>
    <w:p w14:paraId="25C78AC2" w14:textId="246FCFC9" w:rsidR="007C4873" w:rsidRPr="00925168" w:rsidRDefault="007C4873" w:rsidP="004D1B8B">
      <w:pPr>
        <w:spacing w:line="276" w:lineRule="auto"/>
        <w:jc w:val="both"/>
        <w:rPr>
          <w:rFonts w:eastAsia="Calibri" w:cs="Arial"/>
          <w:b/>
          <w:sz w:val="22"/>
          <w:szCs w:val="22"/>
          <w:lang w:val="es-ES"/>
        </w:rPr>
      </w:pPr>
      <w:r w:rsidRPr="00925168">
        <w:rPr>
          <w:rFonts w:eastAsia="Calibri" w:cs="Arial"/>
          <w:b/>
          <w:sz w:val="22"/>
          <w:szCs w:val="22"/>
          <w:lang w:val="es-ES"/>
        </w:rPr>
        <w:t xml:space="preserve">UNICA. - </w:t>
      </w:r>
      <w:r w:rsidRPr="00925168">
        <w:rPr>
          <w:rFonts w:eastAsia="Calibri" w:cs="Arial"/>
          <w:sz w:val="22"/>
          <w:szCs w:val="22"/>
          <w:lang w:val="es-ES"/>
        </w:rPr>
        <w:t>D</w:t>
      </w:r>
      <w:r w:rsidRPr="00925168">
        <w:rPr>
          <w:rFonts w:eastAsia="Calibri" w:cs="Arial"/>
          <w:color w:val="0D0D0D" w:themeColor="text1" w:themeTint="F2"/>
          <w:sz w:val="22"/>
          <w:szCs w:val="22"/>
          <w:lang w:val="es-ES"/>
        </w:rPr>
        <w:t xml:space="preserve">eróguese todas las Ordenanzas, Resoluciones y más disposiciones que se opongan a la presente ordenanza, de forma específica </w:t>
      </w:r>
      <w:r w:rsidRPr="00925168">
        <w:rPr>
          <w:rFonts w:eastAsia="Calibri" w:cs="Arial"/>
          <w:b/>
          <w:bCs/>
          <w:sz w:val="22"/>
          <w:szCs w:val="22"/>
          <w:lang w:eastAsia="es-EC"/>
        </w:rPr>
        <w:t>LA ORDENANZA PARA REGULAR, AUTORIZAR Y CONTROLAR LA EXPLOTACIÓN DE MATERIALES ÁRIDOS Y PÉTREOS QUE SE ENCUENTRAN EN LOS LECHOS DE LOS RÍOS, LAGOS, PLAYAS DE MAR, Y CANTERAS EXISTENTES EN LA JURISDICCIÓN DEL CANTÓN LA JOYA DE LOS SACHAS”</w:t>
      </w:r>
      <w:r w:rsidRPr="00925168">
        <w:rPr>
          <w:rFonts w:eastAsia="Calibri" w:cs="Arial"/>
          <w:sz w:val="22"/>
          <w:szCs w:val="22"/>
          <w:lang w:eastAsia="es-EC"/>
        </w:rPr>
        <w:t>, publicada en el Registro Oficial N° 421 de fecha 23 de diciembre de 2015</w:t>
      </w:r>
      <w:r w:rsidR="006541F2">
        <w:rPr>
          <w:rFonts w:eastAsia="Calibri" w:cs="Arial"/>
          <w:sz w:val="22"/>
          <w:szCs w:val="22"/>
          <w:lang w:eastAsia="es-EC"/>
        </w:rPr>
        <w:t>.</w:t>
      </w:r>
    </w:p>
    <w:p w14:paraId="7322FF7A" w14:textId="77777777" w:rsidR="007C4873" w:rsidRDefault="007C4873" w:rsidP="004D1B8B">
      <w:pPr>
        <w:widowControl w:val="0"/>
        <w:spacing w:line="276" w:lineRule="auto"/>
        <w:jc w:val="both"/>
        <w:rPr>
          <w:rFonts w:eastAsia="Calibri" w:cs="Arial"/>
          <w:color w:val="0D0D0D" w:themeColor="text1" w:themeTint="F2"/>
          <w:sz w:val="22"/>
          <w:szCs w:val="22"/>
          <w:lang w:val="es-ES"/>
        </w:rPr>
      </w:pPr>
    </w:p>
    <w:p w14:paraId="20AFE4B5" w14:textId="77777777" w:rsidR="007C4873" w:rsidRPr="00925168" w:rsidRDefault="007C4873" w:rsidP="004D1B8B">
      <w:pPr>
        <w:widowControl w:val="0"/>
        <w:spacing w:line="276" w:lineRule="auto"/>
        <w:jc w:val="center"/>
        <w:outlineLvl w:val="0"/>
        <w:rPr>
          <w:rFonts w:eastAsia="Calibri" w:cs="Arial"/>
          <w:b/>
          <w:sz w:val="22"/>
          <w:szCs w:val="22"/>
          <w:lang w:val="es-ES"/>
        </w:rPr>
      </w:pPr>
      <w:r w:rsidRPr="00925168">
        <w:rPr>
          <w:rFonts w:eastAsia="Calibri" w:cs="Arial"/>
          <w:b/>
          <w:sz w:val="22"/>
          <w:szCs w:val="22"/>
          <w:lang w:val="es-ES"/>
        </w:rPr>
        <w:t>DISPOSICION FINAL</w:t>
      </w:r>
    </w:p>
    <w:p w14:paraId="16E5B11F" w14:textId="77777777" w:rsidR="007C4873" w:rsidRPr="00925168" w:rsidRDefault="007C4873" w:rsidP="004D1B8B">
      <w:pPr>
        <w:spacing w:line="276" w:lineRule="auto"/>
        <w:rPr>
          <w:rFonts w:eastAsia="Calibri" w:cs="Arial"/>
          <w:b/>
          <w:sz w:val="22"/>
          <w:szCs w:val="22"/>
          <w:lang w:val="es-ES"/>
        </w:rPr>
      </w:pPr>
    </w:p>
    <w:p w14:paraId="04C8C30A" w14:textId="7CB35D62" w:rsidR="007C4873" w:rsidRPr="00925168" w:rsidRDefault="007C4873" w:rsidP="004D1B8B">
      <w:pPr>
        <w:spacing w:line="276" w:lineRule="auto"/>
        <w:jc w:val="both"/>
        <w:rPr>
          <w:rFonts w:eastAsia="Calibri" w:cs="Arial"/>
          <w:bCs/>
          <w:sz w:val="22"/>
          <w:szCs w:val="22"/>
          <w:lang w:val="es-ES"/>
        </w:rPr>
      </w:pPr>
      <w:r w:rsidRPr="00925168">
        <w:rPr>
          <w:rFonts w:eastAsia="Calibri" w:cs="Arial"/>
          <w:b/>
          <w:sz w:val="22"/>
          <w:szCs w:val="22"/>
          <w:lang w:val="es-ES"/>
        </w:rPr>
        <w:t>PRIMERA.-</w:t>
      </w:r>
      <w:r w:rsidRPr="00925168">
        <w:rPr>
          <w:rFonts w:eastAsia="Calibri" w:cs="Arial"/>
          <w:bCs/>
          <w:sz w:val="22"/>
          <w:szCs w:val="22"/>
          <w:lang w:val="es-ES"/>
        </w:rPr>
        <w:t xml:space="preserve"> La presente Ordenanza por medio del cual el Gobierno Autónomo Descentralizado Municipal del cantón </w:t>
      </w:r>
      <w:r w:rsidRPr="00925168">
        <w:rPr>
          <w:rFonts w:cs="Arial"/>
          <w:sz w:val="22"/>
          <w:szCs w:val="22"/>
          <w:lang w:val="es-ES"/>
        </w:rPr>
        <w:t>La Joya de los Sachas</w:t>
      </w:r>
      <w:r w:rsidRPr="00925168">
        <w:rPr>
          <w:rFonts w:eastAsia="Calibri" w:cs="Arial"/>
          <w:bCs/>
          <w:sz w:val="22"/>
          <w:szCs w:val="22"/>
          <w:lang w:val="es-ES"/>
        </w:rPr>
        <w:t xml:space="preserve"> asume e implementa la competencia de Regulación, Autorización y Control de la explotación de materiales Áridos y Pétreos en lechos de ríos, lagos</w:t>
      </w:r>
      <w:r w:rsidR="00D942AB">
        <w:rPr>
          <w:rFonts w:eastAsia="Calibri" w:cs="Arial"/>
          <w:bCs/>
          <w:sz w:val="22"/>
          <w:szCs w:val="22"/>
          <w:lang w:val="es-ES"/>
        </w:rPr>
        <w:t xml:space="preserve"> </w:t>
      </w:r>
      <w:r w:rsidRPr="00925168">
        <w:rPr>
          <w:rFonts w:eastAsia="Calibri" w:cs="Arial"/>
          <w:bCs/>
          <w:sz w:val="22"/>
          <w:szCs w:val="22"/>
          <w:lang w:val="es-ES"/>
        </w:rPr>
        <w:t xml:space="preserve">y canteras, en el cantón </w:t>
      </w:r>
      <w:r w:rsidRPr="00925168">
        <w:rPr>
          <w:rFonts w:cs="Arial"/>
          <w:sz w:val="22"/>
          <w:szCs w:val="22"/>
          <w:lang w:val="es-ES"/>
        </w:rPr>
        <w:t>La Joya de los Sachas</w:t>
      </w:r>
      <w:r w:rsidRPr="00925168">
        <w:rPr>
          <w:rFonts w:eastAsia="Calibri" w:cs="Arial"/>
          <w:bCs/>
          <w:sz w:val="22"/>
          <w:szCs w:val="22"/>
          <w:lang w:val="es-ES"/>
        </w:rPr>
        <w:t xml:space="preserve">, </w:t>
      </w:r>
      <w:r w:rsidR="006541F2" w:rsidRPr="00925168">
        <w:rPr>
          <w:rFonts w:eastAsia="Calibri" w:cs="Arial"/>
          <w:bCs/>
          <w:sz w:val="22"/>
          <w:szCs w:val="22"/>
          <w:lang w:val="es-ES"/>
        </w:rPr>
        <w:t>entrar</w:t>
      </w:r>
      <w:r w:rsidR="006541F2">
        <w:rPr>
          <w:rFonts w:eastAsia="Calibri" w:cs="Arial"/>
          <w:bCs/>
          <w:sz w:val="22"/>
          <w:szCs w:val="22"/>
          <w:lang w:val="es-ES"/>
        </w:rPr>
        <w:t>á</w:t>
      </w:r>
      <w:r w:rsidRPr="00925168">
        <w:rPr>
          <w:rFonts w:eastAsia="Calibri" w:cs="Arial"/>
          <w:bCs/>
          <w:sz w:val="22"/>
          <w:szCs w:val="22"/>
          <w:lang w:val="es-ES"/>
        </w:rPr>
        <w:t xml:space="preserve"> en vigencia a partir de su publicación en el Registro Oficial, de conformidad con el Art. 324 del Código Orgánico de Organización Territorial Autonomía y Descentralización.</w:t>
      </w:r>
    </w:p>
    <w:p w14:paraId="24EF02C4" w14:textId="77777777" w:rsidR="007C4873" w:rsidRPr="00925168" w:rsidRDefault="007C4873" w:rsidP="004D1B8B">
      <w:pPr>
        <w:spacing w:line="276" w:lineRule="auto"/>
        <w:rPr>
          <w:rFonts w:eastAsia="Calibri" w:cs="Arial"/>
          <w:bCs/>
          <w:sz w:val="22"/>
          <w:szCs w:val="22"/>
          <w:lang w:val="es-ES"/>
        </w:rPr>
      </w:pPr>
    </w:p>
    <w:p w14:paraId="0049F286" w14:textId="77777777" w:rsidR="007C4873" w:rsidRPr="00925168" w:rsidRDefault="007C4873" w:rsidP="004D1B8B">
      <w:pPr>
        <w:spacing w:line="276" w:lineRule="auto"/>
        <w:rPr>
          <w:rFonts w:eastAsia="Calibri" w:cs="Arial"/>
          <w:bCs/>
          <w:sz w:val="22"/>
          <w:szCs w:val="22"/>
          <w:lang w:val="es-ES"/>
        </w:rPr>
      </w:pPr>
      <w:r w:rsidRPr="00925168">
        <w:rPr>
          <w:rFonts w:eastAsia="Calibri" w:cs="Arial"/>
          <w:bCs/>
          <w:sz w:val="22"/>
          <w:szCs w:val="22"/>
          <w:lang w:val="es-ES"/>
        </w:rPr>
        <w:t>Dado y suscrito en la sala …………</w:t>
      </w:r>
    </w:p>
    <w:p w14:paraId="6D08E329" w14:textId="77777777" w:rsidR="002C653E" w:rsidRDefault="002C653E" w:rsidP="00DD1041">
      <w:pPr>
        <w:spacing w:line="276" w:lineRule="auto"/>
        <w:jc w:val="both"/>
        <w:rPr>
          <w:rFonts w:eastAsia="Calibri" w:cs="Arial"/>
          <w:b/>
          <w:bCs/>
          <w:sz w:val="22"/>
          <w:szCs w:val="22"/>
        </w:rPr>
      </w:pPr>
    </w:p>
    <w:p w14:paraId="0B3420A4" w14:textId="77777777" w:rsidR="003D1D14" w:rsidRDefault="003D1D14" w:rsidP="00DD1041">
      <w:pPr>
        <w:spacing w:line="276" w:lineRule="auto"/>
        <w:jc w:val="both"/>
        <w:rPr>
          <w:rFonts w:eastAsia="Calibri" w:cs="Arial"/>
          <w:b/>
          <w:bCs/>
          <w:sz w:val="22"/>
          <w:szCs w:val="22"/>
        </w:rPr>
      </w:pPr>
    </w:p>
    <w:p w14:paraId="1944F474" w14:textId="77777777" w:rsidR="003D1D14" w:rsidRDefault="003D1D14" w:rsidP="00DD1041">
      <w:pPr>
        <w:spacing w:line="276" w:lineRule="auto"/>
        <w:jc w:val="both"/>
        <w:rPr>
          <w:rFonts w:eastAsia="Calibri" w:cs="Arial"/>
          <w:b/>
          <w:bCs/>
          <w:sz w:val="22"/>
          <w:szCs w:val="22"/>
        </w:rPr>
      </w:pPr>
    </w:p>
    <w:sectPr w:rsidR="003D1D14" w:rsidSect="00EC0DDF">
      <w:headerReference w:type="default" r:id="rId9"/>
      <w:footerReference w:type="default" r:id="rId10"/>
      <w:pgSz w:w="11906" w:h="16838" w:code="9"/>
      <w:pgMar w:top="1701" w:right="1701" w:bottom="1417" w:left="1701" w:header="0" w:footer="546"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3DCF2F" w14:textId="77777777" w:rsidR="00AA2AFB" w:rsidRDefault="00AA2AFB" w:rsidP="00D945AE">
      <w:r>
        <w:separator/>
      </w:r>
    </w:p>
  </w:endnote>
  <w:endnote w:type="continuationSeparator" w:id="0">
    <w:p w14:paraId="662942DA" w14:textId="77777777" w:rsidR="00AA2AFB" w:rsidRDefault="00AA2AFB" w:rsidP="00D94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Lucida Grande">
    <w:altName w:val="Arial"/>
    <w:charset w:val="00"/>
    <w:family w:val="auto"/>
    <w:pitch w:val="variable"/>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Roman PS">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MT">
    <w:altName w:val="Arial"/>
    <w:charset w:val="01"/>
    <w:family w:val="swiss"/>
    <w:pitch w:val="variable"/>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097265"/>
      <w:docPartObj>
        <w:docPartGallery w:val="Page Numbers (Bottom of Page)"/>
        <w:docPartUnique/>
      </w:docPartObj>
    </w:sdtPr>
    <w:sdtEndPr/>
    <w:sdtContent>
      <w:p w14:paraId="7176EC6F" w14:textId="0CC89EDF" w:rsidR="00177A84" w:rsidRDefault="00177A84">
        <w:pPr>
          <w:pStyle w:val="Piedepgina"/>
          <w:jc w:val="center"/>
        </w:pPr>
        <w:r>
          <w:fldChar w:fldCharType="begin"/>
        </w:r>
        <w:r>
          <w:instrText>PAGE   \* MERGEFORMAT</w:instrText>
        </w:r>
        <w:r>
          <w:fldChar w:fldCharType="separate"/>
        </w:r>
        <w:r w:rsidR="00450D20" w:rsidRPr="00450D20">
          <w:rPr>
            <w:noProof/>
            <w:lang w:val="es-ES"/>
          </w:rPr>
          <w:t>1</w:t>
        </w:r>
        <w:r>
          <w:fldChar w:fldCharType="end"/>
        </w:r>
      </w:p>
    </w:sdtContent>
  </w:sdt>
  <w:p w14:paraId="21E1EB7B" w14:textId="77777777" w:rsidR="00177A84" w:rsidRDefault="00177A84">
    <w:pPr>
      <w:pStyle w:val="Piedepgina"/>
    </w:pPr>
  </w:p>
  <w:p w14:paraId="2052114B" w14:textId="77777777" w:rsidR="001316FC" w:rsidRDefault="001316F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96443B" w14:textId="77777777" w:rsidR="00AA2AFB" w:rsidRDefault="00AA2AFB" w:rsidP="00D945AE">
      <w:r>
        <w:separator/>
      </w:r>
    </w:p>
  </w:footnote>
  <w:footnote w:type="continuationSeparator" w:id="0">
    <w:p w14:paraId="0C9FB775" w14:textId="77777777" w:rsidR="00AA2AFB" w:rsidRDefault="00AA2AFB" w:rsidP="00D94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4B467" w14:textId="53DD7224" w:rsidR="00177A84" w:rsidRDefault="00E15E2A">
    <w:pPr>
      <w:pStyle w:val="Encabezado"/>
    </w:pPr>
    <w:r>
      <w:rPr>
        <w:noProof/>
        <w:lang w:eastAsia="es-EC"/>
      </w:rPr>
      <w:drawing>
        <wp:anchor distT="0" distB="0" distL="114300" distR="114300" simplePos="0" relativeHeight="251659264" behindDoc="1" locked="0" layoutInCell="1" allowOverlap="1" wp14:anchorId="7170A22C" wp14:editId="417147B7">
          <wp:simplePos x="0" y="0"/>
          <wp:positionH relativeFrom="margin">
            <wp:align>center</wp:align>
          </wp:positionH>
          <wp:positionV relativeFrom="page">
            <wp:align>bottom</wp:align>
          </wp:positionV>
          <wp:extent cx="7305675" cy="10680527"/>
          <wp:effectExtent l="0" t="0" r="0" b="698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305675" cy="10680527"/>
                  </a:xfrm>
                  <a:prstGeom prst="rect">
                    <a:avLst/>
                  </a:prstGeom>
                </pic:spPr>
              </pic:pic>
            </a:graphicData>
          </a:graphic>
          <wp14:sizeRelH relativeFrom="page">
            <wp14:pctWidth>0</wp14:pctWidth>
          </wp14:sizeRelH>
          <wp14:sizeRelV relativeFrom="page">
            <wp14:pctHeight>0</wp14:pctHeight>
          </wp14:sizeRelV>
        </wp:anchor>
      </w:drawing>
    </w:r>
  </w:p>
  <w:p w14:paraId="76D38E9E" w14:textId="5CDF854C" w:rsidR="00936620" w:rsidRPr="00177A84" w:rsidRDefault="00936620" w:rsidP="00177A84">
    <w:pPr>
      <w:pStyle w:val="Encabezado"/>
      <w:spacing w:before="0" w:after="0"/>
      <w:jc w:val="center"/>
      <w:rPr>
        <w:b/>
        <w:color w:val="000000"/>
      </w:rPr>
    </w:pPr>
    <w:r>
      <w:tab/>
    </w:r>
    <w:r>
      <w:tab/>
    </w:r>
    <w:r>
      <w:tab/>
    </w:r>
    <w:r>
      <w:tab/>
    </w:r>
    <w:r>
      <w:tab/>
    </w:r>
    <w:r>
      <w:tab/>
    </w:r>
    <w:r>
      <w:tab/>
    </w:r>
  </w:p>
  <w:p w14:paraId="09736731" w14:textId="77777777" w:rsidR="001316FC" w:rsidRDefault="001316F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3B9B"/>
    <w:multiLevelType w:val="multilevel"/>
    <w:tmpl w:val="09CE9288"/>
    <w:lvl w:ilvl="0">
      <w:start w:val="1"/>
      <w:numFmt w:val="lowerLetter"/>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5617B8"/>
    <w:multiLevelType w:val="hybridMultilevel"/>
    <w:tmpl w:val="2EC46E32"/>
    <w:lvl w:ilvl="0" w:tplc="EA681A96">
      <w:start w:val="1"/>
      <w:numFmt w:val="lowerLetter"/>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816A57"/>
    <w:multiLevelType w:val="hybridMultilevel"/>
    <w:tmpl w:val="DF3CA6C2"/>
    <w:lvl w:ilvl="0" w:tplc="12A6B534">
      <w:start w:val="1"/>
      <w:numFmt w:val="lowerLetter"/>
      <w:lvlText w:val="%1)"/>
      <w:lvlJc w:val="left"/>
      <w:pPr>
        <w:ind w:left="786" w:hanging="360"/>
      </w:pPr>
      <w:rPr>
        <w:b/>
        <w:bCs/>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3">
    <w:nsid w:val="04B42D2B"/>
    <w:multiLevelType w:val="hybridMultilevel"/>
    <w:tmpl w:val="6C625D82"/>
    <w:lvl w:ilvl="0" w:tplc="B21A2498">
      <w:start w:val="1"/>
      <w:numFmt w:val="lowerLetter"/>
      <w:lvlText w:val="%1)"/>
      <w:lvlJc w:val="left"/>
      <w:pPr>
        <w:ind w:left="720" w:hanging="360"/>
      </w:pPr>
      <w:rPr>
        <w:b/>
        <w:bCs/>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4D34BA3"/>
    <w:multiLevelType w:val="hybridMultilevel"/>
    <w:tmpl w:val="0C08E154"/>
    <w:lvl w:ilvl="0" w:tplc="F2506BC4">
      <w:start w:val="1"/>
      <w:numFmt w:val="lowerLetter"/>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06C43D6F"/>
    <w:multiLevelType w:val="hybridMultilevel"/>
    <w:tmpl w:val="221E5168"/>
    <w:lvl w:ilvl="0" w:tplc="040EF60E">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nsid w:val="06EE015E"/>
    <w:multiLevelType w:val="hybridMultilevel"/>
    <w:tmpl w:val="67E07094"/>
    <w:lvl w:ilvl="0" w:tplc="040EF60E">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nsid w:val="08887A94"/>
    <w:multiLevelType w:val="multilevel"/>
    <w:tmpl w:val="5B402E6C"/>
    <w:lvl w:ilvl="0">
      <w:start w:val="1"/>
      <w:numFmt w:val="lowerLetter"/>
      <w:lvlText w:val="%1)"/>
      <w:lvlJc w:val="left"/>
      <w:pPr>
        <w:ind w:left="720" w:hanging="360"/>
      </w:pPr>
      <w:rPr>
        <w:rFonts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0A4945F7"/>
    <w:multiLevelType w:val="hybridMultilevel"/>
    <w:tmpl w:val="2FECEE1A"/>
    <w:lvl w:ilvl="0" w:tplc="1A9422A8">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nsid w:val="0B0B4A38"/>
    <w:multiLevelType w:val="hybridMultilevel"/>
    <w:tmpl w:val="00E83B7C"/>
    <w:lvl w:ilvl="0" w:tplc="868ABCA8">
      <w:start w:val="1"/>
      <w:numFmt w:val="lowerLetter"/>
      <w:lvlText w:val="%1)"/>
      <w:lvlJc w:val="left"/>
      <w:pPr>
        <w:ind w:left="1146" w:hanging="360"/>
      </w:pPr>
      <w:rPr>
        <w:b/>
        <w:bCs/>
      </w:rPr>
    </w:lvl>
    <w:lvl w:ilvl="1" w:tplc="300A0019" w:tentative="1">
      <w:start w:val="1"/>
      <w:numFmt w:val="lowerLetter"/>
      <w:lvlText w:val="%2."/>
      <w:lvlJc w:val="left"/>
      <w:pPr>
        <w:ind w:left="1866" w:hanging="360"/>
      </w:pPr>
    </w:lvl>
    <w:lvl w:ilvl="2" w:tplc="300A001B" w:tentative="1">
      <w:start w:val="1"/>
      <w:numFmt w:val="lowerRoman"/>
      <w:lvlText w:val="%3."/>
      <w:lvlJc w:val="right"/>
      <w:pPr>
        <w:ind w:left="2586" w:hanging="180"/>
      </w:pPr>
    </w:lvl>
    <w:lvl w:ilvl="3" w:tplc="300A000F" w:tentative="1">
      <w:start w:val="1"/>
      <w:numFmt w:val="decimal"/>
      <w:lvlText w:val="%4."/>
      <w:lvlJc w:val="left"/>
      <w:pPr>
        <w:ind w:left="3306" w:hanging="360"/>
      </w:pPr>
    </w:lvl>
    <w:lvl w:ilvl="4" w:tplc="300A0019" w:tentative="1">
      <w:start w:val="1"/>
      <w:numFmt w:val="lowerLetter"/>
      <w:lvlText w:val="%5."/>
      <w:lvlJc w:val="left"/>
      <w:pPr>
        <w:ind w:left="4026" w:hanging="360"/>
      </w:pPr>
    </w:lvl>
    <w:lvl w:ilvl="5" w:tplc="300A001B" w:tentative="1">
      <w:start w:val="1"/>
      <w:numFmt w:val="lowerRoman"/>
      <w:lvlText w:val="%6."/>
      <w:lvlJc w:val="right"/>
      <w:pPr>
        <w:ind w:left="4746" w:hanging="180"/>
      </w:pPr>
    </w:lvl>
    <w:lvl w:ilvl="6" w:tplc="300A000F" w:tentative="1">
      <w:start w:val="1"/>
      <w:numFmt w:val="decimal"/>
      <w:lvlText w:val="%7."/>
      <w:lvlJc w:val="left"/>
      <w:pPr>
        <w:ind w:left="5466" w:hanging="360"/>
      </w:pPr>
    </w:lvl>
    <w:lvl w:ilvl="7" w:tplc="300A0019" w:tentative="1">
      <w:start w:val="1"/>
      <w:numFmt w:val="lowerLetter"/>
      <w:lvlText w:val="%8."/>
      <w:lvlJc w:val="left"/>
      <w:pPr>
        <w:ind w:left="6186" w:hanging="360"/>
      </w:pPr>
    </w:lvl>
    <w:lvl w:ilvl="8" w:tplc="300A001B" w:tentative="1">
      <w:start w:val="1"/>
      <w:numFmt w:val="lowerRoman"/>
      <w:lvlText w:val="%9."/>
      <w:lvlJc w:val="right"/>
      <w:pPr>
        <w:ind w:left="6906" w:hanging="180"/>
      </w:pPr>
    </w:lvl>
  </w:abstractNum>
  <w:abstractNum w:abstractNumId="10">
    <w:nsid w:val="0C47225B"/>
    <w:multiLevelType w:val="hybridMultilevel"/>
    <w:tmpl w:val="1C6E1A36"/>
    <w:lvl w:ilvl="0" w:tplc="DC38F282">
      <w:start w:val="1"/>
      <w:numFmt w:val="decimal"/>
      <w:lvlText w:val="%1."/>
      <w:lvlJc w:val="left"/>
      <w:pPr>
        <w:ind w:left="720" w:hanging="360"/>
      </w:pPr>
      <w:rPr>
        <w:rFonts w:ascii="Arial" w:eastAsiaTheme="minorHAnsi" w:hAnsi="Arial" w:cs="Arial"/>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nsid w:val="0E0766EA"/>
    <w:multiLevelType w:val="hybridMultilevel"/>
    <w:tmpl w:val="BB5C7236"/>
    <w:lvl w:ilvl="0" w:tplc="2B9C7012">
      <w:start w:val="1"/>
      <w:numFmt w:val="lowerLetter"/>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0F770AAA"/>
    <w:multiLevelType w:val="hybridMultilevel"/>
    <w:tmpl w:val="D1EAAEC6"/>
    <w:lvl w:ilvl="0" w:tplc="8306F4C0">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nsid w:val="11F33944"/>
    <w:multiLevelType w:val="hybridMultilevel"/>
    <w:tmpl w:val="B2EA3EEE"/>
    <w:lvl w:ilvl="0" w:tplc="040EF60E">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4">
    <w:nsid w:val="12366219"/>
    <w:multiLevelType w:val="hybridMultilevel"/>
    <w:tmpl w:val="6A84E5A4"/>
    <w:lvl w:ilvl="0" w:tplc="853E01DC">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nsid w:val="1361300A"/>
    <w:multiLevelType w:val="hybridMultilevel"/>
    <w:tmpl w:val="F7AC1F04"/>
    <w:lvl w:ilvl="0" w:tplc="300A000F">
      <w:start w:val="1"/>
      <w:numFmt w:val="decimal"/>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13985CB9"/>
    <w:multiLevelType w:val="hybridMultilevel"/>
    <w:tmpl w:val="A8625D8E"/>
    <w:lvl w:ilvl="0" w:tplc="639E14F6">
      <w:start w:val="1"/>
      <w:numFmt w:val="lowerLetter"/>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177F1C9E"/>
    <w:multiLevelType w:val="multilevel"/>
    <w:tmpl w:val="1C02B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78B5C10"/>
    <w:multiLevelType w:val="hybridMultilevel"/>
    <w:tmpl w:val="1E10AA3E"/>
    <w:lvl w:ilvl="0" w:tplc="040EF60E">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nsid w:val="185825C9"/>
    <w:multiLevelType w:val="hybridMultilevel"/>
    <w:tmpl w:val="B4F80BC6"/>
    <w:lvl w:ilvl="0" w:tplc="ED5683CA">
      <w:start w:val="1"/>
      <w:numFmt w:val="lowerLetter"/>
      <w:lvlText w:val="%1)"/>
      <w:lvlJc w:val="left"/>
      <w:pPr>
        <w:ind w:left="720" w:hanging="360"/>
      </w:pPr>
      <w:rPr>
        <w:rFonts w:hint="default"/>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nsid w:val="1E694937"/>
    <w:multiLevelType w:val="multilevel"/>
    <w:tmpl w:val="11FC6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293278A"/>
    <w:multiLevelType w:val="hybridMultilevel"/>
    <w:tmpl w:val="A8400C80"/>
    <w:lvl w:ilvl="0" w:tplc="0F8EFD04">
      <w:start w:val="1"/>
      <w:numFmt w:val="lowerLetter"/>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23F80A83"/>
    <w:multiLevelType w:val="multilevel"/>
    <w:tmpl w:val="DD548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E151C83"/>
    <w:multiLevelType w:val="hybridMultilevel"/>
    <w:tmpl w:val="9954C968"/>
    <w:lvl w:ilvl="0" w:tplc="27568CDA">
      <w:start w:val="1"/>
      <w:numFmt w:val="lowerLetter"/>
      <w:lvlText w:val="%1)"/>
      <w:lvlJc w:val="left"/>
      <w:pPr>
        <w:ind w:left="786" w:hanging="360"/>
      </w:pPr>
      <w:rPr>
        <w:b/>
        <w:bCs/>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24">
    <w:nsid w:val="2F674FC2"/>
    <w:multiLevelType w:val="multilevel"/>
    <w:tmpl w:val="0540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FB85EA4"/>
    <w:multiLevelType w:val="multilevel"/>
    <w:tmpl w:val="E9B8F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1D157D5"/>
    <w:multiLevelType w:val="hybridMultilevel"/>
    <w:tmpl w:val="5C882CD4"/>
    <w:lvl w:ilvl="0" w:tplc="2B9C7012">
      <w:start w:val="1"/>
      <w:numFmt w:val="lowerLetter"/>
      <w:lvlText w:val="%1)"/>
      <w:lvlJc w:val="left"/>
      <w:pPr>
        <w:ind w:left="720" w:hanging="360"/>
      </w:pPr>
      <w:rPr>
        <w:b/>
        <w:bCs/>
      </w:rPr>
    </w:lvl>
    <w:lvl w:ilvl="1" w:tplc="0876E4A0">
      <w:start w:val="1"/>
      <w:numFmt w:val="decimal"/>
      <w:lvlText w:val="%2."/>
      <w:lvlJc w:val="left"/>
      <w:pPr>
        <w:ind w:left="1440" w:hanging="360"/>
      </w:pPr>
      <w:rPr>
        <w:rFonts w:hint="default"/>
        <w:b/>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7">
    <w:nsid w:val="32E70FFA"/>
    <w:multiLevelType w:val="hybridMultilevel"/>
    <w:tmpl w:val="E446F158"/>
    <w:lvl w:ilvl="0" w:tplc="52247F90">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8">
    <w:nsid w:val="35704406"/>
    <w:multiLevelType w:val="hybridMultilevel"/>
    <w:tmpl w:val="60C61A26"/>
    <w:lvl w:ilvl="0" w:tplc="AC98BC90">
      <w:start w:val="1"/>
      <w:numFmt w:val="lowerLetter"/>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3C7E5CF0"/>
    <w:multiLevelType w:val="hybridMultilevel"/>
    <w:tmpl w:val="E488D668"/>
    <w:lvl w:ilvl="0" w:tplc="EAFA2C5A">
      <w:start w:val="1"/>
      <w:numFmt w:val="lowerLetter"/>
      <w:lvlText w:val="%1)"/>
      <w:lvlJc w:val="left"/>
      <w:pPr>
        <w:ind w:left="786" w:hanging="360"/>
      </w:pPr>
      <w:rPr>
        <w:b/>
        <w:bCs/>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30">
    <w:nsid w:val="417150D1"/>
    <w:multiLevelType w:val="hybridMultilevel"/>
    <w:tmpl w:val="1F6CE696"/>
    <w:lvl w:ilvl="0" w:tplc="B84E0CA0">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1">
    <w:nsid w:val="426B5537"/>
    <w:multiLevelType w:val="hybridMultilevel"/>
    <w:tmpl w:val="80A821E2"/>
    <w:lvl w:ilvl="0" w:tplc="51824C1E">
      <w:start w:val="1"/>
      <w:numFmt w:val="lowerLetter"/>
      <w:lvlText w:val="%1)"/>
      <w:lvlJc w:val="left"/>
      <w:pPr>
        <w:ind w:left="1080" w:hanging="360"/>
      </w:pPr>
      <w:rPr>
        <w:b/>
        <w:bCs/>
      </w:r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32">
    <w:nsid w:val="441066BC"/>
    <w:multiLevelType w:val="hybridMultilevel"/>
    <w:tmpl w:val="B6C67CEC"/>
    <w:lvl w:ilvl="0" w:tplc="300A0017">
      <w:start w:val="1"/>
      <w:numFmt w:val="lowerLetter"/>
      <w:lvlText w:val="%1)"/>
      <w:lvlJc w:val="left"/>
      <w:pPr>
        <w:ind w:left="821"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465E35EC"/>
    <w:multiLevelType w:val="hybridMultilevel"/>
    <w:tmpl w:val="C110F628"/>
    <w:lvl w:ilvl="0" w:tplc="0F7A32CA">
      <w:start w:val="1"/>
      <w:numFmt w:val="lowerLetter"/>
      <w:lvlText w:val="%1)"/>
      <w:lvlJc w:val="left"/>
      <w:pPr>
        <w:ind w:left="786" w:hanging="360"/>
      </w:pPr>
      <w:rPr>
        <w:b/>
        <w:bCs/>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34">
    <w:nsid w:val="46EA303D"/>
    <w:multiLevelType w:val="hybridMultilevel"/>
    <w:tmpl w:val="917A7B38"/>
    <w:lvl w:ilvl="0" w:tplc="7EE0FE38">
      <w:start w:val="1"/>
      <w:numFmt w:val="lowerLetter"/>
      <w:lvlText w:val="%1)"/>
      <w:lvlJc w:val="left"/>
      <w:pPr>
        <w:ind w:left="806" w:hanging="360"/>
      </w:pPr>
      <w:rPr>
        <w:b/>
        <w:bCs/>
      </w:rPr>
    </w:lvl>
    <w:lvl w:ilvl="1" w:tplc="0C0A0019" w:tentative="1">
      <w:start w:val="1"/>
      <w:numFmt w:val="lowerLetter"/>
      <w:lvlText w:val="%2."/>
      <w:lvlJc w:val="left"/>
      <w:pPr>
        <w:ind w:left="1526" w:hanging="360"/>
      </w:pPr>
    </w:lvl>
    <w:lvl w:ilvl="2" w:tplc="0C0A001B" w:tentative="1">
      <w:start w:val="1"/>
      <w:numFmt w:val="lowerRoman"/>
      <w:lvlText w:val="%3."/>
      <w:lvlJc w:val="right"/>
      <w:pPr>
        <w:ind w:left="2246" w:hanging="180"/>
      </w:pPr>
    </w:lvl>
    <w:lvl w:ilvl="3" w:tplc="0C0A000F" w:tentative="1">
      <w:start w:val="1"/>
      <w:numFmt w:val="decimal"/>
      <w:lvlText w:val="%4."/>
      <w:lvlJc w:val="left"/>
      <w:pPr>
        <w:ind w:left="2966" w:hanging="360"/>
      </w:pPr>
    </w:lvl>
    <w:lvl w:ilvl="4" w:tplc="0C0A0019" w:tentative="1">
      <w:start w:val="1"/>
      <w:numFmt w:val="lowerLetter"/>
      <w:lvlText w:val="%5."/>
      <w:lvlJc w:val="left"/>
      <w:pPr>
        <w:ind w:left="3686" w:hanging="360"/>
      </w:pPr>
    </w:lvl>
    <w:lvl w:ilvl="5" w:tplc="0C0A001B" w:tentative="1">
      <w:start w:val="1"/>
      <w:numFmt w:val="lowerRoman"/>
      <w:lvlText w:val="%6."/>
      <w:lvlJc w:val="right"/>
      <w:pPr>
        <w:ind w:left="4406" w:hanging="180"/>
      </w:pPr>
    </w:lvl>
    <w:lvl w:ilvl="6" w:tplc="0C0A000F" w:tentative="1">
      <w:start w:val="1"/>
      <w:numFmt w:val="decimal"/>
      <w:lvlText w:val="%7."/>
      <w:lvlJc w:val="left"/>
      <w:pPr>
        <w:ind w:left="5126" w:hanging="360"/>
      </w:pPr>
    </w:lvl>
    <w:lvl w:ilvl="7" w:tplc="0C0A0019" w:tentative="1">
      <w:start w:val="1"/>
      <w:numFmt w:val="lowerLetter"/>
      <w:lvlText w:val="%8."/>
      <w:lvlJc w:val="left"/>
      <w:pPr>
        <w:ind w:left="5846" w:hanging="360"/>
      </w:pPr>
    </w:lvl>
    <w:lvl w:ilvl="8" w:tplc="0C0A001B" w:tentative="1">
      <w:start w:val="1"/>
      <w:numFmt w:val="lowerRoman"/>
      <w:lvlText w:val="%9."/>
      <w:lvlJc w:val="right"/>
      <w:pPr>
        <w:ind w:left="6566" w:hanging="180"/>
      </w:pPr>
    </w:lvl>
  </w:abstractNum>
  <w:abstractNum w:abstractNumId="35">
    <w:nsid w:val="479A19E8"/>
    <w:multiLevelType w:val="hybridMultilevel"/>
    <w:tmpl w:val="4FCEE5B8"/>
    <w:lvl w:ilvl="0" w:tplc="452C2628">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6">
    <w:nsid w:val="48373412"/>
    <w:multiLevelType w:val="hybridMultilevel"/>
    <w:tmpl w:val="C374DFCC"/>
    <w:lvl w:ilvl="0" w:tplc="040EF60E">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7">
    <w:nsid w:val="49795E3B"/>
    <w:multiLevelType w:val="hybridMultilevel"/>
    <w:tmpl w:val="C73248EC"/>
    <w:lvl w:ilvl="0" w:tplc="E4C6467C">
      <w:start w:val="1"/>
      <w:numFmt w:val="lowerLetter"/>
      <w:lvlText w:val="%1)"/>
      <w:lvlJc w:val="left"/>
      <w:pPr>
        <w:ind w:left="1080" w:hanging="360"/>
      </w:pPr>
      <w:rPr>
        <w:b/>
        <w:bCs/>
      </w:r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38">
    <w:nsid w:val="4B152036"/>
    <w:multiLevelType w:val="hybridMultilevel"/>
    <w:tmpl w:val="30440BB2"/>
    <w:lvl w:ilvl="0" w:tplc="211814B2">
      <w:start w:val="1"/>
      <w:numFmt w:val="lowerLetter"/>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4F065543"/>
    <w:multiLevelType w:val="hybridMultilevel"/>
    <w:tmpl w:val="700A94CE"/>
    <w:lvl w:ilvl="0" w:tplc="040EF60E">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0">
    <w:nsid w:val="51CE03EC"/>
    <w:multiLevelType w:val="hybridMultilevel"/>
    <w:tmpl w:val="E89658B8"/>
    <w:lvl w:ilvl="0" w:tplc="300A000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526A035C"/>
    <w:multiLevelType w:val="hybridMultilevel"/>
    <w:tmpl w:val="698C97B6"/>
    <w:lvl w:ilvl="0" w:tplc="040EF60E">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2">
    <w:nsid w:val="528E4D65"/>
    <w:multiLevelType w:val="hybridMultilevel"/>
    <w:tmpl w:val="109EFF34"/>
    <w:lvl w:ilvl="0" w:tplc="3C1EB47A">
      <w:start w:val="1"/>
      <w:numFmt w:val="lowerLetter"/>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nsid w:val="5357722B"/>
    <w:multiLevelType w:val="hybridMultilevel"/>
    <w:tmpl w:val="9B8CC026"/>
    <w:lvl w:ilvl="0" w:tplc="040EF60E">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55E869D6"/>
    <w:multiLevelType w:val="hybridMultilevel"/>
    <w:tmpl w:val="6666F7DA"/>
    <w:lvl w:ilvl="0" w:tplc="265AADFE">
      <w:start w:val="1"/>
      <w:numFmt w:val="lowerLetter"/>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nsid w:val="58F15A85"/>
    <w:multiLevelType w:val="hybridMultilevel"/>
    <w:tmpl w:val="CD98E9A0"/>
    <w:lvl w:ilvl="0" w:tplc="868ABCA8">
      <w:start w:val="1"/>
      <w:numFmt w:val="lowerLetter"/>
      <w:lvlText w:val="%1)"/>
      <w:lvlJc w:val="left"/>
      <w:pPr>
        <w:ind w:left="1080" w:hanging="360"/>
      </w:pPr>
      <w:rPr>
        <w:b/>
        <w:bCs/>
      </w:r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46">
    <w:nsid w:val="592409E4"/>
    <w:multiLevelType w:val="hybridMultilevel"/>
    <w:tmpl w:val="02ACB960"/>
    <w:lvl w:ilvl="0" w:tplc="15E8E372">
      <w:start w:val="1"/>
      <w:numFmt w:val="lowerLetter"/>
      <w:lvlText w:val="%1)"/>
      <w:lvlJc w:val="left"/>
      <w:pPr>
        <w:ind w:left="786" w:hanging="360"/>
      </w:pPr>
      <w:rPr>
        <w:b/>
        <w:bCs/>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47">
    <w:nsid w:val="59D459FE"/>
    <w:multiLevelType w:val="hybridMultilevel"/>
    <w:tmpl w:val="57C6DB42"/>
    <w:lvl w:ilvl="0" w:tplc="083EA196">
      <w:start w:val="1"/>
      <w:numFmt w:val="lowerLetter"/>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nsid w:val="5AE12D77"/>
    <w:multiLevelType w:val="hybridMultilevel"/>
    <w:tmpl w:val="2452AEA2"/>
    <w:lvl w:ilvl="0" w:tplc="0E52B0C6">
      <w:start w:val="1"/>
      <w:numFmt w:val="lowerLetter"/>
      <w:pStyle w:val="Cuadrculamedia1-nfasis21"/>
      <w:lvlText w:val="%1)"/>
      <w:lvlJc w:val="left"/>
      <w:pPr>
        <w:ind w:left="720" w:hanging="360"/>
      </w:pPr>
      <w:rPr>
        <w:rFonts w:hint="default"/>
        <w:b/>
        <w:bCs/>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nsid w:val="5DAF412B"/>
    <w:multiLevelType w:val="hybridMultilevel"/>
    <w:tmpl w:val="D00ABEF4"/>
    <w:lvl w:ilvl="0" w:tplc="384C36C0">
      <w:start w:val="1"/>
      <w:numFmt w:val="lowerLetter"/>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nsid w:val="605A32B3"/>
    <w:multiLevelType w:val="hybridMultilevel"/>
    <w:tmpl w:val="C0CE2FF6"/>
    <w:lvl w:ilvl="0" w:tplc="FFFFFFFF">
      <w:start w:val="1"/>
      <w:numFmt w:val="lowerLetter"/>
      <w:lvlText w:val="%1)"/>
      <w:lvlJc w:val="left"/>
      <w:pPr>
        <w:ind w:left="720" w:hanging="360"/>
      </w:pPr>
    </w:lvl>
    <w:lvl w:ilvl="1" w:tplc="6D7249C2">
      <w:start w:val="1"/>
      <w:numFmt w:val="decimal"/>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nsid w:val="626A59AD"/>
    <w:multiLevelType w:val="hybridMultilevel"/>
    <w:tmpl w:val="317EF95C"/>
    <w:lvl w:ilvl="0" w:tplc="C4B8665A">
      <w:start w:val="1"/>
      <w:numFmt w:val="lowerLetter"/>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nsid w:val="63241FC3"/>
    <w:multiLevelType w:val="hybridMultilevel"/>
    <w:tmpl w:val="1BA4C35A"/>
    <w:lvl w:ilvl="0" w:tplc="DD407440">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nsid w:val="662C7080"/>
    <w:multiLevelType w:val="hybridMultilevel"/>
    <w:tmpl w:val="76A06228"/>
    <w:lvl w:ilvl="0" w:tplc="040EF60E">
      <w:start w:val="1"/>
      <w:numFmt w:val="lowerLetter"/>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nsid w:val="66964F14"/>
    <w:multiLevelType w:val="hybridMultilevel"/>
    <w:tmpl w:val="FA9A93C8"/>
    <w:name w:val="WW8Num14"/>
    <w:lvl w:ilvl="0" w:tplc="DF7E6F46">
      <w:start w:val="1"/>
      <w:numFmt w:val="lowerLetter"/>
      <w:lvlText w:val="%1)"/>
      <w:lvlJc w:val="left"/>
      <w:pPr>
        <w:tabs>
          <w:tab w:val="num" w:pos="360"/>
        </w:tabs>
        <w:ind w:left="360" w:hanging="360"/>
      </w:pPr>
      <w:rPr>
        <w:rFonts w:cs="Times New Roman"/>
        <w:b w:val="0"/>
        <w:i w:val="0"/>
        <w:u w:val="none"/>
        <w:lang w:val="es-EC"/>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5">
    <w:nsid w:val="66E53D62"/>
    <w:multiLevelType w:val="hybridMultilevel"/>
    <w:tmpl w:val="DF3ED7FE"/>
    <w:lvl w:ilvl="0" w:tplc="CA74584A">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6">
    <w:nsid w:val="67057600"/>
    <w:multiLevelType w:val="hybridMultilevel"/>
    <w:tmpl w:val="3858EAA6"/>
    <w:lvl w:ilvl="0" w:tplc="8B166146">
      <w:start w:val="1"/>
      <w:numFmt w:val="lowerLetter"/>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nsid w:val="68666CF5"/>
    <w:multiLevelType w:val="hybridMultilevel"/>
    <w:tmpl w:val="F6C4452C"/>
    <w:lvl w:ilvl="0" w:tplc="295063FE">
      <w:start w:val="1"/>
      <w:numFmt w:val="lowerLetter"/>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nsid w:val="686717B3"/>
    <w:multiLevelType w:val="multilevel"/>
    <w:tmpl w:val="C27CA59A"/>
    <w:lvl w:ilvl="0">
      <w:start w:val="1"/>
      <w:numFmt w:val="lowerLetter"/>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69930C43"/>
    <w:multiLevelType w:val="hybridMultilevel"/>
    <w:tmpl w:val="E6DE6530"/>
    <w:lvl w:ilvl="0" w:tplc="6E82D39C">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0">
    <w:nsid w:val="6BBE315A"/>
    <w:multiLevelType w:val="hybridMultilevel"/>
    <w:tmpl w:val="47CCF0E8"/>
    <w:lvl w:ilvl="0" w:tplc="B31CB640">
      <w:start w:val="1"/>
      <w:numFmt w:val="decimal"/>
      <w:lvlText w:val="%1."/>
      <w:lvlJc w:val="left"/>
      <w:pPr>
        <w:ind w:left="502" w:hanging="360"/>
      </w:pPr>
      <w:rPr>
        <w:b/>
        <w:bCs/>
        <w:color w:val="auto"/>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1">
    <w:nsid w:val="6E075261"/>
    <w:multiLevelType w:val="hybridMultilevel"/>
    <w:tmpl w:val="3E800FFA"/>
    <w:lvl w:ilvl="0" w:tplc="040EF60E">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2">
    <w:nsid w:val="71D11CBB"/>
    <w:multiLevelType w:val="hybridMultilevel"/>
    <w:tmpl w:val="21F86A60"/>
    <w:lvl w:ilvl="0" w:tplc="5FB0443C">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3">
    <w:nsid w:val="73710CD5"/>
    <w:multiLevelType w:val="hybridMultilevel"/>
    <w:tmpl w:val="DA50C9B8"/>
    <w:lvl w:ilvl="0" w:tplc="2B9C7012">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4">
    <w:nsid w:val="73E03B5C"/>
    <w:multiLevelType w:val="hybridMultilevel"/>
    <w:tmpl w:val="136C7540"/>
    <w:lvl w:ilvl="0" w:tplc="AF54A42E">
      <w:start w:val="1"/>
      <w:numFmt w:val="lowerLetter"/>
      <w:lvlText w:val="%1)"/>
      <w:lvlJc w:val="left"/>
      <w:pPr>
        <w:ind w:left="720" w:hanging="360"/>
      </w:pPr>
      <w:rPr>
        <w:rFonts w:hint="default"/>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5">
    <w:nsid w:val="74970F2E"/>
    <w:multiLevelType w:val="multilevel"/>
    <w:tmpl w:val="F0243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5B163DB"/>
    <w:multiLevelType w:val="hybridMultilevel"/>
    <w:tmpl w:val="069E5C06"/>
    <w:lvl w:ilvl="0" w:tplc="040EF60E">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7">
    <w:nsid w:val="78634601"/>
    <w:multiLevelType w:val="hybridMultilevel"/>
    <w:tmpl w:val="8CAAE18E"/>
    <w:lvl w:ilvl="0" w:tplc="040EF60E">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8">
    <w:nsid w:val="7D573B40"/>
    <w:multiLevelType w:val="hybridMultilevel"/>
    <w:tmpl w:val="923A3A0E"/>
    <w:lvl w:ilvl="0" w:tplc="251ABCAC">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48"/>
  </w:num>
  <w:num w:numId="2">
    <w:abstractNumId w:val="31"/>
  </w:num>
  <w:num w:numId="3">
    <w:abstractNumId w:val="37"/>
  </w:num>
  <w:num w:numId="4">
    <w:abstractNumId w:val="60"/>
  </w:num>
  <w:num w:numId="5">
    <w:abstractNumId w:val="64"/>
  </w:num>
  <w:num w:numId="6">
    <w:abstractNumId w:val="33"/>
  </w:num>
  <w:num w:numId="7">
    <w:abstractNumId w:val="29"/>
  </w:num>
  <w:num w:numId="8">
    <w:abstractNumId w:val="34"/>
  </w:num>
  <w:num w:numId="9">
    <w:abstractNumId w:val="23"/>
  </w:num>
  <w:num w:numId="10">
    <w:abstractNumId w:val="46"/>
  </w:num>
  <w:num w:numId="11">
    <w:abstractNumId w:val="44"/>
  </w:num>
  <w:num w:numId="12">
    <w:abstractNumId w:val="38"/>
  </w:num>
  <w:num w:numId="13">
    <w:abstractNumId w:val="16"/>
  </w:num>
  <w:num w:numId="14">
    <w:abstractNumId w:val="7"/>
  </w:num>
  <w:num w:numId="15">
    <w:abstractNumId w:val="2"/>
  </w:num>
  <w:num w:numId="16">
    <w:abstractNumId w:val="15"/>
  </w:num>
  <w:num w:numId="17">
    <w:abstractNumId w:val="21"/>
  </w:num>
  <w:num w:numId="18">
    <w:abstractNumId w:val="3"/>
  </w:num>
  <w:num w:numId="19">
    <w:abstractNumId w:val="50"/>
  </w:num>
  <w:num w:numId="20">
    <w:abstractNumId w:val="57"/>
  </w:num>
  <w:num w:numId="21">
    <w:abstractNumId w:val="49"/>
  </w:num>
  <w:num w:numId="22">
    <w:abstractNumId w:val="42"/>
  </w:num>
  <w:num w:numId="23">
    <w:abstractNumId w:val="4"/>
  </w:num>
  <w:num w:numId="24">
    <w:abstractNumId w:val="47"/>
  </w:num>
  <w:num w:numId="25">
    <w:abstractNumId w:val="1"/>
  </w:num>
  <w:num w:numId="26">
    <w:abstractNumId w:val="17"/>
  </w:num>
  <w:num w:numId="27">
    <w:abstractNumId w:val="35"/>
  </w:num>
  <w:num w:numId="28">
    <w:abstractNumId w:val="24"/>
  </w:num>
  <w:num w:numId="29">
    <w:abstractNumId w:val="22"/>
  </w:num>
  <w:num w:numId="30">
    <w:abstractNumId w:val="10"/>
  </w:num>
  <w:num w:numId="31">
    <w:abstractNumId w:val="20"/>
  </w:num>
  <w:num w:numId="32">
    <w:abstractNumId w:val="25"/>
  </w:num>
  <w:num w:numId="33">
    <w:abstractNumId w:val="65"/>
  </w:num>
  <w:num w:numId="34">
    <w:abstractNumId w:val="55"/>
  </w:num>
  <w:num w:numId="35">
    <w:abstractNumId w:val="52"/>
  </w:num>
  <w:num w:numId="36">
    <w:abstractNumId w:val="8"/>
  </w:num>
  <w:num w:numId="37">
    <w:abstractNumId w:val="27"/>
  </w:num>
  <w:num w:numId="38">
    <w:abstractNumId w:val="14"/>
  </w:num>
  <w:num w:numId="39">
    <w:abstractNumId w:val="40"/>
  </w:num>
  <w:num w:numId="40">
    <w:abstractNumId w:val="45"/>
  </w:num>
  <w:num w:numId="41">
    <w:abstractNumId w:val="9"/>
  </w:num>
  <w:num w:numId="42">
    <w:abstractNumId w:val="19"/>
  </w:num>
  <w:num w:numId="43">
    <w:abstractNumId w:val="62"/>
  </w:num>
  <w:num w:numId="44">
    <w:abstractNumId w:val="56"/>
  </w:num>
  <w:num w:numId="45">
    <w:abstractNumId w:val="30"/>
  </w:num>
  <w:num w:numId="46">
    <w:abstractNumId w:val="28"/>
  </w:num>
  <w:num w:numId="47">
    <w:abstractNumId w:val="59"/>
  </w:num>
  <w:num w:numId="48">
    <w:abstractNumId w:val="51"/>
  </w:num>
  <w:num w:numId="49">
    <w:abstractNumId w:val="68"/>
  </w:num>
  <w:num w:numId="50">
    <w:abstractNumId w:val="26"/>
  </w:num>
  <w:num w:numId="51">
    <w:abstractNumId w:val="18"/>
  </w:num>
  <w:num w:numId="52">
    <w:abstractNumId w:val="43"/>
  </w:num>
  <w:num w:numId="53">
    <w:abstractNumId w:val="67"/>
  </w:num>
  <w:num w:numId="54">
    <w:abstractNumId w:val="39"/>
  </w:num>
  <w:num w:numId="55">
    <w:abstractNumId w:val="6"/>
  </w:num>
  <w:num w:numId="56">
    <w:abstractNumId w:val="13"/>
  </w:num>
  <w:num w:numId="57">
    <w:abstractNumId w:val="5"/>
  </w:num>
  <w:num w:numId="58">
    <w:abstractNumId w:val="36"/>
  </w:num>
  <w:num w:numId="59">
    <w:abstractNumId w:val="61"/>
  </w:num>
  <w:num w:numId="60">
    <w:abstractNumId w:val="41"/>
  </w:num>
  <w:num w:numId="61">
    <w:abstractNumId w:val="66"/>
  </w:num>
  <w:num w:numId="62">
    <w:abstractNumId w:val="32"/>
  </w:num>
  <w:num w:numId="63">
    <w:abstractNumId w:val="12"/>
  </w:num>
  <w:num w:numId="64">
    <w:abstractNumId w:val="53"/>
  </w:num>
  <w:num w:numId="65">
    <w:abstractNumId w:val="63"/>
  </w:num>
  <w:num w:numId="66">
    <w:abstractNumId w:val="11"/>
  </w:num>
  <w:num w:numId="67">
    <w:abstractNumId w:val="58"/>
  </w:num>
  <w:num w:numId="68">
    <w:abstractNumId w:val="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activeWritingStyle w:appName="MSWord" w:lang="es-ES" w:vendorID="64" w:dllVersion="6" w:nlCheck="1" w:checkStyle="0"/>
  <w:activeWritingStyle w:appName="MSWord" w:lang="es-EC" w:vendorID="64" w:dllVersion="6" w:nlCheck="1" w:checkStyle="0"/>
  <w:activeWritingStyle w:appName="MSWord" w:lang="es-ES" w:vendorID="64" w:dllVersion="0" w:nlCheck="1" w:checkStyle="0"/>
  <w:activeWritingStyle w:appName="MSWord" w:lang="es-EC" w:vendorID="64" w:dllVersion="0" w:nlCheck="1" w:checkStyle="0"/>
  <w:activeWritingStyle w:appName="MSWord" w:lang="es-ES_tradnl" w:vendorID="64" w:dllVersion="0" w:nlCheck="1" w:checkStyle="0"/>
  <w:activeWritingStyle w:appName="MSWord" w:lang="es-EC" w:vendorID="64" w:dllVersion="4096" w:nlCheck="1" w:checkStyle="0"/>
  <w:activeWritingStyle w:appName="MSWord" w:lang="es-ES" w:vendorID="64" w:dllVersion="4096" w:nlCheck="1" w:checkStyle="0"/>
  <w:activeWritingStyle w:appName="MSWord" w:lang="es-ES_tradnl" w:vendorID="64" w:dllVersion="4096"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594"/>
    <w:rsid w:val="00000504"/>
    <w:rsid w:val="00001DFE"/>
    <w:rsid w:val="000030A0"/>
    <w:rsid w:val="00003C6E"/>
    <w:rsid w:val="00004693"/>
    <w:rsid w:val="00006570"/>
    <w:rsid w:val="00007121"/>
    <w:rsid w:val="0000732C"/>
    <w:rsid w:val="00007F16"/>
    <w:rsid w:val="000105E8"/>
    <w:rsid w:val="00010A56"/>
    <w:rsid w:val="00011037"/>
    <w:rsid w:val="00011373"/>
    <w:rsid w:val="00011A3B"/>
    <w:rsid w:val="00011CBA"/>
    <w:rsid w:val="00011E75"/>
    <w:rsid w:val="000125AF"/>
    <w:rsid w:val="0001328E"/>
    <w:rsid w:val="00013BDB"/>
    <w:rsid w:val="000152EC"/>
    <w:rsid w:val="00015BE3"/>
    <w:rsid w:val="00016604"/>
    <w:rsid w:val="0001670E"/>
    <w:rsid w:val="0001726A"/>
    <w:rsid w:val="0002041E"/>
    <w:rsid w:val="000206C7"/>
    <w:rsid w:val="000207BD"/>
    <w:rsid w:val="00022160"/>
    <w:rsid w:val="00022B82"/>
    <w:rsid w:val="0002301D"/>
    <w:rsid w:val="0002346A"/>
    <w:rsid w:val="000236BE"/>
    <w:rsid w:val="0002397B"/>
    <w:rsid w:val="00023CD6"/>
    <w:rsid w:val="00023E25"/>
    <w:rsid w:val="00023F9B"/>
    <w:rsid w:val="00025261"/>
    <w:rsid w:val="00026063"/>
    <w:rsid w:val="000264E7"/>
    <w:rsid w:val="00030D9A"/>
    <w:rsid w:val="00030DD9"/>
    <w:rsid w:val="00030E4B"/>
    <w:rsid w:val="00030FCC"/>
    <w:rsid w:val="00031431"/>
    <w:rsid w:val="000318A9"/>
    <w:rsid w:val="00034AA1"/>
    <w:rsid w:val="00034DB1"/>
    <w:rsid w:val="0003585A"/>
    <w:rsid w:val="00035BBB"/>
    <w:rsid w:val="000368C9"/>
    <w:rsid w:val="00036AC9"/>
    <w:rsid w:val="00037EC8"/>
    <w:rsid w:val="0004024F"/>
    <w:rsid w:val="00040698"/>
    <w:rsid w:val="00040A72"/>
    <w:rsid w:val="00040DDE"/>
    <w:rsid w:val="00040E51"/>
    <w:rsid w:val="00041AEF"/>
    <w:rsid w:val="000422F5"/>
    <w:rsid w:val="00042C1D"/>
    <w:rsid w:val="00042CAC"/>
    <w:rsid w:val="00043244"/>
    <w:rsid w:val="00044AB4"/>
    <w:rsid w:val="000454CA"/>
    <w:rsid w:val="00045534"/>
    <w:rsid w:val="0004568F"/>
    <w:rsid w:val="000464F6"/>
    <w:rsid w:val="000464F9"/>
    <w:rsid w:val="000479F4"/>
    <w:rsid w:val="00047C45"/>
    <w:rsid w:val="0005068D"/>
    <w:rsid w:val="00050ECE"/>
    <w:rsid w:val="00051B5D"/>
    <w:rsid w:val="00052115"/>
    <w:rsid w:val="00052F64"/>
    <w:rsid w:val="00053027"/>
    <w:rsid w:val="00055267"/>
    <w:rsid w:val="000555B8"/>
    <w:rsid w:val="00055C0B"/>
    <w:rsid w:val="00056594"/>
    <w:rsid w:val="00056609"/>
    <w:rsid w:val="000574D9"/>
    <w:rsid w:val="000579C6"/>
    <w:rsid w:val="00062790"/>
    <w:rsid w:val="00062CB8"/>
    <w:rsid w:val="00062D9A"/>
    <w:rsid w:val="00062FCF"/>
    <w:rsid w:val="0006488A"/>
    <w:rsid w:val="00065180"/>
    <w:rsid w:val="00065728"/>
    <w:rsid w:val="00065842"/>
    <w:rsid w:val="00070703"/>
    <w:rsid w:val="00070A29"/>
    <w:rsid w:val="00071C64"/>
    <w:rsid w:val="00071D6E"/>
    <w:rsid w:val="0007216A"/>
    <w:rsid w:val="00072613"/>
    <w:rsid w:val="000726BC"/>
    <w:rsid w:val="00072951"/>
    <w:rsid w:val="0007304A"/>
    <w:rsid w:val="00074ABE"/>
    <w:rsid w:val="00074B5F"/>
    <w:rsid w:val="00074BDE"/>
    <w:rsid w:val="00074C78"/>
    <w:rsid w:val="00074CED"/>
    <w:rsid w:val="000756CC"/>
    <w:rsid w:val="00077AF8"/>
    <w:rsid w:val="00077B91"/>
    <w:rsid w:val="000807E7"/>
    <w:rsid w:val="00080A1E"/>
    <w:rsid w:val="00080AA6"/>
    <w:rsid w:val="00080D05"/>
    <w:rsid w:val="00084040"/>
    <w:rsid w:val="0008448C"/>
    <w:rsid w:val="000844E1"/>
    <w:rsid w:val="000847F0"/>
    <w:rsid w:val="000859C5"/>
    <w:rsid w:val="00086666"/>
    <w:rsid w:val="00086BDB"/>
    <w:rsid w:val="000878F6"/>
    <w:rsid w:val="000906DE"/>
    <w:rsid w:val="00091647"/>
    <w:rsid w:val="000918C9"/>
    <w:rsid w:val="0009218C"/>
    <w:rsid w:val="0009227C"/>
    <w:rsid w:val="0009267D"/>
    <w:rsid w:val="00092AA9"/>
    <w:rsid w:val="00092E2D"/>
    <w:rsid w:val="000936B4"/>
    <w:rsid w:val="00094347"/>
    <w:rsid w:val="0009511B"/>
    <w:rsid w:val="00096044"/>
    <w:rsid w:val="00096210"/>
    <w:rsid w:val="0009687F"/>
    <w:rsid w:val="000972C6"/>
    <w:rsid w:val="00097BDC"/>
    <w:rsid w:val="000A028C"/>
    <w:rsid w:val="000A0F5A"/>
    <w:rsid w:val="000A1130"/>
    <w:rsid w:val="000A122D"/>
    <w:rsid w:val="000A1ACD"/>
    <w:rsid w:val="000A2331"/>
    <w:rsid w:val="000A29C9"/>
    <w:rsid w:val="000A324B"/>
    <w:rsid w:val="000A36EE"/>
    <w:rsid w:val="000A4111"/>
    <w:rsid w:val="000A4D4B"/>
    <w:rsid w:val="000A55AC"/>
    <w:rsid w:val="000A656C"/>
    <w:rsid w:val="000A7B99"/>
    <w:rsid w:val="000B00BE"/>
    <w:rsid w:val="000B02FD"/>
    <w:rsid w:val="000B0558"/>
    <w:rsid w:val="000B06CD"/>
    <w:rsid w:val="000B2872"/>
    <w:rsid w:val="000B2AE3"/>
    <w:rsid w:val="000B2E09"/>
    <w:rsid w:val="000B4734"/>
    <w:rsid w:val="000B5118"/>
    <w:rsid w:val="000B53D4"/>
    <w:rsid w:val="000B5D46"/>
    <w:rsid w:val="000B64A8"/>
    <w:rsid w:val="000B75AE"/>
    <w:rsid w:val="000C0027"/>
    <w:rsid w:val="000C0A32"/>
    <w:rsid w:val="000C29E9"/>
    <w:rsid w:val="000C32B1"/>
    <w:rsid w:val="000C4233"/>
    <w:rsid w:val="000C457B"/>
    <w:rsid w:val="000C4D41"/>
    <w:rsid w:val="000C5862"/>
    <w:rsid w:val="000C59D8"/>
    <w:rsid w:val="000C6019"/>
    <w:rsid w:val="000C7986"/>
    <w:rsid w:val="000C7BA5"/>
    <w:rsid w:val="000D005A"/>
    <w:rsid w:val="000D2767"/>
    <w:rsid w:val="000D2959"/>
    <w:rsid w:val="000D30A5"/>
    <w:rsid w:val="000D456B"/>
    <w:rsid w:val="000D4968"/>
    <w:rsid w:val="000D698B"/>
    <w:rsid w:val="000D7303"/>
    <w:rsid w:val="000D752B"/>
    <w:rsid w:val="000D75D4"/>
    <w:rsid w:val="000E0540"/>
    <w:rsid w:val="000E070F"/>
    <w:rsid w:val="000E0BE7"/>
    <w:rsid w:val="000E0C88"/>
    <w:rsid w:val="000E0D01"/>
    <w:rsid w:val="000E1390"/>
    <w:rsid w:val="000E1868"/>
    <w:rsid w:val="000E1881"/>
    <w:rsid w:val="000E232B"/>
    <w:rsid w:val="000E2C7D"/>
    <w:rsid w:val="000E3133"/>
    <w:rsid w:val="000E3398"/>
    <w:rsid w:val="000E4C01"/>
    <w:rsid w:val="000E4CF8"/>
    <w:rsid w:val="000E6587"/>
    <w:rsid w:val="000E6C9C"/>
    <w:rsid w:val="000E7D3A"/>
    <w:rsid w:val="000E7D92"/>
    <w:rsid w:val="000F10D8"/>
    <w:rsid w:val="000F16CD"/>
    <w:rsid w:val="000F1755"/>
    <w:rsid w:val="000F2100"/>
    <w:rsid w:val="000F440D"/>
    <w:rsid w:val="000F48C9"/>
    <w:rsid w:val="000F6104"/>
    <w:rsid w:val="000F65E1"/>
    <w:rsid w:val="000F6FCC"/>
    <w:rsid w:val="000F71D6"/>
    <w:rsid w:val="000F789E"/>
    <w:rsid w:val="000F7935"/>
    <w:rsid w:val="0010008E"/>
    <w:rsid w:val="001005C0"/>
    <w:rsid w:val="0010125A"/>
    <w:rsid w:val="00102C8E"/>
    <w:rsid w:val="00104090"/>
    <w:rsid w:val="0010459F"/>
    <w:rsid w:val="001048F4"/>
    <w:rsid w:val="00105364"/>
    <w:rsid w:val="0010590D"/>
    <w:rsid w:val="00105D76"/>
    <w:rsid w:val="001068C5"/>
    <w:rsid w:val="00110578"/>
    <w:rsid w:val="00110BE3"/>
    <w:rsid w:val="001113A3"/>
    <w:rsid w:val="00111FD7"/>
    <w:rsid w:val="00112236"/>
    <w:rsid w:val="001133C8"/>
    <w:rsid w:val="001140C6"/>
    <w:rsid w:val="00114499"/>
    <w:rsid w:val="00115B4B"/>
    <w:rsid w:val="00115E31"/>
    <w:rsid w:val="001162C7"/>
    <w:rsid w:val="001175EA"/>
    <w:rsid w:val="00120214"/>
    <w:rsid w:val="001205A2"/>
    <w:rsid w:val="00122C12"/>
    <w:rsid w:val="00123A68"/>
    <w:rsid w:val="0012558F"/>
    <w:rsid w:val="001257FF"/>
    <w:rsid w:val="00126C45"/>
    <w:rsid w:val="00130635"/>
    <w:rsid w:val="00130683"/>
    <w:rsid w:val="00131516"/>
    <w:rsid w:val="001316FC"/>
    <w:rsid w:val="001324AE"/>
    <w:rsid w:val="00133367"/>
    <w:rsid w:val="00133459"/>
    <w:rsid w:val="001351CC"/>
    <w:rsid w:val="00135FEE"/>
    <w:rsid w:val="0013636B"/>
    <w:rsid w:val="00136372"/>
    <w:rsid w:val="00136A0E"/>
    <w:rsid w:val="001378FE"/>
    <w:rsid w:val="00137E60"/>
    <w:rsid w:val="0014051D"/>
    <w:rsid w:val="0014056A"/>
    <w:rsid w:val="0014098F"/>
    <w:rsid w:val="00141E73"/>
    <w:rsid w:val="00141EBA"/>
    <w:rsid w:val="00142267"/>
    <w:rsid w:val="001422BD"/>
    <w:rsid w:val="00142509"/>
    <w:rsid w:val="00143CBE"/>
    <w:rsid w:val="001443D7"/>
    <w:rsid w:val="001452D9"/>
    <w:rsid w:val="001454A8"/>
    <w:rsid w:val="0014553A"/>
    <w:rsid w:val="001464EC"/>
    <w:rsid w:val="00147E65"/>
    <w:rsid w:val="00150A54"/>
    <w:rsid w:val="0015104E"/>
    <w:rsid w:val="001516C9"/>
    <w:rsid w:val="00151D95"/>
    <w:rsid w:val="0015249E"/>
    <w:rsid w:val="001527C3"/>
    <w:rsid w:val="00152A15"/>
    <w:rsid w:val="001540E3"/>
    <w:rsid w:val="00155AC4"/>
    <w:rsid w:val="00155BCA"/>
    <w:rsid w:val="001626AD"/>
    <w:rsid w:val="001634B8"/>
    <w:rsid w:val="00164565"/>
    <w:rsid w:val="00167C24"/>
    <w:rsid w:val="00170701"/>
    <w:rsid w:val="00170C6A"/>
    <w:rsid w:val="00170ECC"/>
    <w:rsid w:val="001716C1"/>
    <w:rsid w:val="00171847"/>
    <w:rsid w:val="00171E4E"/>
    <w:rsid w:val="00173780"/>
    <w:rsid w:val="001737B6"/>
    <w:rsid w:val="0017389F"/>
    <w:rsid w:val="00174B9D"/>
    <w:rsid w:val="0017502A"/>
    <w:rsid w:val="00175753"/>
    <w:rsid w:val="001757FA"/>
    <w:rsid w:val="00176128"/>
    <w:rsid w:val="00176582"/>
    <w:rsid w:val="001771E4"/>
    <w:rsid w:val="00177A84"/>
    <w:rsid w:val="00180539"/>
    <w:rsid w:val="001806CC"/>
    <w:rsid w:val="001815F9"/>
    <w:rsid w:val="001821B1"/>
    <w:rsid w:val="001828FF"/>
    <w:rsid w:val="00183740"/>
    <w:rsid w:val="0018433C"/>
    <w:rsid w:val="0018436F"/>
    <w:rsid w:val="001854A6"/>
    <w:rsid w:val="00185750"/>
    <w:rsid w:val="001857F5"/>
    <w:rsid w:val="00185905"/>
    <w:rsid w:val="00186477"/>
    <w:rsid w:val="001905F2"/>
    <w:rsid w:val="00191404"/>
    <w:rsid w:val="00191929"/>
    <w:rsid w:val="00191F00"/>
    <w:rsid w:val="0019204A"/>
    <w:rsid w:val="00192A66"/>
    <w:rsid w:val="0019347F"/>
    <w:rsid w:val="00195293"/>
    <w:rsid w:val="001953EA"/>
    <w:rsid w:val="00195F9D"/>
    <w:rsid w:val="00197051"/>
    <w:rsid w:val="0019753A"/>
    <w:rsid w:val="00197C46"/>
    <w:rsid w:val="00197ECB"/>
    <w:rsid w:val="001A0916"/>
    <w:rsid w:val="001A0C0F"/>
    <w:rsid w:val="001A10D7"/>
    <w:rsid w:val="001A1263"/>
    <w:rsid w:val="001A18EB"/>
    <w:rsid w:val="001A2FA3"/>
    <w:rsid w:val="001A309F"/>
    <w:rsid w:val="001A5176"/>
    <w:rsid w:val="001A5D99"/>
    <w:rsid w:val="001A61A2"/>
    <w:rsid w:val="001A65D6"/>
    <w:rsid w:val="001A683C"/>
    <w:rsid w:val="001A6A35"/>
    <w:rsid w:val="001A6E5F"/>
    <w:rsid w:val="001B03B9"/>
    <w:rsid w:val="001B12D5"/>
    <w:rsid w:val="001B1BA4"/>
    <w:rsid w:val="001B28A1"/>
    <w:rsid w:val="001B2C57"/>
    <w:rsid w:val="001B2CB4"/>
    <w:rsid w:val="001B3E5C"/>
    <w:rsid w:val="001B46B2"/>
    <w:rsid w:val="001B6341"/>
    <w:rsid w:val="001B7F74"/>
    <w:rsid w:val="001C10FF"/>
    <w:rsid w:val="001C331B"/>
    <w:rsid w:val="001C3CA2"/>
    <w:rsid w:val="001C3F92"/>
    <w:rsid w:val="001C4FDB"/>
    <w:rsid w:val="001C51F5"/>
    <w:rsid w:val="001C52CD"/>
    <w:rsid w:val="001C5564"/>
    <w:rsid w:val="001C5E8E"/>
    <w:rsid w:val="001C6085"/>
    <w:rsid w:val="001C6C20"/>
    <w:rsid w:val="001D0C89"/>
    <w:rsid w:val="001D23D4"/>
    <w:rsid w:val="001D29C0"/>
    <w:rsid w:val="001D373F"/>
    <w:rsid w:val="001D3DD6"/>
    <w:rsid w:val="001D444A"/>
    <w:rsid w:val="001D578F"/>
    <w:rsid w:val="001D5B1B"/>
    <w:rsid w:val="001D6009"/>
    <w:rsid w:val="001D6960"/>
    <w:rsid w:val="001D78D7"/>
    <w:rsid w:val="001E000B"/>
    <w:rsid w:val="001E2A88"/>
    <w:rsid w:val="001E3684"/>
    <w:rsid w:val="001E3962"/>
    <w:rsid w:val="001E50C9"/>
    <w:rsid w:val="001E561D"/>
    <w:rsid w:val="001E6FD8"/>
    <w:rsid w:val="001E78F5"/>
    <w:rsid w:val="001F12F7"/>
    <w:rsid w:val="001F1438"/>
    <w:rsid w:val="001F1654"/>
    <w:rsid w:val="001F1957"/>
    <w:rsid w:val="001F1D25"/>
    <w:rsid w:val="001F1D68"/>
    <w:rsid w:val="001F2E08"/>
    <w:rsid w:val="001F2E14"/>
    <w:rsid w:val="001F39D4"/>
    <w:rsid w:val="001F4A52"/>
    <w:rsid w:val="001F4BFD"/>
    <w:rsid w:val="001F512D"/>
    <w:rsid w:val="001F57C9"/>
    <w:rsid w:val="001F5BAF"/>
    <w:rsid w:val="001F6025"/>
    <w:rsid w:val="001F610A"/>
    <w:rsid w:val="002001CC"/>
    <w:rsid w:val="002004AA"/>
    <w:rsid w:val="00200FF7"/>
    <w:rsid w:val="00201AE4"/>
    <w:rsid w:val="00201CA4"/>
    <w:rsid w:val="002030DD"/>
    <w:rsid w:val="002031D8"/>
    <w:rsid w:val="002046D3"/>
    <w:rsid w:val="00204865"/>
    <w:rsid w:val="00204F65"/>
    <w:rsid w:val="0020529D"/>
    <w:rsid w:val="00205442"/>
    <w:rsid w:val="00205CA3"/>
    <w:rsid w:val="00205E94"/>
    <w:rsid w:val="0020638C"/>
    <w:rsid w:val="00206AAF"/>
    <w:rsid w:val="002071A3"/>
    <w:rsid w:val="002074E7"/>
    <w:rsid w:val="00207757"/>
    <w:rsid w:val="00207A76"/>
    <w:rsid w:val="00207AE2"/>
    <w:rsid w:val="00207F0C"/>
    <w:rsid w:val="00210072"/>
    <w:rsid w:val="00211A0B"/>
    <w:rsid w:val="002127E9"/>
    <w:rsid w:val="0021302B"/>
    <w:rsid w:val="002132D6"/>
    <w:rsid w:val="002137C9"/>
    <w:rsid w:val="002151DE"/>
    <w:rsid w:val="0021780D"/>
    <w:rsid w:val="0022036D"/>
    <w:rsid w:val="0022220B"/>
    <w:rsid w:val="002228ED"/>
    <w:rsid w:val="00222EDE"/>
    <w:rsid w:val="002236F7"/>
    <w:rsid w:val="00224858"/>
    <w:rsid w:val="002258D9"/>
    <w:rsid w:val="002266BD"/>
    <w:rsid w:val="00226C64"/>
    <w:rsid w:val="00226DB9"/>
    <w:rsid w:val="00231173"/>
    <w:rsid w:val="002317F7"/>
    <w:rsid w:val="002324D7"/>
    <w:rsid w:val="002336EA"/>
    <w:rsid w:val="0023395F"/>
    <w:rsid w:val="002344D5"/>
    <w:rsid w:val="00234596"/>
    <w:rsid w:val="002348EB"/>
    <w:rsid w:val="00234A1A"/>
    <w:rsid w:val="00234F97"/>
    <w:rsid w:val="002351C8"/>
    <w:rsid w:val="00236BEF"/>
    <w:rsid w:val="0023748C"/>
    <w:rsid w:val="00237E02"/>
    <w:rsid w:val="002404F9"/>
    <w:rsid w:val="0024135E"/>
    <w:rsid w:val="00241999"/>
    <w:rsid w:val="00241C9B"/>
    <w:rsid w:val="00241DEF"/>
    <w:rsid w:val="00242071"/>
    <w:rsid w:val="002421E8"/>
    <w:rsid w:val="00242F34"/>
    <w:rsid w:val="00243437"/>
    <w:rsid w:val="002440BB"/>
    <w:rsid w:val="00244528"/>
    <w:rsid w:val="0024494F"/>
    <w:rsid w:val="00245637"/>
    <w:rsid w:val="002457D1"/>
    <w:rsid w:val="00246015"/>
    <w:rsid w:val="002465AB"/>
    <w:rsid w:val="002468DC"/>
    <w:rsid w:val="00246E03"/>
    <w:rsid w:val="00247259"/>
    <w:rsid w:val="0024771F"/>
    <w:rsid w:val="00251374"/>
    <w:rsid w:val="002525C9"/>
    <w:rsid w:val="0025308C"/>
    <w:rsid w:val="00254B93"/>
    <w:rsid w:val="00254C96"/>
    <w:rsid w:val="00256688"/>
    <w:rsid w:val="002567E6"/>
    <w:rsid w:val="00260FDC"/>
    <w:rsid w:val="00262256"/>
    <w:rsid w:val="002623BD"/>
    <w:rsid w:val="002629FB"/>
    <w:rsid w:val="00263658"/>
    <w:rsid w:val="00263907"/>
    <w:rsid w:val="00263934"/>
    <w:rsid w:val="00264692"/>
    <w:rsid w:val="00265446"/>
    <w:rsid w:val="00265534"/>
    <w:rsid w:val="0026733D"/>
    <w:rsid w:val="00267563"/>
    <w:rsid w:val="002702BC"/>
    <w:rsid w:val="00270E5E"/>
    <w:rsid w:val="00271B57"/>
    <w:rsid w:val="00273FA8"/>
    <w:rsid w:val="002747DF"/>
    <w:rsid w:val="00274F9C"/>
    <w:rsid w:val="0027515A"/>
    <w:rsid w:val="0027527D"/>
    <w:rsid w:val="00275360"/>
    <w:rsid w:val="0027543F"/>
    <w:rsid w:val="002761EB"/>
    <w:rsid w:val="00276EBF"/>
    <w:rsid w:val="00277615"/>
    <w:rsid w:val="00277D9F"/>
    <w:rsid w:val="00277E68"/>
    <w:rsid w:val="002801A7"/>
    <w:rsid w:val="00281201"/>
    <w:rsid w:val="00281693"/>
    <w:rsid w:val="00281E6B"/>
    <w:rsid w:val="002822F6"/>
    <w:rsid w:val="002823C6"/>
    <w:rsid w:val="002824C2"/>
    <w:rsid w:val="00282EBB"/>
    <w:rsid w:val="00283184"/>
    <w:rsid w:val="00283737"/>
    <w:rsid w:val="00285663"/>
    <w:rsid w:val="00285C74"/>
    <w:rsid w:val="00285DC8"/>
    <w:rsid w:val="0028615E"/>
    <w:rsid w:val="00286451"/>
    <w:rsid w:val="0028661D"/>
    <w:rsid w:val="00286AFE"/>
    <w:rsid w:val="00287094"/>
    <w:rsid w:val="00287BEE"/>
    <w:rsid w:val="0029038A"/>
    <w:rsid w:val="002908D9"/>
    <w:rsid w:val="00290ABD"/>
    <w:rsid w:val="002916EA"/>
    <w:rsid w:val="00291C1E"/>
    <w:rsid w:val="00291D64"/>
    <w:rsid w:val="0029325D"/>
    <w:rsid w:val="0029407E"/>
    <w:rsid w:val="00294712"/>
    <w:rsid w:val="00295089"/>
    <w:rsid w:val="0029604C"/>
    <w:rsid w:val="00296DFC"/>
    <w:rsid w:val="002A0718"/>
    <w:rsid w:val="002A1269"/>
    <w:rsid w:val="002A172E"/>
    <w:rsid w:val="002A1D33"/>
    <w:rsid w:val="002A2103"/>
    <w:rsid w:val="002A24DE"/>
    <w:rsid w:val="002A3073"/>
    <w:rsid w:val="002A38F6"/>
    <w:rsid w:val="002A44DA"/>
    <w:rsid w:val="002A5087"/>
    <w:rsid w:val="002A5C78"/>
    <w:rsid w:val="002A6084"/>
    <w:rsid w:val="002A6160"/>
    <w:rsid w:val="002A6E24"/>
    <w:rsid w:val="002A72B2"/>
    <w:rsid w:val="002A7F12"/>
    <w:rsid w:val="002B12A1"/>
    <w:rsid w:val="002B1EE4"/>
    <w:rsid w:val="002B5331"/>
    <w:rsid w:val="002B56B9"/>
    <w:rsid w:val="002B5E9B"/>
    <w:rsid w:val="002B6592"/>
    <w:rsid w:val="002B6FD7"/>
    <w:rsid w:val="002B7F3C"/>
    <w:rsid w:val="002C0243"/>
    <w:rsid w:val="002C073E"/>
    <w:rsid w:val="002C2544"/>
    <w:rsid w:val="002C2737"/>
    <w:rsid w:val="002C303C"/>
    <w:rsid w:val="002C3D0B"/>
    <w:rsid w:val="002C4C75"/>
    <w:rsid w:val="002C4D38"/>
    <w:rsid w:val="002C5554"/>
    <w:rsid w:val="002C653E"/>
    <w:rsid w:val="002C662F"/>
    <w:rsid w:val="002C6B54"/>
    <w:rsid w:val="002C6F24"/>
    <w:rsid w:val="002C6FE1"/>
    <w:rsid w:val="002D0042"/>
    <w:rsid w:val="002D0C74"/>
    <w:rsid w:val="002D0F46"/>
    <w:rsid w:val="002D1608"/>
    <w:rsid w:val="002D1F56"/>
    <w:rsid w:val="002D4D37"/>
    <w:rsid w:val="002D56B2"/>
    <w:rsid w:val="002D59F5"/>
    <w:rsid w:val="002D6CE2"/>
    <w:rsid w:val="002D7693"/>
    <w:rsid w:val="002D7B63"/>
    <w:rsid w:val="002E0E23"/>
    <w:rsid w:val="002E194B"/>
    <w:rsid w:val="002E3010"/>
    <w:rsid w:val="002E31C0"/>
    <w:rsid w:val="002E651C"/>
    <w:rsid w:val="002E6EB2"/>
    <w:rsid w:val="002F1949"/>
    <w:rsid w:val="002F1AA4"/>
    <w:rsid w:val="002F1C8D"/>
    <w:rsid w:val="002F22D4"/>
    <w:rsid w:val="002F2605"/>
    <w:rsid w:val="002F29E8"/>
    <w:rsid w:val="002F2E6C"/>
    <w:rsid w:val="002F3804"/>
    <w:rsid w:val="002F3BF1"/>
    <w:rsid w:val="002F5096"/>
    <w:rsid w:val="002F5874"/>
    <w:rsid w:val="002F5D97"/>
    <w:rsid w:val="002F5F55"/>
    <w:rsid w:val="002F6C77"/>
    <w:rsid w:val="002F75CE"/>
    <w:rsid w:val="00300752"/>
    <w:rsid w:val="00300FA6"/>
    <w:rsid w:val="0030157D"/>
    <w:rsid w:val="00301CDF"/>
    <w:rsid w:val="0030222B"/>
    <w:rsid w:val="00302E4B"/>
    <w:rsid w:val="00304FF3"/>
    <w:rsid w:val="00305626"/>
    <w:rsid w:val="0030779F"/>
    <w:rsid w:val="00311EFA"/>
    <w:rsid w:val="0031204E"/>
    <w:rsid w:val="003123D7"/>
    <w:rsid w:val="00312477"/>
    <w:rsid w:val="00313786"/>
    <w:rsid w:val="00313939"/>
    <w:rsid w:val="00313B3A"/>
    <w:rsid w:val="00313DC7"/>
    <w:rsid w:val="00313EC6"/>
    <w:rsid w:val="0031433E"/>
    <w:rsid w:val="00314A68"/>
    <w:rsid w:val="0031539A"/>
    <w:rsid w:val="003155F4"/>
    <w:rsid w:val="00316112"/>
    <w:rsid w:val="0031652F"/>
    <w:rsid w:val="00317783"/>
    <w:rsid w:val="00317C04"/>
    <w:rsid w:val="003204D8"/>
    <w:rsid w:val="003213F1"/>
    <w:rsid w:val="00322F26"/>
    <w:rsid w:val="00323583"/>
    <w:rsid w:val="003236DE"/>
    <w:rsid w:val="003244BA"/>
    <w:rsid w:val="003253F4"/>
    <w:rsid w:val="0032639E"/>
    <w:rsid w:val="00326963"/>
    <w:rsid w:val="00327250"/>
    <w:rsid w:val="00327F33"/>
    <w:rsid w:val="00330404"/>
    <w:rsid w:val="003315F6"/>
    <w:rsid w:val="0033204A"/>
    <w:rsid w:val="00332A91"/>
    <w:rsid w:val="003347D8"/>
    <w:rsid w:val="003350C2"/>
    <w:rsid w:val="003355D5"/>
    <w:rsid w:val="00337747"/>
    <w:rsid w:val="00337D9F"/>
    <w:rsid w:val="00337E62"/>
    <w:rsid w:val="00337E98"/>
    <w:rsid w:val="003402A3"/>
    <w:rsid w:val="00340CD2"/>
    <w:rsid w:val="003428E7"/>
    <w:rsid w:val="00342E27"/>
    <w:rsid w:val="00344C74"/>
    <w:rsid w:val="00344DA5"/>
    <w:rsid w:val="00344F01"/>
    <w:rsid w:val="0034533D"/>
    <w:rsid w:val="003455DE"/>
    <w:rsid w:val="00345871"/>
    <w:rsid w:val="003466EA"/>
    <w:rsid w:val="00346EB4"/>
    <w:rsid w:val="00350677"/>
    <w:rsid w:val="003506D0"/>
    <w:rsid w:val="00350EFD"/>
    <w:rsid w:val="0035119D"/>
    <w:rsid w:val="00353785"/>
    <w:rsid w:val="00353B06"/>
    <w:rsid w:val="003565D0"/>
    <w:rsid w:val="0035707E"/>
    <w:rsid w:val="00361622"/>
    <w:rsid w:val="00361F6D"/>
    <w:rsid w:val="0036503F"/>
    <w:rsid w:val="0036650F"/>
    <w:rsid w:val="0037055F"/>
    <w:rsid w:val="003705B8"/>
    <w:rsid w:val="00371451"/>
    <w:rsid w:val="003719B8"/>
    <w:rsid w:val="00371C23"/>
    <w:rsid w:val="003727AD"/>
    <w:rsid w:val="00372CFD"/>
    <w:rsid w:val="00373524"/>
    <w:rsid w:val="00373C19"/>
    <w:rsid w:val="00374921"/>
    <w:rsid w:val="00376138"/>
    <w:rsid w:val="00376A71"/>
    <w:rsid w:val="00376B05"/>
    <w:rsid w:val="0037797B"/>
    <w:rsid w:val="00377CCC"/>
    <w:rsid w:val="0038076C"/>
    <w:rsid w:val="00380889"/>
    <w:rsid w:val="00382610"/>
    <w:rsid w:val="00382E8C"/>
    <w:rsid w:val="00383139"/>
    <w:rsid w:val="003851C2"/>
    <w:rsid w:val="003853AF"/>
    <w:rsid w:val="00385ADC"/>
    <w:rsid w:val="00385EAB"/>
    <w:rsid w:val="003864B2"/>
    <w:rsid w:val="00386707"/>
    <w:rsid w:val="00386B37"/>
    <w:rsid w:val="00390787"/>
    <w:rsid w:val="00392519"/>
    <w:rsid w:val="00394A86"/>
    <w:rsid w:val="0039538A"/>
    <w:rsid w:val="00395879"/>
    <w:rsid w:val="00396A03"/>
    <w:rsid w:val="003979A8"/>
    <w:rsid w:val="00397F2C"/>
    <w:rsid w:val="003A0290"/>
    <w:rsid w:val="003A06D5"/>
    <w:rsid w:val="003A0E55"/>
    <w:rsid w:val="003A19A0"/>
    <w:rsid w:val="003A1A9F"/>
    <w:rsid w:val="003A275A"/>
    <w:rsid w:val="003A3E6C"/>
    <w:rsid w:val="003A414A"/>
    <w:rsid w:val="003A5B7C"/>
    <w:rsid w:val="003A620A"/>
    <w:rsid w:val="003A6730"/>
    <w:rsid w:val="003A6AAD"/>
    <w:rsid w:val="003B09D0"/>
    <w:rsid w:val="003B1895"/>
    <w:rsid w:val="003B1B95"/>
    <w:rsid w:val="003B20AD"/>
    <w:rsid w:val="003B3304"/>
    <w:rsid w:val="003B3B87"/>
    <w:rsid w:val="003B40D1"/>
    <w:rsid w:val="003B46A0"/>
    <w:rsid w:val="003B4E39"/>
    <w:rsid w:val="003B533F"/>
    <w:rsid w:val="003B5BB3"/>
    <w:rsid w:val="003B5D43"/>
    <w:rsid w:val="003B60B2"/>
    <w:rsid w:val="003B6C3C"/>
    <w:rsid w:val="003B6D8F"/>
    <w:rsid w:val="003B7513"/>
    <w:rsid w:val="003C0492"/>
    <w:rsid w:val="003C1765"/>
    <w:rsid w:val="003C1B1F"/>
    <w:rsid w:val="003C21A8"/>
    <w:rsid w:val="003C2D0C"/>
    <w:rsid w:val="003C39C6"/>
    <w:rsid w:val="003C44F8"/>
    <w:rsid w:val="003C486F"/>
    <w:rsid w:val="003C5A02"/>
    <w:rsid w:val="003C73FE"/>
    <w:rsid w:val="003D0625"/>
    <w:rsid w:val="003D1784"/>
    <w:rsid w:val="003D196F"/>
    <w:rsid w:val="003D1D14"/>
    <w:rsid w:val="003D2014"/>
    <w:rsid w:val="003D2C26"/>
    <w:rsid w:val="003D3732"/>
    <w:rsid w:val="003D3DC6"/>
    <w:rsid w:val="003D56B4"/>
    <w:rsid w:val="003D6A77"/>
    <w:rsid w:val="003D6CB7"/>
    <w:rsid w:val="003D6F01"/>
    <w:rsid w:val="003D73EE"/>
    <w:rsid w:val="003E00E5"/>
    <w:rsid w:val="003E129E"/>
    <w:rsid w:val="003E1EB4"/>
    <w:rsid w:val="003E2615"/>
    <w:rsid w:val="003E297A"/>
    <w:rsid w:val="003E3DD3"/>
    <w:rsid w:val="003E4305"/>
    <w:rsid w:val="003E5974"/>
    <w:rsid w:val="003E61F5"/>
    <w:rsid w:val="003E67FC"/>
    <w:rsid w:val="003E6C0A"/>
    <w:rsid w:val="003F013C"/>
    <w:rsid w:val="003F2283"/>
    <w:rsid w:val="003F2D3E"/>
    <w:rsid w:val="003F3802"/>
    <w:rsid w:val="003F41F7"/>
    <w:rsid w:val="003F42F1"/>
    <w:rsid w:val="003F4538"/>
    <w:rsid w:val="003F4FC1"/>
    <w:rsid w:val="003F5A71"/>
    <w:rsid w:val="003F7AF0"/>
    <w:rsid w:val="00400A5C"/>
    <w:rsid w:val="00402022"/>
    <w:rsid w:val="0040346D"/>
    <w:rsid w:val="00404593"/>
    <w:rsid w:val="0040622C"/>
    <w:rsid w:val="00407685"/>
    <w:rsid w:val="00407C6B"/>
    <w:rsid w:val="00412768"/>
    <w:rsid w:val="00412CBA"/>
    <w:rsid w:val="00413F95"/>
    <w:rsid w:val="0041494F"/>
    <w:rsid w:val="00416D47"/>
    <w:rsid w:val="00417063"/>
    <w:rsid w:val="00417BB7"/>
    <w:rsid w:val="00420B68"/>
    <w:rsid w:val="00420DF2"/>
    <w:rsid w:val="00421A7D"/>
    <w:rsid w:val="00422640"/>
    <w:rsid w:val="004227B9"/>
    <w:rsid w:val="00422AF1"/>
    <w:rsid w:val="004231EC"/>
    <w:rsid w:val="00423F4E"/>
    <w:rsid w:val="004244CA"/>
    <w:rsid w:val="004257B3"/>
    <w:rsid w:val="00425BB7"/>
    <w:rsid w:val="00425F78"/>
    <w:rsid w:val="00426305"/>
    <w:rsid w:val="004308BB"/>
    <w:rsid w:val="00431327"/>
    <w:rsid w:val="00431420"/>
    <w:rsid w:val="00431B5E"/>
    <w:rsid w:val="00431CE5"/>
    <w:rsid w:val="004326E0"/>
    <w:rsid w:val="00433598"/>
    <w:rsid w:val="004339E0"/>
    <w:rsid w:val="00433D3F"/>
    <w:rsid w:val="00434C08"/>
    <w:rsid w:val="00435092"/>
    <w:rsid w:val="00436974"/>
    <w:rsid w:val="00437040"/>
    <w:rsid w:val="00437E2A"/>
    <w:rsid w:val="00440AE0"/>
    <w:rsid w:val="00440F7E"/>
    <w:rsid w:val="004411B5"/>
    <w:rsid w:val="00442C83"/>
    <w:rsid w:val="00442C85"/>
    <w:rsid w:val="00444398"/>
    <w:rsid w:val="004451E4"/>
    <w:rsid w:val="004453E7"/>
    <w:rsid w:val="00445883"/>
    <w:rsid w:val="00445D1C"/>
    <w:rsid w:val="00446037"/>
    <w:rsid w:val="004474BD"/>
    <w:rsid w:val="0044758B"/>
    <w:rsid w:val="00447E1A"/>
    <w:rsid w:val="00450D20"/>
    <w:rsid w:val="004535E7"/>
    <w:rsid w:val="00453BE8"/>
    <w:rsid w:val="00454A06"/>
    <w:rsid w:val="00454A2B"/>
    <w:rsid w:val="00457477"/>
    <w:rsid w:val="004608CB"/>
    <w:rsid w:val="004608F8"/>
    <w:rsid w:val="004610D3"/>
    <w:rsid w:val="00463515"/>
    <w:rsid w:val="00464893"/>
    <w:rsid w:val="004664E9"/>
    <w:rsid w:val="0046733C"/>
    <w:rsid w:val="004702F5"/>
    <w:rsid w:val="004710CA"/>
    <w:rsid w:val="0047189B"/>
    <w:rsid w:val="00472FC6"/>
    <w:rsid w:val="0047335C"/>
    <w:rsid w:val="0047446C"/>
    <w:rsid w:val="00474B5D"/>
    <w:rsid w:val="004756E6"/>
    <w:rsid w:val="00475C8F"/>
    <w:rsid w:val="0047610E"/>
    <w:rsid w:val="00476621"/>
    <w:rsid w:val="0047673E"/>
    <w:rsid w:val="0047687E"/>
    <w:rsid w:val="00477060"/>
    <w:rsid w:val="00480096"/>
    <w:rsid w:val="00480852"/>
    <w:rsid w:val="004811DF"/>
    <w:rsid w:val="0048176E"/>
    <w:rsid w:val="00481D54"/>
    <w:rsid w:val="00481D94"/>
    <w:rsid w:val="004820D9"/>
    <w:rsid w:val="00483987"/>
    <w:rsid w:val="004839FD"/>
    <w:rsid w:val="0048408B"/>
    <w:rsid w:val="004840E9"/>
    <w:rsid w:val="004843A0"/>
    <w:rsid w:val="00484597"/>
    <w:rsid w:val="004845A7"/>
    <w:rsid w:val="0048473C"/>
    <w:rsid w:val="00484914"/>
    <w:rsid w:val="00484A1C"/>
    <w:rsid w:val="00484B3D"/>
    <w:rsid w:val="00484DA7"/>
    <w:rsid w:val="00484E35"/>
    <w:rsid w:val="00484EE8"/>
    <w:rsid w:val="00485DA9"/>
    <w:rsid w:val="00486C5A"/>
    <w:rsid w:val="0048763F"/>
    <w:rsid w:val="004900E2"/>
    <w:rsid w:val="0049061C"/>
    <w:rsid w:val="00490CB3"/>
    <w:rsid w:val="004910E7"/>
    <w:rsid w:val="0049164D"/>
    <w:rsid w:val="004924EB"/>
    <w:rsid w:val="00492548"/>
    <w:rsid w:val="004925ED"/>
    <w:rsid w:val="00492CE0"/>
    <w:rsid w:val="004940DC"/>
    <w:rsid w:val="00494138"/>
    <w:rsid w:val="00494354"/>
    <w:rsid w:val="00495736"/>
    <w:rsid w:val="00496099"/>
    <w:rsid w:val="0049692C"/>
    <w:rsid w:val="004A0155"/>
    <w:rsid w:val="004A0C67"/>
    <w:rsid w:val="004A1A9C"/>
    <w:rsid w:val="004A1DE0"/>
    <w:rsid w:val="004A2273"/>
    <w:rsid w:val="004A3742"/>
    <w:rsid w:val="004A4ABA"/>
    <w:rsid w:val="004A5476"/>
    <w:rsid w:val="004A609E"/>
    <w:rsid w:val="004A6DE9"/>
    <w:rsid w:val="004A7D6B"/>
    <w:rsid w:val="004B0201"/>
    <w:rsid w:val="004B03D0"/>
    <w:rsid w:val="004B0503"/>
    <w:rsid w:val="004B164F"/>
    <w:rsid w:val="004B1B46"/>
    <w:rsid w:val="004B2140"/>
    <w:rsid w:val="004B24CE"/>
    <w:rsid w:val="004B2F01"/>
    <w:rsid w:val="004B2F56"/>
    <w:rsid w:val="004B2FDD"/>
    <w:rsid w:val="004B310A"/>
    <w:rsid w:val="004B3621"/>
    <w:rsid w:val="004B469B"/>
    <w:rsid w:val="004B4BBD"/>
    <w:rsid w:val="004B5A8C"/>
    <w:rsid w:val="004B60B8"/>
    <w:rsid w:val="004C21B0"/>
    <w:rsid w:val="004C2476"/>
    <w:rsid w:val="004C290A"/>
    <w:rsid w:val="004C2D03"/>
    <w:rsid w:val="004C2E24"/>
    <w:rsid w:val="004C320D"/>
    <w:rsid w:val="004C5B7F"/>
    <w:rsid w:val="004C5BD1"/>
    <w:rsid w:val="004C6726"/>
    <w:rsid w:val="004C7187"/>
    <w:rsid w:val="004C7293"/>
    <w:rsid w:val="004C7BA2"/>
    <w:rsid w:val="004D12AB"/>
    <w:rsid w:val="004D18A0"/>
    <w:rsid w:val="004D1B8B"/>
    <w:rsid w:val="004D30DF"/>
    <w:rsid w:val="004D343B"/>
    <w:rsid w:val="004D3F69"/>
    <w:rsid w:val="004D5434"/>
    <w:rsid w:val="004D571E"/>
    <w:rsid w:val="004D57CC"/>
    <w:rsid w:val="004D5DA5"/>
    <w:rsid w:val="004D647B"/>
    <w:rsid w:val="004D65BC"/>
    <w:rsid w:val="004D6C0F"/>
    <w:rsid w:val="004E0222"/>
    <w:rsid w:val="004E17F7"/>
    <w:rsid w:val="004E2547"/>
    <w:rsid w:val="004E2AD4"/>
    <w:rsid w:val="004E3E43"/>
    <w:rsid w:val="004E430D"/>
    <w:rsid w:val="004E5356"/>
    <w:rsid w:val="004E56BC"/>
    <w:rsid w:val="004E677A"/>
    <w:rsid w:val="004E697A"/>
    <w:rsid w:val="004E6F34"/>
    <w:rsid w:val="004F0756"/>
    <w:rsid w:val="004F0FC9"/>
    <w:rsid w:val="004F12A0"/>
    <w:rsid w:val="004F1D20"/>
    <w:rsid w:val="004F2A3D"/>
    <w:rsid w:val="004F3884"/>
    <w:rsid w:val="004F3B2B"/>
    <w:rsid w:val="004F3E0B"/>
    <w:rsid w:val="004F4717"/>
    <w:rsid w:val="004F4737"/>
    <w:rsid w:val="004F593A"/>
    <w:rsid w:val="004F59BE"/>
    <w:rsid w:val="004F64E6"/>
    <w:rsid w:val="00501305"/>
    <w:rsid w:val="005013E5"/>
    <w:rsid w:val="00501CFE"/>
    <w:rsid w:val="005028CF"/>
    <w:rsid w:val="00502CBD"/>
    <w:rsid w:val="005032FF"/>
    <w:rsid w:val="0050338B"/>
    <w:rsid w:val="00504886"/>
    <w:rsid w:val="00504974"/>
    <w:rsid w:val="0050542F"/>
    <w:rsid w:val="0050620B"/>
    <w:rsid w:val="0050654F"/>
    <w:rsid w:val="0050660A"/>
    <w:rsid w:val="00507A21"/>
    <w:rsid w:val="0051087F"/>
    <w:rsid w:val="00510B2C"/>
    <w:rsid w:val="00511482"/>
    <w:rsid w:val="00512E77"/>
    <w:rsid w:val="0051352A"/>
    <w:rsid w:val="005141DE"/>
    <w:rsid w:val="00514748"/>
    <w:rsid w:val="005147A0"/>
    <w:rsid w:val="00515B04"/>
    <w:rsid w:val="0051608B"/>
    <w:rsid w:val="005161E6"/>
    <w:rsid w:val="00516F2D"/>
    <w:rsid w:val="00516F51"/>
    <w:rsid w:val="00517171"/>
    <w:rsid w:val="005213B7"/>
    <w:rsid w:val="0052174F"/>
    <w:rsid w:val="005247EB"/>
    <w:rsid w:val="00525B0A"/>
    <w:rsid w:val="0052633A"/>
    <w:rsid w:val="005274DD"/>
    <w:rsid w:val="00530B1F"/>
    <w:rsid w:val="00531BA1"/>
    <w:rsid w:val="00531C43"/>
    <w:rsid w:val="00531F58"/>
    <w:rsid w:val="005352F5"/>
    <w:rsid w:val="00535455"/>
    <w:rsid w:val="00535748"/>
    <w:rsid w:val="0053589A"/>
    <w:rsid w:val="005365AF"/>
    <w:rsid w:val="00537344"/>
    <w:rsid w:val="00537B47"/>
    <w:rsid w:val="005402AB"/>
    <w:rsid w:val="005406CC"/>
    <w:rsid w:val="005407C3"/>
    <w:rsid w:val="00540BC0"/>
    <w:rsid w:val="00540FA9"/>
    <w:rsid w:val="005412C1"/>
    <w:rsid w:val="0054130B"/>
    <w:rsid w:val="0054248C"/>
    <w:rsid w:val="0054331C"/>
    <w:rsid w:val="005437AC"/>
    <w:rsid w:val="00543805"/>
    <w:rsid w:val="00543EEB"/>
    <w:rsid w:val="005445FA"/>
    <w:rsid w:val="00544D8D"/>
    <w:rsid w:val="0054578B"/>
    <w:rsid w:val="0054581F"/>
    <w:rsid w:val="00545FE5"/>
    <w:rsid w:val="00550880"/>
    <w:rsid w:val="00551384"/>
    <w:rsid w:val="00551604"/>
    <w:rsid w:val="00551D17"/>
    <w:rsid w:val="005521FC"/>
    <w:rsid w:val="005524B6"/>
    <w:rsid w:val="005527E2"/>
    <w:rsid w:val="00552AAA"/>
    <w:rsid w:val="0055353E"/>
    <w:rsid w:val="00553E86"/>
    <w:rsid w:val="005543F8"/>
    <w:rsid w:val="00554F6F"/>
    <w:rsid w:val="005555A1"/>
    <w:rsid w:val="00556150"/>
    <w:rsid w:val="0055621E"/>
    <w:rsid w:val="00556E51"/>
    <w:rsid w:val="00557C37"/>
    <w:rsid w:val="00560E71"/>
    <w:rsid w:val="00561DF3"/>
    <w:rsid w:val="00562656"/>
    <w:rsid w:val="00563C94"/>
    <w:rsid w:val="005657A8"/>
    <w:rsid w:val="0056584B"/>
    <w:rsid w:val="005660B0"/>
    <w:rsid w:val="00570523"/>
    <w:rsid w:val="00570F30"/>
    <w:rsid w:val="00571FFF"/>
    <w:rsid w:val="00572222"/>
    <w:rsid w:val="005723FD"/>
    <w:rsid w:val="0057297D"/>
    <w:rsid w:val="00572ED5"/>
    <w:rsid w:val="005737DB"/>
    <w:rsid w:val="005744C7"/>
    <w:rsid w:val="0057497A"/>
    <w:rsid w:val="00574F2A"/>
    <w:rsid w:val="005774D4"/>
    <w:rsid w:val="00577AF6"/>
    <w:rsid w:val="0058047F"/>
    <w:rsid w:val="00580BA0"/>
    <w:rsid w:val="0058116F"/>
    <w:rsid w:val="00581333"/>
    <w:rsid w:val="00581740"/>
    <w:rsid w:val="005821D2"/>
    <w:rsid w:val="00582BC7"/>
    <w:rsid w:val="0058353F"/>
    <w:rsid w:val="00583FE5"/>
    <w:rsid w:val="00584372"/>
    <w:rsid w:val="005849F4"/>
    <w:rsid w:val="00584C89"/>
    <w:rsid w:val="00585766"/>
    <w:rsid w:val="005869A3"/>
    <w:rsid w:val="00591F59"/>
    <w:rsid w:val="00593242"/>
    <w:rsid w:val="00593FB6"/>
    <w:rsid w:val="005947C8"/>
    <w:rsid w:val="00594B35"/>
    <w:rsid w:val="00595536"/>
    <w:rsid w:val="005964E1"/>
    <w:rsid w:val="00597B53"/>
    <w:rsid w:val="005A0536"/>
    <w:rsid w:val="005A0AF3"/>
    <w:rsid w:val="005A0F1B"/>
    <w:rsid w:val="005A1D75"/>
    <w:rsid w:val="005A233C"/>
    <w:rsid w:val="005A27DB"/>
    <w:rsid w:val="005A3746"/>
    <w:rsid w:val="005A4490"/>
    <w:rsid w:val="005A5314"/>
    <w:rsid w:val="005A6331"/>
    <w:rsid w:val="005A6486"/>
    <w:rsid w:val="005A7B97"/>
    <w:rsid w:val="005B07C2"/>
    <w:rsid w:val="005B14AF"/>
    <w:rsid w:val="005B18BB"/>
    <w:rsid w:val="005B2614"/>
    <w:rsid w:val="005B323B"/>
    <w:rsid w:val="005B4BA8"/>
    <w:rsid w:val="005B4BBF"/>
    <w:rsid w:val="005B5824"/>
    <w:rsid w:val="005B5B96"/>
    <w:rsid w:val="005B5DB0"/>
    <w:rsid w:val="005B6411"/>
    <w:rsid w:val="005B6453"/>
    <w:rsid w:val="005B691E"/>
    <w:rsid w:val="005C067A"/>
    <w:rsid w:val="005C1C30"/>
    <w:rsid w:val="005C2B1F"/>
    <w:rsid w:val="005C31D5"/>
    <w:rsid w:val="005C4CE6"/>
    <w:rsid w:val="005C4D57"/>
    <w:rsid w:val="005C512B"/>
    <w:rsid w:val="005C5843"/>
    <w:rsid w:val="005C67AB"/>
    <w:rsid w:val="005C6F4A"/>
    <w:rsid w:val="005C763E"/>
    <w:rsid w:val="005C7C6E"/>
    <w:rsid w:val="005D017F"/>
    <w:rsid w:val="005D1B47"/>
    <w:rsid w:val="005D31B1"/>
    <w:rsid w:val="005D377E"/>
    <w:rsid w:val="005D3F18"/>
    <w:rsid w:val="005D432E"/>
    <w:rsid w:val="005D4916"/>
    <w:rsid w:val="005D496B"/>
    <w:rsid w:val="005D5C02"/>
    <w:rsid w:val="005D61E3"/>
    <w:rsid w:val="005D6C03"/>
    <w:rsid w:val="005D7769"/>
    <w:rsid w:val="005E14CC"/>
    <w:rsid w:val="005E16AC"/>
    <w:rsid w:val="005E1C7F"/>
    <w:rsid w:val="005E1E4B"/>
    <w:rsid w:val="005E28D3"/>
    <w:rsid w:val="005E37CB"/>
    <w:rsid w:val="005E3C49"/>
    <w:rsid w:val="005E40D7"/>
    <w:rsid w:val="005E417A"/>
    <w:rsid w:val="005E4DBC"/>
    <w:rsid w:val="005E63CE"/>
    <w:rsid w:val="005E6925"/>
    <w:rsid w:val="005E6A91"/>
    <w:rsid w:val="005E722A"/>
    <w:rsid w:val="005F0128"/>
    <w:rsid w:val="005F04EC"/>
    <w:rsid w:val="005F07FE"/>
    <w:rsid w:val="005F0983"/>
    <w:rsid w:val="005F1B32"/>
    <w:rsid w:val="005F2DE9"/>
    <w:rsid w:val="005F3104"/>
    <w:rsid w:val="005F3EFD"/>
    <w:rsid w:val="005F4693"/>
    <w:rsid w:val="005F5A3D"/>
    <w:rsid w:val="005F61EB"/>
    <w:rsid w:val="005F78BB"/>
    <w:rsid w:val="005F7EF3"/>
    <w:rsid w:val="00600297"/>
    <w:rsid w:val="006005A8"/>
    <w:rsid w:val="00600DE1"/>
    <w:rsid w:val="00601B71"/>
    <w:rsid w:val="00601DBF"/>
    <w:rsid w:val="0060269C"/>
    <w:rsid w:val="00603B51"/>
    <w:rsid w:val="00603F7F"/>
    <w:rsid w:val="00604EC3"/>
    <w:rsid w:val="00606245"/>
    <w:rsid w:val="00611811"/>
    <w:rsid w:val="006130D8"/>
    <w:rsid w:val="00613882"/>
    <w:rsid w:val="006141BA"/>
    <w:rsid w:val="006148A4"/>
    <w:rsid w:val="00615DC9"/>
    <w:rsid w:val="006160C7"/>
    <w:rsid w:val="00616684"/>
    <w:rsid w:val="006167EC"/>
    <w:rsid w:val="00616D09"/>
    <w:rsid w:val="00617C99"/>
    <w:rsid w:val="00620801"/>
    <w:rsid w:val="00620B50"/>
    <w:rsid w:val="00621723"/>
    <w:rsid w:val="00621937"/>
    <w:rsid w:val="00623FB9"/>
    <w:rsid w:val="0062411B"/>
    <w:rsid w:val="0062476C"/>
    <w:rsid w:val="006259E5"/>
    <w:rsid w:val="0062755C"/>
    <w:rsid w:val="00627705"/>
    <w:rsid w:val="00627BF5"/>
    <w:rsid w:val="00627D10"/>
    <w:rsid w:val="00630756"/>
    <w:rsid w:val="00630759"/>
    <w:rsid w:val="006314BB"/>
    <w:rsid w:val="006357B6"/>
    <w:rsid w:val="006358D3"/>
    <w:rsid w:val="0063623E"/>
    <w:rsid w:val="00636BF8"/>
    <w:rsid w:val="00636DB6"/>
    <w:rsid w:val="00637A8B"/>
    <w:rsid w:val="00637E4C"/>
    <w:rsid w:val="00640285"/>
    <w:rsid w:val="00642B18"/>
    <w:rsid w:val="006432A3"/>
    <w:rsid w:val="006445BE"/>
    <w:rsid w:val="006447EC"/>
    <w:rsid w:val="006453BA"/>
    <w:rsid w:val="00647331"/>
    <w:rsid w:val="0064734B"/>
    <w:rsid w:val="00647964"/>
    <w:rsid w:val="00647E45"/>
    <w:rsid w:val="00647FF3"/>
    <w:rsid w:val="006502F8"/>
    <w:rsid w:val="00650E09"/>
    <w:rsid w:val="00651475"/>
    <w:rsid w:val="00652DC0"/>
    <w:rsid w:val="00653017"/>
    <w:rsid w:val="00653AB2"/>
    <w:rsid w:val="00653AFA"/>
    <w:rsid w:val="006541F2"/>
    <w:rsid w:val="006559C0"/>
    <w:rsid w:val="00655AA9"/>
    <w:rsid w:val="00656535"/>
    <w:rsid w:val="0066018B"/>
    <w:rsid w:val="00660D88"/>
    <w:rsid w:val="006618BC"/>
    <w:rsid w:val="006625B7"/>
    <w:rsid w:val="00663EFB"/>
    <w:rsid w:val="00664E02"/>
    <w:rsid w:val="00665457"/>
    <w:rsid w:val="006665DE"/>
    <w:rsid w:val="00666EF2"/>
    <w:rsid w:val="00667EEA"/>
    <w:rsid w:val="00670927"/>
    <w:rsid w:val="00670EE7"/>
    <w:rsid w:val="00672ACB"/>
    <w:rsid w:val="00672F1C"/>
    <w:rsid w:val="00673FF1"/>
    <w:rsid w:val="0067788B"/>
    <w:rsid w:val="00677CBF"/>
    <w:rsid w:val="00677D64"/>
    <w:rsid w:val="00681102"/>
    <w:rsid w:val="00681D4A"/>
    <w:rsid w:val="00681EF6"/>
    <w:rsid w:val="00682054"/>
    <w:rsid w:val="00682993"/>
    <w:rsid w:val="00683D85"/>
    <w:rsid w:val="00684E6B"/>
    <w:rsid w:val="006850D4"/>
    <w:rsid w:val="00685545"/>
    <w:rsid w:val="0068676B"/>
    <w:rsid w:val="00686BE6"/>
    <w:rsid w:val="00686CA0"/>
    <w:rsid w:val="00691ACD"/>
    <w:rsid w:val="00691B77"/>
    <w:rsid w:val="00692C2B"/>
    <w:rsid w:val="0069394C"/>
    <w:rsid w:val="00693D67"/>
    <w:rsid w:val="006944D8"/>
    <w:rsid w:val="00694B97"/>
    <w:rsid w:val="00696126"/>
    <w:rsid w:val="006965FB"/>
    <w:rsid w:val="00696DC5"/>
    <w:rsid w:val="00696DFB"/>
    <w:rsid w:val="006A1BA3"/>
    <w:rsid w:val="006A2251"/>
    <w:rsid w:val="006A2789"/>
    <w:rsid w:val="006A32C2"/>
    <w:rsid w:val="006A38F6"/>
    <w:rsid w:val="006A3E30"/>
    <w:rsid w:val="006A4A0C"/>
    <w:rsid w:val="006A56CF"/>
    <w:rsid w:val="006A62D1"/>
    <w:rsid w:val="006A6FDE"/>
    <w:rsid w:val="006B2732"/>
    <w:rsid w:val="006B277D"/>
    <w:rsid w:val="006B2DC4"/>
    <w:rsid w:val="006B2F59"/>
    <w:rsid w:val="006B3911"/>
    <w:rsid w:val="006B3A0A"/>
    <w:rsid w:val="006B542E"/>
    <w:rsid w:val="006B5B6E"/>
    <w:rsid w:val="006B6581"/>
    <w:rsid w:val="006B73CA"/>
    <w:rsid w:val="006B75AF"/>
    <w:rsid w:val="006C073C"/>
    <w:rsid w:val="006C0E00"/>
    <w:rsid w:val="006C10E2"/>
    <w:rsid w:val="006C1B97"/>
    <w:rsid w:val="006C1DF6"/>
    <w:rsid w:val="006C24FC"/>
    <w:rsid w:val="006C2C86"/>
    <w:rsid w:val="006C32A0"/>
    <w:rsid w:val="006C36B1"/>
    <w:rsid w:val="006C416A"/>
    <w:rsid w:val="006C5DBB"/>
    <w:rsid w:val="006C722C"/>
    <w:rsid w:val="006D0073"/>
    <w:rsid w:val="006D1E14"/>
    <w:rsid w:val="006D4339"/>
    <w:rsid w:val="006D452E"/>
    <w:rsid w:val="006D49AC"/>
    <w:rsid w:val="006D5094"/>
    <w:rsid w:val="006D5347"/>
    <w:rsid w:val="006D6015"/>
    <w:rsid w:val="006D6B23"/>
    <w:rsid w:val="006D7133"/>
    <w:rsid w:val="006D7FAE"/>
    <w:rsid w:val="006E0220"/>
    <w:rsid w:val="006E02A9"/>
    <w:rsid w:val="006E09D8"/>
    <w:rsid w:val="006E22B7"/>
    <w:rsid w:val="006E2999"/>
    <w:rsid w:val="006E3966"/>
    <w:rsid w:val="006E3E30"/>
    <w:rsid w:val="006E4522"/>
    <w:rsid w:val="006E501E"/>
    <w:rsid w:val="006E55C2"/>
    <w:rsid w:val="006E5833"/>
    <w:rsid w:val="006E6100"/>
    <w:rsid w:val="006E6861"/>
    <w:rsid w:val="006E7118"/>
    <w:rsid w:val="006E73F1"/>
    <w:rsid w:val="006F03E2"/>
    <w:rsid w:val="006F1FEF"/>
    <w:rsid w:val="006F2189"/>
    <w:rsid w:val="006F28FD"/>
    <w:rsid w:val="006F3304"/>
    <w:rsid w:val="006F3564"/>
    <w:rsid w:val="006F4295"/>
    <w:rsid w:val="006F4477"/>
    <w:rsid w:val="006F52B9"/>
    <w:rsid w:val="006F540E"/>
    <w:rsid w:val="006F6342"/>
    <w:rsid w:val="006F695A"/>
    <w:rsid w:val="006F6A80"/>
    <w:rsid w:val="006F717E"/>
    <w:rsid w:val="006F79FE"/>
    <w:rsid w:val="006F7D5F"/>
    <w:rsid w:val="00700072"/>
    <w:rsid w:val="007000A0"/>
    <w:rsid w:val="0070029F"/>
    <w:rsid w:val="00700C99"/>
    <w:rsid w:val="00700DFB"/>
    <w:rsid w:val="00701151"/>
    <w:rsid w:val="0070135B"/>
    <w:rsid w:val="00702365"/>
    <w:rsid w:val="00702A9B"/>
    <w:rsid w:val="007044AD"/>
    <w:rsid w:val="0070475C"/>
    <w:rsid w:val="007054D1"/>
    <w:rsid w:val="00705F9F"/>
    <w:rsid w:val="007062C5"/>
    <w:rsid w:val="00710361"/>
    <w:rsid w:val="00710BAD"/>
    <w:rsid w:val="00713605"/>
    <w:rsid w:val="00713B6E"/>
    <w:rsid w:val="00713CAC"/>
    <w:rsid w:val="00714803"/>
    <w:rsid w:val="00715C2E"/>
    <w:rsid w:val="00715DD3"/>
    <w:rsid w:val="00716289"/>
    <w:rsid w:val="007162CE"/>
    <w:rsid w:val="00716918"/>
    <w:rsid w:val="00716EC4"/>
    <w:rsid w:val="007172D9"/>
    <w:rsid w:val="0071743F"/>
    <w:rsid w:val="00717BDD"/>
    <w:rsid w:val="00720343"/>
    <w:rsid w:val="00721368"/>
    <w:rsid w:val="0072199D"/>
    <w:rsid w:val="00721A7B"/>
    <w:rsid w:val="00721C41"/>
    <w:rsid w:val="0072209A"/>
    <w:rsid w:val="0072212D"/>
    <w:rsid w:val="00723F4E"/>
    <w:rsid w:val="007242D5"/>
    <w:rsid w:val="00724958"/>
    <w:rsid w:val="00725036"/>
    <w:rsid w:val="0072642D"/>
    <w:rsid w:val="00726F10"/>
    <w:rsid w:val="00727652"/>
    <w:rsid w:val="007276B6"/>
    <w:rsid w:val="00730052"/>
    <w:rsid w:val="007328DA"/>
    <w:rsid w:val="00734BA0"/>
    <w:rsid w:val="00736A30"/>
    <w:rsid w:val="0074071B"/>
    <w:rsid w:val="00740C04"/>
    <w:rsid w:val="00743ADE"/>
    <w:rsid w:val="007446D4"/>
    <w:rsid w:val="0074471A"/>
    <w:rsid w:val="00744914"/>
    <w:rsid w:val="00744E5D"/>
    <w:rsid w:val="007451C3"/>
    <w:rsid w:val="00745962"/>
    <w:rsid w:val="0074707D"/>
    <w:rsid w:val="00751F24"/>
    <w:rsid w:val="00751FD5"/>
    <w:rsid w:val="007534E2"/>
    <w:rsid w:val="00753F45"/>
    <w:rsid w:val="00753FDA"/>
    <w:rsid w:val="007543FF"/>
    <w:rsid w:val="00755128"/>
    <w:rsid w:val="007552B0"/>
    <w:rsid w:val="00756DD8"/>
    <w:rsid w:val="00756EB0"/>
    <w:rsid w:val="00757921"/>
    <w:rsid w:val="007605E8"/>
    <w:rsid w:val="0076080E"/>
    <w:rsid w:val="00760D48"/>
    <w:rsid w:val="007627CF"/>
    <w:rsid w:val="00762D70"/>
    <w:rsid w:val="0076351D"/>
    <w:rsid w:val="00763751"/>
    <w:rsid w:val="00764E33"/>
    <w:rsid w:val="007651E6"/>
    <w:rsid w:val="007662C0"/>
    <w:rsid w:val="00767260"/>
    <w:rsid w:val="007672F9"/>
    <w:rsid w:val="007703A5"/>
    <w:rsid w:val="007705C0"/>
    <w:rsid w:val="007724C8"/>
    <w:rsid w:val="00772809"/>
    <w:rsid w:val="007737D1"/>
    <w:rsid w:val="007738BE"/>
    <w:rsid w:val="00774F8D"/>
    <w:rsid w:val="00775062"/>
    <w:rsid w:val="00775474"/>
    <w:rsid w:val="00775CCB"/>
    <w:rsid w:val="007814D6"/>
    <w:rsid w:val="00781D50"/>
    <w:rsid w:val="00783510"/>
    <w:rsid w:val="007838F8"/>
    <w:rsid w:val="00783C4C"/>
    <w:rsid w:val="00783D11"/>
    <w:rsid w:val="007851C4"/>
    <w:rsid w:val="0078532F"/>
    <w:rsid w:val="00785A7F"/>
    <w:rsid w:val="0078682D"/>
    <w:rsid w:val="007874F1"/>
    <w:rsid w:val="00787A8B"/>
    <w:rsid w:val="00787EFB"/>
    <w:rsid w:val="007927AD"/>
    <w:rsid w:val="007943CA"/>
    <w:rsid w:val="00794A75"/>
    <w:rsid w:val="0079540E"/>
    <w:rsid w:val="007955F4"/>
    <w:rsid w:val="00795A02"/>
    <w:rsid w:val="00795FBB"/>
    <w:rsid w:val="0079613B"/>
    <w:rsid w:val="00796CC9"/>
    <w:rsid w:val="00796D74"/>
    <w:rsid w:val="007976E1"/>
    <w:rsid w:val="007977C9"/>
    <w:rsid w:val="007978C9"/>
    <w:rsid w:val="00797FB2"/>
    <w:rsid w:val="007A1397"/>
    <w:rsid w:val="007A1C78"/>
    <w:rsid w:val="007A2034"/>
    <w:rsid w:val="007A2DBF"/>
    <w:rsid w:val="007A3F24"/>
    <w:rsid w:val="007A6A59"/>
    <w:rsid w:val="007A6E54"/>
    <w:rsid w:val="007A6FE0"/>
    <w:rsid w:val="007A7161"/>
    <w:rsid w:val="007B1EB4"/>
    <w:rsid w:val="007B2030"/>
    <w:rsid w:val="007B3414"/>
    <w:rsid w:val="007B34A3"/>
    <w:rsid w:val="007B36AE"/>
    <w:rsid w:val="007B425E"/>
    <w:rsid w:val="007B4AC9"/>
    <w:rsid w:val="007B4EEF"/>
    <w:rsid w:val="007B5E41"/>
    <w:rsid w:val="007B6888"/>
    <w:rsid w:val="007B6C93"/>
    <w:rsid w:val="007B6CE8"/>
    <w:rsid w:val="007B7A63"/>
    <w:rsid w:val="007B7F09"/>
    <w:rsid w:val="007C0AD1"/>
    <w:rsid w:val="007C1AD5"/>
    <w:rsid w:val="007C4873"/>
    <w:rsid w:val="007C5428"/>
    <w:rsid w:val="007C54C7"/>
    <w:rsid w:val="007C5593"/>
    <w:rsid w:val="007C5857"/>
    <w:rsid w:val="007C68D1"/>
    <w:rsid w:val="007C74FC"/>
    <w:rsid w:val="007C7B38"/>
    <w:rsid w:val="007C7C36"/>
    <w:rsid w:val="007D130B"/>
    <w:rsid w:val="007D256F"/>
    <w:rsid w:val="007D2F13"/>
    <w:rsid w:val="007D3E99"/>
    <w:rsid w:val="007D41C8"/>
    <w:rsid w:val="007D48DB"/>
    <w:rsid w:val="007D4B38"/>
    <w:rsid w:val="007D537A"/>
    <w:rsid w:val="007D53D0"/>
    <w:rsid w:val="007D5E93"/>
    <w:rsid w:val="007D74D7"/>
    <w:rsid w:val="007D7CD8"/>
    <w:rsid w:val="007D7CEA"/>
    <w:rsid w:val="007E00EA"/>
    <w:rsid w:val="007E05F7"/>
    <w:rsid w:val="007E262F"/>
    <w:rsid w:val="007E3988"/>
    <w:rsid w:val="007E3BED"/>
    <w:rsid w:val="007E4354"/>
    <w:rsid w:val="007E559A"/>
    <w:rsid w:val="007E67CB"/>
    <w:rsid w:val="007E6858"/>
    <w:rsid w:val="007F1C80"/>
    <w:rsid w:val="007F241F"/>
    <w:rsid w:val="007F2D35"/>
    <w:rsid w:val="007F3410"/>
    <w:rsid w:val="007F3619"/>
    <w:rsid w:val="007F373C"/>
    <w:rsid w:val="007F469B"/>
    <w:rsid w:val="007F4EEE"/>
    <w:rsid w:val="007F5D94"/>
    <w:rsid w:val="007F691F"/>
    <w:rsid w:val="007F6CF1"/>
    <w:rsid w:val="007F7049"/>
    <w:rsid w:val="0080007E"/>
    <w:rsid w:val="008008F9"/>
    <w:rsid w:val="008020B0"/>
    <w:rsid w:val="00803182"/>
    <w:rsid w:val="00803209"/>
    <w:rsid w:val="00803BDC"/>
    <w:rsid w:val="0080417E"/>
    <w:rsid w:val="00805B95"/>
    <w:rsid w:val="00806A9E"/>
    <w:rsid w:val="00810D4F"/>
    <w:rsid w:val="00811422"/>
    <w:rsid w:val="00812802"/>
    <w:rsid w:val="00812D85"/>
    <w:rsid w:val="00813913"/>
    <w:rsid w:val="0081491C"/>
    <w:rsid w:val="00814A69"/>
    <w:rsid w:val="00815338"/>
    <w:rsid w:val="0081647E"/>
    <w:rsid w:val="00816BA9"/>
    <w:rsid w:val="00817DAF"/>
    <w:rsid w:val="00817E42"/>
    <w:rsid w:val="0082191B"/>
    <w:rsid w:val="00822F4D"/>
    <w:rsid w:val="008251A0"/>
    <w:rsid w:val="00825CDE"/>
    <w:rsid w:val="00830965"/>
    <w:rsid w:val="00830AC9"/>
    <w:rsid w:val="00831243"/>
    <w:rsid w:val="00831DA0"/>
    <w:rsid w:val="00831ED7"/>
    <w:rsid w:val="008332BC"/>
    <w:rsid w:val="00833AC6"/>
    <w:rsid w:val="00834A32"/>
    <w:rsid w:val="00836649"/>
    <w:rsid w:val="00836689"/>
    <w:rsid w:val="00840C63"/>
    <w:rsid w:val="00841051"/>
    <w:rsid w:val="008410AD"/>
    <w:rsid w:val="0084192A"/>
    <w:rsid w:val="00842793"/>
    <w:rsid w:val="00842D35"/>
    <w:rsid w:val="00842DDE"/>
    <w:rsid w:val="00843673"/>
    <w:rsid w:val="0084387E"/>
    <w:rsid w:val="0084442A"/>
    <w:rsid w:val="00844812"/>
    <w:rsid w:val="00844CC0"/>
    <w:rsid w:val="008465BC"/>
    <w:rsid w:val="00846AF9"/>
    <w:rsid w:val="0085012F"/>
    <w:rsid w:val="008509BB"/>
    <w:rsid w:val="00850B76"/>
    <w:rsid w:val="00850D6D"/>
    <w:rsid w:val="00851722"/>
    <w:rsid w:val="0085276C"/>
    <w:rsid w:val="00853097"/>
    <w:rsid w:val="0085477D"/>
    <w:rsid w:val="00855318"/>
    <w:rsid w:val="00856785"/>
    <w:rsid w:val="008568F6"/>
    <w:rsid w:val="00856A97"/>
    <w:rsid w:val="00856D39"/>
    <w:rsid w:val="008570E7"/>
    <w:rsid w:val="00857321"/>
    <w:rsid w:val="00860564"/>
    <w:rsid w:val="00861600"/>
    <w:rsid w:val="0086182E"/>
    <w:rsid w:val="00861AEB"/>
    <w:rsid w:val="008621A5"/>
    <w:rsid w:val="00863E84"/>
    <w:rsid w:val="008647C2"/>
    <w:rsid w:val="00864BC8"/>
    <w:rsid w:val="00865575"/>
    <w:rsid w:val="0086562A"/>
    <w:rsid w:val="008656DC"/>
    <w:rsid w:val="008666BC"/>
    <w:rsid w:val="00866B2A"/>
    <w:rsid w:val="00866C44"/>
    <w:rsid w:val="00866FA9"/>
    <w:rsid w:val="00867AAD"/>
    <w:rsid w:val="00870352"/>
    <w:rsid w:val="0087151E"/>
    <w:rsid w:val="00873143"/>
    <w:rsid w:val="008746BB"/>
    <w:rsid w:val="0087511D"/>
    <w:rsid w:val="00875E7E"/>
    <w:rsid w:val="0087688F"/>
    <w:rsid w:val="00876F28"/>
    <w:rsid w:val="0087746E"/>
    <w:rsid w:val="00877F96"/>
    <w:rsid w:val="00880ED8"/>
    <w:rsid w:val="00881373"/>
    <w:rsid w:val="00881870"/>
    <w:rsid w:val="00881AB0"/>
    <w:rsid w:val="00883B31"/>
    <w:rsid w:val="00883BF6"/>
    <w:rsid w:val="008846E3"/>
    <w:rsid w:val="00885341"/>
    <w:rsid w:val="00886080"/>
    <w:rsid w:val="008860B0"/>
    <w:rsid w:val="00886DD9"/>
    <w:rsid w:val="00887282"/>
    <w:rsid w:val="008876A2"/>
    <w:rsid w:val="0089084D"/>
    <w:rsid w:val="0089099D"/>
    <w:rsid w:val="00890ECC"/>
    <w:rsid w:val="008940FE"/>
    <w:rsid w:val="008944B0"/>
    <w:rsid w:val="0089573F"/>
    <w:rsid w:val="00896BD4"/>
    <w:rsid w:val="008A1B30"/>
    <w:rsid w:val="008A2009"/>
    <w:rsid w:val="008A355D"/>
    <w:rsid w:val="008A3EA9"/>
    <w:rsid w:val="008A407F"/>
    <w:rsid w:val="008A40EA"/>
    <w:rsid w:val="008A470D"/>
    <w:rsid w:val="008A7032"/>
    <w:rsid w:val="008A7DF4"/>
    <w:rsid w:val="008A7E7D"/>
    <w:rsid w:val="008A7F66"/>
    <w:rsid w:val="008B0988"/>
    <w:rsid w:val="008B0DC1"/>
    <w:rsid w:val="008B1869"/>
    <w:rsid w:val="008B1DA7"/>
    <w:rsid w:val="008B27FC"/>
    <w:rsid w:val="008B2D08"/>
    <w:rsid w:val="008B3B9B"/>
    <w:rsid w:val="008B3CDD"/>
    <w:rsid w:val="008B3D49"/>
    <w:rsid w:val="008B4A06"/>
    <w:rsid w:val="008B4F42"/>
    <w:rsid w:val="008B5092"/>
    <w:rsid w:val="008B5FA2"/>
    <w:rsid w:val="008B5FFB"/>
    <w:rsid w:val="008B613F"/>
    <w:rsid w:val="008B6975"/>
    <w:rsid w:val="008B6AC6"/>
    <w:rsid w:val="008B70FB"/>
    <w:rsid w:val="008B7795"/>
    <w:rsid w:val="008C0926"/>
    <w:rsid w:val="008C0CFA"/>
    <w:rsid w:val="008C0FCE"/>
    <w:rsid w:val="008C1FB0"/>
    <w:rsid w:val="008C2B27"/>
    <w:rsid w:val="008C33C8"/>
    <w:rsid w:val="008C3C14"/>
    <w:rsid w:val="008C4D26"/>
    <w:rsid w:val="008C5D6D"/>
    <w:rsid w:val="008C6082"/>
    <w:rsid w:val="008C6100"/>
    <w:rsid w:val="008C6AE7"/>
    <w:rsid w:val="008C7C70"/>
    <w:rsid w:val="008D073B"/>
    <w:rsid w:val="008D211A"/>
    <w:rsid w:val="008D22D1"/>
    <w:rsid w:val="008D31E2"/>
    <w:rsid w:val="008D508A"/>
    <w:rsid w:val="008D5BD1"/>
    <w:rsid w:val="008D627A"/>
    <w:rsid w:val="008D6B11"/>
    <w:rsid w:val="008D7F06"/>
    <w:rsid w:val="008E0AD2"/>
    <w:rsid w:val="008E0F68"/>
    <w:rsid w:val="008E1DB0"/>
    <w:rsid w:val="008E2228"/>
    <w:rsid w:val="008E2504"/>
    <w:rsid w:val="008E2773"/>
    <w:rsid w:val="008E3283"/>
    <w:rsid w:val="008E35D3"/>
    <w:rsid w:val="008E453A"/>
    <w:rsid w:val="008E4BDB"/>
    <w:rsid w:val="008E5B92"/>
    <w:rsid w:val="008E71CC"/>
    <w:rsid w:val="008E7608"/>
    <w:rsid w:val="008E7F7F"/>
    <w:rsid w:val="008E7FA6"/>
    <w:rsid w:val="008F2CBB"/>
    <w:rsid w:val="008F37D2"/>
    <w:rsid w:val="008F584C"/>
    <w:rsid w:val="008F5926"/>
    <w:rsid w:val="008F6F76"/>
    <w:rsid w:val="008F74BF"/>
    <w:rsid w:val="008F7507"/>
    <w:rsid w:val="008F75CD"/>
    <w:rsid w:val="008F788F"/>
    <w:rsid w:val="008F78D2"/>
    <w:rsid w:val="0090043F"/>
    <w:rsid w:val="009013FA"/>
    <w:rsid w:val="00904CC5"/>
    <w:rsid w:val="00905357"/>
    <w:rsid w:val="00905DA6"/>
    <w:rsid w:val="0090617B"/>
    <w:rsid w:val="009071ED"/>
    <w:rsid w:val="009077BD"/>
    <w:rsid w:val="00907E6F"/>
    <w:rsid w:val="0091032B"/>
    <w:rsid w:val="00910A79"/>
    <w:rsid w:val="009111F2"/>
    <w:rsid w:val="00911B87"/>
    <w:rsid w:val="00912277"/>
    <w:rsid w:val="0091318B"/>
    <w:rsid w:val="0091443D"/>
    <w:rsid w:val="0091466E"/>
    <w:rsid w:val="00915663"/>
    <w:rsid w:val="00916E74"/>
    <w:rsid w:val="009179B3"/>
    <w:rsid w:val="00920EBE"/>
    <w:rsid w:val="009211BE"/>
    <w:rsid w:val="00921E51"/>
    <w:rsid w:val="009220C4"/>
    <w:rsid w:val="00922514"/>
    <w:rsid w:val="0092331D"/>
    <w:rsid w:val="00923EBB"/>
    <w:rsid w:val="00925A28"/>
    <w:rsid w:val="00927AAC"/>
    <w:rsid w:val="00930620"/>
    <w:rsid w:val="0093093A"/>
    <w:rsid w:val="00930E93"/>
    <w:rsid w:val="009311F9"/>
    <w:rsid w:val="009316B4"/>
    <w:rsid w:val="009317A0"/>
    <w:rsid w:val="009318AC"/>
    <w:rsid w:val="00932626"/>
    <w:rsid w:val="009331F7"/>
    <w:rsid w:val="0093327C"/>
    <w:rsid w:val="009333D3"/>
    <w:rsid w:val="00933BAE"/>
    <w:rsid w:val="009348E9"/>
    <w:rsid w:val="00934A4A"/>
    <w:rsid w:val="009353BD"/>
    <w:rsid w:val="00935792"/>
    <w:rsid w:val="00935A6A"/>
    <w:rsid w:val="0093643F"/>
    <w:rsid w:val="00936620"/>
    <w:rsid w:val="009403B0"/>
    <w:rsid w:val="00941285"/>
    <w:rsid w:val="009414D5"/>
    <w:rsid w:val="00941634"/>
    <w:rsid w:val="00941B8D"/>
    <w:rsid w:val="00941E70"/>
    <w:rsid w:val="009439FF"/>
    <w:rsid w:val="00943CBA"/>
    <w:rsid w:val="00943EB3"/>
    <w:rsid w:val="0094411D"/>
    <w:rsid w:val="009448C2"/>
    <w:rsid w:val="009452AB"/>
    <w:rsid w:val="009455ED"/>
    <w:rsid w:val="00945CAF"/>
    <w:rsid w:val="00950C8F"/>
    <w:rsid w:val="00951980"/>
    <w:rsid w:val="00951F3F"/>
    <w:rsid w:val="009523B2"/>
    <w:rsid w:val="009574F7"/>
    <w:rsid w:val="00957743"/>
    <w:rsid w:val="00957AF4"/>
    <w:rsid w:val="00957D90"/>
    <w:rsid w:val="00960EAC"/>
    <w:rsid w:val="0096126B"/>
    <w:rsid w:val="0096150D"/>
    <w:rsid w:val="00962987"/>
    <w:rsid w:val="00963616"/>
    <w:rsid w:val="009638C3"/>
    <w:rsid w:val="0096395A"/>
    <w:rsid w:val="00965FB8"/>
    <w:rsid w:val="009660E4"/>
    <w:rsid w:val="009672D5"/>
    <w:rsid w:val="00967C9A"/>
    <w:rsid w:val="00970675"/>
    <w:rsid w:val="00970809"/>
    <w:rsid w:val="009718C6"/>
    <w:rsid w:val="00971962"/>
    <w:rsid w:val="00972971"/>
    <w:rsid w:val="00972D83"/>
    <w:rsid w:val="009740B4"/>
    <w:rsid w:val="00975332"/>
    <w:rsid w:val="00975A00"/>
    <w:rsid w:val="009768A8"/>
    <w:rsid w:val="009775B5"/>
    <w:rsid w:val="00977A03"/>
    <w:rsid w:val="00980525"/>
    <w:rsid w:val="00980CBF"/>
    <w:rsid w:val="00981503"/>
    <w:rsid w:val="00981530"/>
    <w:rsid w:val="00981685"/>
    <w:rsid w:val="00982A77"/>
    <w:rsid w:val="00982FCD"/>
    <w:rsid w:val="00983A47"/>
    <w:rsid w:val="0098402F"/>
    <w:rsid w:val="009847A0"/>
    <w:rsid w:val="00984884"/>
    <w:rsid w:val="00984F1B"/>
    <w:rsid w:val="00985541"/>
    <w:rsid w:val="00985BD7"/>
    <w:rsid w:val="00986DE7"/>
    <w:rsid w:val="00990FA1"/>
    <w:rsid w:val="00991C18"/>
    <w:rsid w:val="0099281B"/>
    <w:rsid w:val="00992BBD"/>
    <w:rsid w:val="0099353C"/>
    <w:rsid w:val="00993FA3"/>
    <w:rsid w:val="00993FE4"/>
    <w:rsid w:val="009946D8"/>
    <w:rsid w:val="009948BE"/>
    <w:rsid w:val="0099572E"/>
    <w:rsid w:val="0099577D"/>
    <w:rsid w:val="00995E8C"/>
    <w:rsid w:val="009972AB"/>
    <w:rsid w:val="009979D7"/>
    <w:rsid w:val="009A1733"/>
    <w:rsid w:val="009A197A"/>
    <w:rsid w:val="009A4691"/>
    <w:rsid w:val="009A4D78"/>
    <w:rsid w:val="009A6989"/>
    <w:rsid w:val="009B114A"/>
    <w:rsid w:val="009B16C8"/>
    <w:rsid w:val="009B4C87"/>
    <w:rsid w:val="009B4E35"/>
    <w:rsid w:val="009B5366"/>
    <w:rsid w:val="009B608F"/>
    <w:rsid w:val="009B736D"/>
    <w:rsid w:val="009B7A6E"/>
    <w:rsid w:val="009B7AF7"/>
    <w:rsid w:val="009C0214"/>
    <w:rsid w:val="009C0B8E"/>
    <w:rsid w:val="009C0CD9"/>
    <w:rsid w:val="009C1B28"/>
    <w:rsid w:val="009C1D28"/>
    <w:rsid w:val="009C22C3"/>
    <w:rsid w:val="009C2630"/>
    <w:rsid w:val="009C2EAB"/>
    <w:rsid w:val="009C356C"/>
    <w:rsid w:val="009C389D"/>
    <w:rsid w:val="009C418C"/>
    <w:rsid w:val="009C44A7"/>
    <w:rsid w:val="009C5BF3"/>
    <w:rsid w:val="009C5E72"/>
    <w:rsid w:val="009C7089"/>
    <w:rsid w:val="009C78C7"/>
    <w:rsid w:val="009D1D78"/>
    <w:rsid w:val="009D22BD"/>
    <w:rsid w:val="009D281B"/>
    <w:rsid w:val="009D29AB"/>
    <w:rsid w:val="009D32AF"/>
    <w:rsid w:val="009D3802"/>
    <w:rsid w:val="009D4445"/>
    <w:rsid w:val="009D47E8"/>
    <w:rsid w:val="009D4837"/>
    <w:rsid w:val="009D4ADC"/>
    <w:rsid w:val="009D5120"/>
    <w:rsid w:val="009D5697"/>
    <w:rsid w:val="009D73C7"/>
    <w:rsid w:val="009D7713"/>
    <w:rsid w:val="009D7F91"/>
    <w:rsid w:val="009E0057"/>
    <w:rsid w:val="009E054B"/>
    <w:rsid w:val="009E08E6"/>
    <w:rsid w:val="009E1053"/>
    <w:rsid w:val="009E137E"/>
    <w:rsid w:val="009E141C"/>
    <w:rsid w:val="009E16B9"/>
    <w:rsid w:val="009E206B"/>
    <w:rsid w:val="009E2D0F"/>
    <w:rsid w:val="009E322E"/>
    <w:rsid w:val="009E32ED"/>
    <w:rsid w:val="009E4189"/>
    <w:rsid w:val="009E50D2"/>
    <w:rsid w:val="009E6D11"/>
    <w:rsid w:val="009F046E"/>
    <w:rsid w:val="009F0C33"/>
    <w:rsid w:val="009F1249"/>
    <w:rsid w:val="009F136E"/>
    <w:rsid w:val="009F2375"/>
    <w:rsid w:val="009F27A4"/>
    <w:rsid w:val="009F27CE"/>
    <w:rsid w:val="009F44D2"/>
    <w:rsid w:val="009F4830"/>
    <w:rsid w:val="009F4B3E"/>
    <w:rsid w:val="009F4E75"/>
    <w:rsid w:val="009F5186"/>
    <w:rsid w:val="009F5B86"/>
    <w:rsid w:val="009F65F3"/>
    <w:rsid w:val="009F68D1"/>
    <w:rsid w:val="009F68F4"/>
    <w:rsid w:val="009F6B2A"/>
    <w:rsid w:val="009F6D79"/>
    <w:rsid w:val="00A005A6"/>
    <w:rsid w:val="00A00E75"/>
    <w:rsid w:val="00A0101E"/>
    <w:rsid w:val="00A02730"/>
    <w:rsid w:val="00A0327B"/>
    <w:rsid w:val="00A03DB3"/>
    <w:rsid w:val="00A0526A"/>
    <w:rsid w:val="00A06503"/>
    <w:rsid w:val="00A06D6B"/>
    <w:rsid w:val="00A10EBA"/>
    <w:rsid w:val="00A1127F"/>
    <w:rsid w:val="00A112A5"/>
    <w:rsid w:val="00A11776"/>
    <w:rsid w:val="00A117B7"/>
    <w:rsid w:val="00A11D84"/>
    <w:rsid w:val="00A139A2"/>
    <w:rsid w:val="00A13BA7"/>
    <w:rsid w:val="00A14073"/>
    <w:rsid w:val="00A14F1B"/>
    <w:rsid w:val="00A14F2E"/>
    <w:rsid w:val="00A14FEB"/>
    <w:rsid w:val="00A1611F"/>
    <w:rsid w:val="00A1614F"/>
    <w:rsid w:val="00A164DE"/>
    <w:rsid w:val="00A16E39"/>
    <w:rsid w:val="00A1734B"/>
    <w:rsid w:val="00A20933"/>
    <w:rsid w:val="00A209A6"/>
    <w:rsid w:val="00A213B5"/>
    <w:rsid w:val="00A21629"/>
    <w:rsid w:val="00A21C0E"/>
    <w:rsid w:val="00A21E02"/>
    <w:rsid w:val="00A22A51"/>
    <w:rsid w:val="00A24C0C"/>
    <w:rsid w:val="00A24FB3"/>
    <w:rsid w:val="00A26525"/>
    <w:rsid w:val="00A26923"/>
    <w:rsid w:val="00A2749C"/>
    <w:rsid w:val="00A308FA"/>
    <w:rsid w:val="00A3130E"/>
    <w:rsid w:val="00A324F6"/>
    <w:rsid w:val="00A325E7"/>
    <w:rsid w:val="00A32814"/>
    <w:rsid w:val="00A32A7D"/>
    <w:rsid w:val="00A33020"/>
    <w:rsid w:val="00A33D4D"/>
    <w:rsid w:val="00A33FE8"/>
    <w:rsid w:val="00A400EC"/>
    <w:rsid w:val="00A4035D"/>
    <w:rsid w:val="00A40C43"/>
    <w:rsid w:val="00A40EF6"/>
    <w:rsid w:val="00A41130"/>
    <w:rsid w:val="00A41DDB"/>
    <w:rsid w:val="00A4229B"/>
    <w:rsid w:val="00A42524"/>
    <w:rsid w:val="00A42D81"/>
    <w:rsid w:val="00A430CF"/>
    <w:rsid w:val="00A432DA"/>
    <w:rsid w:val="00A4383A"/>
    <w:rsid w:val="00A445C7"/>
    <w:rsid w:val="00A46633"/>
    <w:rsid w:val="00A469C8"/>
    <w:rsid w:val="00A46F89"/>
    <w:rsid w:val="00A47AA4"/>
    <w:rsid w:val="00A47FA7"/>
    <w:rsid w:val="00A51AC3"/>
    <w:rsid w:val="00A53ED9"/>
    <w:rsid w:val="00A5502F"/>
    <w:rsid w:val="00A560EB"/>
    <w:rsid w:val="00A56BB8"/>
    <w:rsid w:val="00A56F92"/>
    <w:rsid w:val="00A5745E"/>
    <w:rsid w:val="00A611EF"/>
    <w:rsid w:val="00A61C99"/>
    <w:rsid w:val="00A620BC"/>
    <w:rsid w:val="00A648A7"/>
    <w:rsid w:val="00A64E6D"/>
    <w:rsid w:val="00A65090"/>
    <w:rsid w:val="00A6556C"/>
    <w:rsid w:val="00A65879"/>
    <w:rsid w:val="00A65ACF"/>
    <w:rsid w:val="00A65ADD"/>
    <w:rsid w:val="00A66D4F"/>
    <w:rsid w:val="00A675D4"/>
    <w:rsid w:val="00A7035F"/>
    <w:rsid w:val="00A7096E"/>
    <w:rsid w:val="00A716B8"/>
    <w:rsid w:val="00A71EDB"/>
    <w:rsid w:val="00A72A2D"/>
    <w:rsid w:val="00A730CB"/>
    <w:rsid w:val="00A732A8"/>
    <w:rsid w:val="00A75FDC"/>
    <w:rsid w:val="00A76AF5"/>
    <w:rsid w:val="00A76B0B"/>
    <w:rsid w:val="00A77E78"/>
    <w:rsid w:val="00A80D57"/>
    <w:rsid w:val="00A80F6A"/>
    <w:rsid w:val="00A81006"/>
    <w:rsid w:val="00A82E19"/>
    <w:rsid w:val="00A83864"/>
    <w:rsid w:val="00A851C4"/>
    <w:rsid w:val="00A85D21"/>
    <w:rsid w:val="00A8777D"/>
    <w:rsid w:val="00A87AC1"/>
    <w:rsid w:val="00A87C2B"/>
    <w:rsid w:val="00A87D2F"/>
    <w:rsid w:val="00A904A7"/>
    <w:rsid w:val="00A91379"/>
    <w:rsid w:val="00A9160D"/>
    <w:rsid w:val="00A916B5"/>
    <w:rsid w:val="00A91DA4"/>
    <w:rsid w:val="00A9239E"/>
    <w:rsid w:val="00A92BC1"/>
    <w:rsid w:val="00A93183"/>
    <w:rsid w:val="00A94135"/>
    <w:rsid w:val="00A94386"/>
    <w:rsid w:val="00A9442B"/>
    <w:rsid w:val="00A95ECF"/>
    <w:rsid w:val="00A96542"/>
    <w:rsid w:val="00A96D7C"/>
    <w:rsid w:val="00A97E16"/>
    <w:rsid w:val="00A97E18"/>
    <w:rsid w:val="00AA1E7E"/>
    <w:rsid w:val="00AA2161"/>
    <w:rsid w:val="00AA2AFB"/>
    <w:rsid w:val="00AA3384"/>
    <w:rsid w:val="00AA3439"/>
    <w:rsid w:val="00AA3B87"/>
    <w:rsid w:val="00AA3D58"/>
    <w:rsid w:val="00AA43F5"/>
    <w:rsid w:val="00AA60E5"/>
    <w:rsid w:val="00AA6D22"/>
    <w:rsid w:val="00AA70AF"/>
    <w:rsid w:val="00AA774C"/>
    <w:rsid w:val="00AA7CA3"/>
    <w:rsid w:val="00AA7CEC"/>
    <w:rsid w:val="00AA7D0D"/>
    <w:rsid w:val="00AB1B91"/>
    <w:rsid w:val="00AB1E06"/>
    <w:rsid w:val="00AB24E7"/>
    <w:rsid w:val="00AB2C2F"/>
    <w:rsid w:val="00AB300E"/>
    <w:rsid w:val="00AB3257"/>
    <w:rsid w:val="00AB38B2"/>
    <w:rsid w:val="00AB43A0"/>
    <w:rsid w:val="00AB4706"/>
    <w:rsid w:val="00AB4951"/>
    <w:rsid w:val="00AB5A85"/>
    <w:rsid w:val="00AB6823"/>
    <w:rsid w:val="00AB6CD1"/>
    <w:rsid w:val="00AB6D88"/>
    <w:rsid w:val="00AB775F"/>
    <w:rsid w:val="00AC4D8F"/>
    <w:rsid w:val="00AC62F2"/>
    <w:rsid w:val="00AC6DB4"/>
    <w:rsid w:val="00AD028C"/>
    <w:rsid w:val="00AD0A3E"/>
    <w:rsid w:val="00AD1BEA"/>
    <w:rsid w:val="00AD337C"/>
    <w:rsid w:val="00AD36A9"/>
    <w:rsid w:val="00AD457F"/>
    <w:rsid w:val="00AD4B75"/>
    <w:rsid w:val="00AD51ED"/>
    <w:rsid w:val="00AD6924"/>
    <w:rsid w:val="00AD7CF2"/>
    <w:rsid w:val="00AE00BA"/>
    <w:rsid w:val="00AE0110"/>
    <w:rsid w:val="00AE1CCD"/>
    <w:rsid w:val="00AE2B2A"/>
    <w:rsid w:val="00AE3AD7"/>
    <w:rsid w:val="00AE3FC1"/>
    <w:rsid w:val="00AE5868"/>
    <w:rsid w:val="00AE5941"/>
    <w:rsid w:val="00AE6CBE"/>
    <w:rsid w:val="00AE72BB"/>
    <w:rsid w:val="00AE7F7F"/>
    <w:rsid w:val="00AF0009"/>
    <w:rsid w:val="00AF1243"/>
    <w:rsid w:val="00AF18F0"/>
    <w:rsid w:val="00AF20C0"/>
    <w:rsid w:val="00AF467F"/>
    <w:rsid w:val="00AF52CF"/>
    <w:rsid w:val="00AF56A5"/>
    <w:rsid w:val="00AF668E"/>
    <w:rsid w:val="00AF6752"/>
    <w:rsid w:val="00AF684C"/>
    <w:rsid w:val="00AF7A66"/>
    <w:rsid w:val="00AF7B64"/>
    <w:rsid w:val="00AF7D43"/>
    <w:rsid w:val="00B0051B"/>
    <w:rsid w:val="00B01DBF"/>
    <w:rsid w:val="00B02B91"/>
    <w:rsid w:val="00B03280"/>
    <w:rsid w:val="00B032A6"/>
    <w:rsid w:val="00B035C3"/>
    <w:rsid w:val="00B03734"/>
    <w:rsid w:val="00B03AB5"/>
    <w:rsid w:val="00B04308"/>
    <w:rsid w:val="00B043F1"/>
    <w:rsid w:val="00B04764"/>
    <w:rsid w:val="00B04D85"/>
    <w:rsid w:val="00B0508E"/>
    <w:rsid w:val="00B053D3"/>
    <w:rsid w:val="00B05FF3"/>
    <w:rsid w:val="00B06085"/>
    <w:rsid w:val="00B0649D"/>
    <w:rsid w:val="00B077D1"/>
    <w:rsid w:val="00B07FB9"/>
    <w:rsid w:val="00B103B8"/>
    <w:rsid w:val="00B10B72"/>
    <w:rsid w:val="00B10F3B"/>
    <w:rsid w:val="00B11470"/>
    <w:rsid w:val="00B114EC"/>
    <w:rsid w:val="00B11641"/>
    <w:rsid w:val="00B1291E"/>
    <w:rsid w:val="00B130F7"/>
    <w:rsid w:val="00B131C2"/>
    <w:rsid w:val="00B139CC"/>
    <w:rsid w:val="00B13BDF"/>
    <w:rsid w:val="00B13C10"/>
    <w:rsid w:val="00B13C7D"/>
    <w:rsid w:val="00B145E8"/>
    <w:rsid w:val="00B155C6"/>
    <w:rsid w:val="00B1796F"/>
    <w:rsid w:val="00B17A9C"/>
    <w:rsid w:val="00B2144B"/>
    <w:rsid w:val="00B226A5"/>
    <w:rsid w:val="00B239A4"/>
    <w:rsid w:val="00B23F60"/>
    <w:rsid w:val="00B24060"/>
    <w:rsid w:val="00B24065"/>
    <w:rsid w:val="00B243EC"/>
    <w:rsid w:val="00B263A5"/>
    <w:rsid w:val="00B27165"/>
    <w:rsid w:val="00B2762C"/>
    <w:rsid w:val="00B27F12"/>
    <w:rsid w:val="00B302C3"/>
    <w:rsid w:val="00B307AE"/>
    <w:rsid w:val="00B30CF7"/>
    <w:rsid w:val="00B3146F"/>
    <w:rsid w:val="00B32013"/>
    <w:rsid w:val="00B32412"/>
    <w:rsid w:val="00B32AB5"/>
    <w:rsid w:val="00B32B25"/>
    <w:rsid w:val="00B34CC4"/>
    <w:rsid w:val="00B34F40"/>
    <w:rsid w:val="00B35773"/>
    <w:rsid w:val="00B35E06"/>
    <w:rsid w:val="00B361CE"/>
    <w:rsid w:val="00B36D67"/>
    <w:rsid w:val="00B37595"/>
    <w:rsid w:val="00B40EF3"/>
    <w:rsid w:val="00B412E1"/>
    <w:rsid w:val="00B421BD"/>
    <w:rsid w:val="00B42F7B"/>
    <w:rsid w:val="00B435B0"/>
    <w:rsid w:val="00B44058"/>
    <w:rsid w:val="00B442A4"/>
    <w:rsid w:val="00B447A5"/>
    <w:rsid w:val="00B46116"/>
    <w:rsid w:val="00B46926"/>
    <w:rsid w:val="00B46C50"/>
    <w:rsid w:val="00B501FA"/>
    <w:rsid w:val="00B504F6"/>
    <w:rsid w:val="00B50F8C"/>
    <w:rsid w:val="00B53619"/>
    <w:rsid w:val="00B53765"/>
    <w:rsid w:val="00B54693"/>
    <w:rsid w:val="00B5592E"/>
    <w:rsid w:val="00B55F85"/>
    <w:rsid w:val="00B5617B"/>
    <w:rsid w:val="00B56BCF"/>
    <w:rsid w:val="00B575D6"/>
    <w:rsid w:val="00B57712"/>
    <w:rsid w:val="00B57C3D"/>
    <w:rsid w:val="00B60387"/>
    <w:rsid w:val="00B611DD"/>
    <w:rsid w:val="00B62932"/>
    <w:rsid w:val="00B648BD"/>
    <w:rsid w:val="00B64E43"/>
    <w:rsid w:val="00B66790"/>
    <w:rsid w:val="00B667B6"/>
    <w:rsid w:val="00B66D8F"/>
    <w:rsid w:val="00B67E1D"/>
    <w:rsid w:val="00B70BF2"/>
    <w:rsid w:val="00B717A8"/>
    <w:rsid w:val="00B718B4"/>
    <w:rsid w:val="00B71AD3"/>
    <w:rsid w:val="00B7207D"/>
    <w:rsid w:val="00B72B71"/>
    <w:rsid w:val="00B73770"/>
    <w:rsid w:val="00B743E7"/>
    <w:rsid w:val="00B75347"/>
    <w:rsid w:val="00B753AC"/>
    <w:rsid w:val="00B754F1"/>
    <w:rsid w:val="00B75774"/>
    <w:rsid w:val="00B75E46"/>
    <w:rsid w:val="00B75FC9"/>
    <w:rsid w:val="00B77756"/>
    <w:rsid w:val="00B800DA"/>
    <w:rsid w:val="00B8018B"/>
    <w:rsid w:val="00B80CD9"/>
    <w:rsid w:val="00B814B1"/>
    <w:rsid w:val="00B82DA4"/>
    <w:rsid w:val="00B83399"/>
    <w:rsid w:val="00B8402D"/>
    <w:rsid w:val="00B8450A"/>
    <w:rsid w:val="00B858E8"/>
    <w:rsid w:val="00B85F19"/>
    <w:rsid w:val="00B86073"/>
    <w:rsid w:val="00B867A4"/>
    <w:rsid w:val="00B8722E"/>
    <w:rsid w:val="00B90E76"/>
    <w:rsid w:val="00B910EF"/>
    <w:rsid w:val="00B918AD"/>
    <w:rsid w:val="00B91CE8"/>
    <w:rsid w:val="00B923E5"/>
    <w:rsid w:val="00B92B76"/>
    <w:rsid w:val="00B92ED2"/>
    <w:rsid w:val="00B93FEA"/>
    <w:rsid w:val="00B9444B"/>
    <w:rsid w:val="00B9462A"/>
    <w:rsid w:val="00B94F7A"/>
    <w:rsid w:val="00B968FA"/>
    <w:rsid w:val="00BA09D0"/>
    <w:rsid w:val="00BA1003"/>
    <w:rsid w:val="00BA131F"/>
    <w:rsid w:val="00BA1635"/>
    <w:rsid w:val="00BA2049"/>
    <w:rsid w:val="00BA29FB"/>
    <w:rsid w:val="00BA3F09"/>
    <w:rsid w:val="00BA47F1"/>
    <w:rsid w:val="00BA5880"/>
    <w:rsid w:val="00BA60E5"/>
    <w:rsid w:val="00BA681A"/>
    <w:rsid w:val="00BA6B00"/>
    <w:rsid w:val="00BA6B06"/>
    <w:rsid w:val="00BA7222"/>
    <w:rsid w:val="00BA78D2"/>
    <w:rsid w:val="00BB055F"/>
    <w:rsid w:val="00BB0574"/>
    <w:rsid w:val="00BB09A3"/>
    <w:rsid w:val="00BB0C5E"/>
    <w:rsid w:val="00BB12BF"/>
    <w:rsid w:val="00BB2402"/>
    <w:rsid w:val="00BB2622"/>
    <w:rsid w:val="00BB2776"/>
    <w:rsid w:val="00BB285F"/>
    <w:rsid w:val="00BB2BB9"/>
    <w:rsid w:val="00BB2E44"/>
    <w:rsid w:val="00BB46E5"/>
    <w:rsid w:val="00BB4806"/>
    <w:rsid w:val="00BB4B6A"/>
    <w:rsid w:val="00BB5AB8"/>
    <w:rsid w:val="00BB5EAB"/>
    <w:rsid w:val="00BC1325"/>
    <w:rsid w:val="00BC18A6"/>
    <w:rsid w:val="00BC18CF"/>
    <w:rsid w:val="00BC1974"/>
    <w:rsid w:val="00BC1A70"/>
    <w:rsid w:val="00BC210F"/>
    <w:rsid w:val="00BC2A3C"/>
    <w:rsid w:val="00BC4656"/>
    <w:rsid w:val="00BC4B10"/>
    <w:rsid w:val="00BC5ABC"/>
    <w:rsid w:val="00BC7BBD"/>
    <w:rsid w:val="00BD116F"/>
    <w:rsid w:val="00BD1AB9"/>
    <w:rsid w:val="00BD1AE4"/>
    <w:rsid w:val="00BD32DA"/>
    <w:rsid w:val="00BD449A"/>
    <w:rsid w:val="00BD47A4"/>
    <w:rsid w:val="00BD5714"/>
    <w:rsid w:val="00BD57F5"/>
    <w:rsid w:val="00BD5875"/>
    <w:rsid w:val="00BD59B2"/>
    <w:rsid w:val="00BD5E40"/>
    <w:rsid w:val="00BD5FD8"/>
    <w:rsid w:val="00BD63AB"/>
    <w:rsid w:val="00BD6502"/>
    <w:rsid w:val="00BD75E5"/>
    <w:rsid w:val="00BD7914"/>
    <w:rsid w:val="00BE07CB"/>
    <w:rsid w:val="00BE0839"/>
    <w:rsid w:val="00BE0A5A"/>
    <w:rsid w:val="00BE0C2D"/>
    <w:rsid w:val="00BE1B46"/>
    <w:rsid w:val="00BE1DB9"/>
    <w:rsid w:val="00BE2637"/>
    <w:rsid w:val="00BE2CCA"/>
    <w:rsid w:val="00BE6652"/>
    <w:rsid w:val="00BE68F8"/>
    <w:rsid w:val="00BE6A2B"/>
    <w:rsid w:val="00BE6B62"/>
    <w:rsid w:val="00BE6ECB"/>
    <w:rsid w:val="00BF0ABD"/>
    <w:rsid w:val="00BF0F2D"/>
    <w:rsid w:val="00BF13D3"/>
    <w:rsid w:val="00BF1732"/>
    <w:rsid w:val="00BF194A"/>
    <w:rsid w:val="00BF21D2"/>
    <w:rsid w:val="00BF2683"/>
    <w:rsid w:val="00BF3815"/>
    <w:rsid w:val="00BF4233"/>
    <w:rsid w:val="00BF43B0"/>
    <w:rsid w:val="00BF62C4"/>
    <w:rsid w:val="00BF64D8"/>
    <w:rsid w:val="00BF7880"/>
    <w:rsid w:val="00BF79E7"/>
    <w:rsid w:val="00C005CC"/>
    <w:rsid w:val="00C00606"/>
    <w:rsid w:val="00C01246"/>
    <w:rsid w:val="00C0154A"/>
    <w:rsid w:val="00C018F4"/>
    <w:rsid w:val="00C019AF"/>
    <w:rsid w:val="00C020EC"/>
    <w:rsid w:val="00C0290B"/>
    <w:rsid w:val="00C0311C"/>
    <w:rsid w:val="00C03205"/>
    <w:rsid w:val="00C0374C"/>
    <w:rsid w:val="00C048D2"/>
    <w:rsid w:val="00C04D92"/>
    <w:rsid w:val="00C05013"/>
    <w:rsid w:val="00C051AE"/>
    <w:rsid w:val="00C056FF"/>
    <w:rsid w:val="00C05808"/>
    <w:rsid w:val="00C06017"/>
    <w:rsid w:val="00C10E01"/>
    <w:rsid w:val="00C10F20"/>
    <w:rsid w:val="00C11704"/>
    <w:rsid w:val="00C12D58"/>
    <w:rsid w:val="00C12E56"/>
    <w:rsid w:val="00C13E54"/>
    <w:rsid w:val="00C13F28"/>
    <w:rsid w:val="00C14274"/>
    <w:rsid w:val="00C14953"/>
    <w:rsid w:val="00C14B22"/>
    <w:rsid w:val="00C15E10"/>
    <w:rsid w:val="00C16B5B"/>
    <w:rsid w:val="00C16CA7"/>
    <w:rsid w:val="00C170E6"/>
    <w:rsid w:val="00C17AB6"/>
    <w:rsid w:val="00C21509"/>
    <w:rsid w:val="00C22A7C"/>
    <w:rsid w:val="00C22EA2"/>
    <w:rsid w:val="00C239F4"/>
    <w:rsid w:val="00C23C40"/>
    <w:rsid w:val="00C240E0"/>
    <w:rsid w:val="00C252B3"/>
    <w:rsid w:val="00C265EF"/>
    <w:rsid w:val="00C27D18"/>
    <w:rsid w:val="00C27FBE"/>
    <w:rsid w:val="00C30F70"/>
    <w:rsid w:val="00C32078"/>
    <w:rsid w:val="00C32F79"/>
    <w:rsid w:val="00C33202"/>
    <w:rsid w:val="00C34246"/>
    <w:rsid w:val="00C34353"/>
    <w:rsid w:val="00C34D86"/>
    <w:rsid w:val="00C35DF7"/>
    <w:rsid w:val="00C37390"/>
    <w:rsid w:val="00C37707"/>
    <w:rsid w:val="00C37AC4"/>
    <w:rsid w:val="00C40BC4"/>
    <w:rsid w:val="00C4143F"/>
    <w:rsid w:val="00C41469"/>
    <w:rsid w:val="00C41C44"/>
    <w:rsid w:val="00C43989"/>
    <w:rsid w:val="00C446B8"/>
    <w:rsid w:val="00C447C5"/>
    <w:rsid w:val="00C455BB"/>
    <w:rsid w:val="00C46277"/>
    <w:rsid w:val="00C47C1D"/>
    <w:rsid w:val="00C47D11"/>
    <w:rsid w:val="00C50376"/>
    <w:rsid w:val="00C52139"/>
    <w:rsid w:val="00C52D89"/>
    <w:rsid w:val="00C52F32"/>
    <w:rsid w:val="00C55C6B"/>
    <w:rsid w:val="00C56265"/>
    <w:rsid w:val="00C602B1"/>
    <w:rsid w:val="00C6095E"/>
    <w:rsid w:val="00C60F08"/>
    <w:rsid w:val="00C60F54"/>
    <w:rsid w:val="00C615A8"/>
    <w:rsid w:val="00C61F9F"/>
    <w:rsid w:val="00C6203F"/>
    <w:rsid w:val="00C62A57"/>
    <w:rsid w:val="00C63341"/>
    <w:rsid w:val="00C64BBD"/>
    <w:rsid w:val="00C64F81"/>
    <w:rsid w:val="00C67289"/>
    <w:rsid w:val="00C67564"/>
    <w:rsid w:val="00C677B3"/>
    <w:rsid w:val="00C67B86"/>
    <w:rsid w:val="00C67DC3"/>
    <w:rsid w:val="00C7066E"/>
    <w:rsid w:val="00C70B67"/>
    <w:rsid w:val="00C713B0"/>
    <w:rsid w:val="00C71B35"/>
    <w:rsid w:val="00C71FE9"/>
    <w:rsid w:val="00C722B7"/>
    <w:rsid w:val="00C72BC4"/>
    <w:rsid w:val="00C768B8"/>
    <w:rsid w:val="00C76A52"/>
    <w:rsid w:val="00C77F40"/>
    <w:rsid w:val="00C808B1"/>
    <w:rsid w:val="00C8194E"/>
    <w:rsid w:val="00C82292"/>
    <w:rsid w:val="00C825C0"/>
    <w:rsid w:val="00C82BAD"/>
    <w:rsid w:val="00C83471"/>
    <w:rsid w:val="00C861E6"/>
    <w:rsid w:val="00C86A04"/>
    <w:rsid w:val="00C87005"/>
    <w:rsid w:val="00C87823"/>
    <w:rsid w:val="00C901C8"/>
    <w:rsid w:val="00C91A81"/>
    <w:rsid w:val="00C92450"/>
    <w:rsid w:val="00C92C89"/>
    <w:rsid w:val="00C935E5"/>
    <w:rsid w:val="00C938F0"/>
    <w:rsid w:val="00C93F51"/>
    <w:rsid w:val="00C9535A"/>
    <w:rsid w:val="00C957F5"/>
    <w:rsid w:val="00C95DFC"/>
    <w:rsid w:val="00C96099"/>
    <w:rsid w:val="00C9675D"/>
    <w:rsid w:val="00C96ED3"/>
    <w:rsid w:val="00C977E4"/>
    <w:rsid w:val="00CA05A4"/>
    <w:rsid w:val="00CA0647"/>
    <w:rsid w:val="00CA1A40"/>
    <w:rsid w:val="00CA2156"/>
    <w:rsid w:val="00CA2413"/>
    <w:rsid w:val="00CA2E8C"/>
    <w:rsid w:val="00CA3433"/>
    <w:rsid w:val="00CA5598"/>
    <w:rsid w:val="00CA5D61"/>
    <w:rsid w:val="00CA6CB5"/>
    <w:rsid w:val="00CA79F8"/>
    <w:rsid w:val="00CB0377"/>
    <w:rsid w:val="00CB1F0A"/>
    <w:rsid w:val="00CB2D96"/>
    <w:rsid w:val="00CB3C64"/>
    <w:rsid w:val="00CB4459"/>
    <w:rsid w:val="00CB52BF"/>
    <w:rsid w:val="00CB5EAB"/>
    <w:rsid w:val="00CB61EE"/>
    <w:rsid w:val="00CB6CB9"/>
    <w:rsid w:val="00CB7822"/>
    <w:rsid w:val="00CB7DB1"/>
    <w:rsid w:val="00CC1815"/>
    <w:rsid w:val="00CC1B8C"/>
    <w:rsid w:val="00CC25B3"/>
    <w:rsid w:val="00CC297A"/>
    <w:rsid w:val="00CC3B08"/>
    <w:rsid w:val="00CC3C43"/>
    <w:rsid w:val="00CC51D1"/>
    <w:rsid w:val="00CC585D"/>
    <w:rsid w:val="00CC65CD"/>
    <w:rsid w:val="00CC65DE"/>
    <w:rsid w:val="00CC688F"/>
    <w:rsid w:val="00CC7B1E"/>
    <w:rsid w:val="00CD0ED6"/>
    <w:rsid w:val="00CD1108"/>
    <w:rsid w:val="00CD116E"/>
    <w:rsid w:val="00CD12FC"/>
    <w:rsid w:val="00CD274F"/>
    <w:rsid w:val="00CD377E"/>
    <w:rsid w:val="00CD42DE"/>
    <w:rsid w:val="00CD4BE9"/>
    <w:rsid w:val="00CD4E67"/>
    <w:rsid w:val="00CD7C48"/>
    <w:rsid w:val="00CE098C"/>
    <w:rsid w:val="00CE0BFF"/>
    <w:rsid w:val="00CE17F1"/>
    <w:rsid w:val="00CE1AAD"/>
    <w:rsid w:val="00CE2634"/>
    <w:rsid w:val="00CE2729"/>
    <w:rsid w:val="00CE4203"/>
    <w:rsid w:val="00CE4F77"/>
    <w:rsid w:val="00CE5AE5"/>
    <w:rsid w:val="00CE6823"/>
    <w:rsid w:val="00CE6F11"/>
    <w:rsid w:val="00CE708D"/>
    <w:rsid w:val="00CE7ECD"/>
    <w:rsid w:val="00CF09D1"/>
    <w:rsid w:val="00CF1159"/>
    <w:rsid w:val="00CF13F9"/>
    <w:rsid w:val="00CF1CF4"/>
    <w:rsid w:val="00CF269A"/>
    <w:rsid w:val="00CF3B26"/>
    <w:rsid w:val="00CF3C41"/>
    <w:rsid w:val="00CF5260"/>
    <w:rsid w:val="00CF57CD"/>
    <w:rsid w:val="00CF5D28"/>
    <w:rsid w:val="00D00665"/>
    <w:rsid w:val="00D00939"/>
    <w:rsid w:val="00D01986"/>
    <w:rsid w:val="00D025DA"/>
    <w:rsid w:val="00D02715"/>
    <w:rsid w:val="00D03C5C"/>
    <w:rsid w:val="00D05796"/>
    <w:rsid w:val="00D05A88"/>
    <w:rsid w:val="00D06511"/>
    <w:rsid w:val="00D06972"/>
    <w:rsid w:val="00D06E8B"/>
    <w:rsid w:val="00D07D2F"/>
    <w:rsid w:val="00D10CE8"/>
    <w:rsid w:val="00D11609"/>
    <w:rsid w:val="00D13DBF"/>
    <w:rsid w:val="00D13F98"/>
    <w:rsid w:val="00D1480D"/>
    <w:rsid w:val="00D14D7F"/>
    <w:rsid w:val="00D14FF0"/>
    <w:rsid w:val="00D16235"/>
    <w:rsid w:val="00D164E2"/>
    <w:rsid w:val="00D165FF"/>
    <w:rsid w:val="00D16B41"/>
    <w:rsid w:val="00D17249"/>
    <w:rsid w:val="00D216CC"/>
    <w:rsid w:val="00D2461D"/>
    <w:rsid w:val="00D24BDF"/>
    <w:rsid w:val="00D24E79"/>
    <w:rsid w:val="00D262EC"/>
    <w:rsid w:val="00D266C2"/>
    <w:rsid w:val="00D27B12"/>
    <w:rsid w:val="00D27FFD"/>
    <w:rsid w:val="00D3048F"/>
    <w:rsid w:val="00D32508"/>
    <w:rsid w:val="00D32791"/>
    <w:rsid w:val="00D330CA"/>
    <w:rsid w:val="00D33606"/>
    <w:rsid w:val="00D340F4"/>
    <w:rsid w:val="00D36006"/>
    <w:rsid w:val="00D366A2"/>
    <w:rsid w:val="00D36AD9"/>
    <w:rsid w:val="00D37271"/>
    <w:rsid w:val="00D3764F"/>
    <w:rsid w:val="00D37755"/>
    <w:rsid w:val="00D3799C"/>
    <w:rsid w:val="00D37B81"/>
    <w:rsid w:val="00D41155"/>
    <w:rsid w:val="00D4136D"/>
    <w:rsid w:val="00D4137A"/>
    <w:rsid w:val="00D41E5F"/>
    <w:rsid w:val="00D42ACF"/>
    <w:rsid w:val="00D42BB1"/>
    <w:rsid w:val="00D44B31"/>
    <w:rsid w:val="00D44D93"/>
    <w:rsid w:val="00D4501E"/>
    <w:rsid w:val="00D45764"/>
    <w:rsid w:val="00D45E26"/>
    <w:rsid w:val="00D461E1"/>
    <w:rsid w:val="00D46E0D"/>
    <w:rsid w:val="00D474EA"/>
    <w:rsid w:val="00D47539"/>
    <w:rsid w:val="00D47581"/>
    <w:rsid w:val="00D47D0B"/>
    <w:rsid w:val="00D47D40"/>
    <w:rsid w:val="00D47EA1"/>
    <w:rsid w:val="00D50512"/>
    <w:rsid w:val="00D505D5"/>
    <w:rsid w:val="00D5069C"/>
    <w:rsid w:val="00D50C6C"/>
    <w:rsid w:val="00D50F98"/>
    <w:rsid w:val="00D51066"/>
    <w:rsid w:val="00D51BED"/>
    <w:rsid w:val="00D5214F"/>
    <w:rsid w:val="00D52F6E"/>
    <w:rsid w:val="00D53990"/>
    <w:rsid w:val="00D53FE0"/>
    <w:rsid w:val="00D5465E"/>
    <w:rsid w:val="00D54933"/>
    <w:rsid w:val="00D54D9E"/>
    <w:rsid w:val="00D552C8"/>
    <w:rsid w:val="00D5550A"/>
    <w:rsid w:val="00D55755"/>
    <w:rsid w:val="00D57419"/>
    <w:rsid w:val="00D60912"/>
    <w:rsid w:val="00D6172D"/>
    <w:rsid w:val="00D61C37"/>
    <w:rsid w:val="00D61D70"/>
    <w:rsid w:val="00D62352"/>
    <w:rsid w:val="00D627A4"/>
    <w:rsid w:val="00D62A42"/>
    <w:rsid w:val="00D63082"/>
    <w:rsid w:val="00D632FF"/>
    <w:rsid w:val="00D65255"/>
    <w:rsid w:val="00D65C92"/>
    <w:rsid w:val="00D66F66"/>
    <w:rsid w:val="00D6741F"/>
    <w:rsid w:val="00D67BF7"/>
    <w:rsid w:val="00D710EA"/>
    <w:rsid w:val="00D718FD"/>
    <w:rsid w:val="00D7201B"/>
    <w:rsid w:val="00D72DBD"/>
    <w:rsid w:val="00D75AF2"/>
    <w:rsid w:val="00D81828"/>
    <w:rsid w:val="00D82308"/>
    <w:rsid w:val="00D83E13"/>
    <w:rsid w:val="00D8411D"/>
    <w:rsid w:val="00D8466B"/>
    <w:rsid w:val="00D85708"/>
    <w:rsid w:val="00D864BC"/>
    <w:rsid w:val="00D86BC0"/>
    <w:rsid w:val="00D86EE0"/>
    <w:rsid w:val="00D90036"/>
    <w:rsid w:val="00D904E6"/>
    <w:rsid w:val="00D9068D"/>
    <w:rsid w:val="00D917C9"/>
    <w:rsid w:val="00D921DF"/>
    <w:rsid w:val="00D9371E"/>
    <w:rsid w:val="00D942AB"/>
    <w:rsid w:val="00D945AE"/>
    <w:rsid w:val="00D95379"/>
    <w:rsid w:val="00D95431"/>
    <w:rsid w:val="00D95B7B"/>
    <w:rsid w:val="00D972C5"/>
    <w:rsid w:val="00D97EB6"/>
    <w:rsid w:val="00DA0152"/>
    <w:rsid w:val="00DA0206"/>
    <w:rsid w:val="00DA042C"/>
    <w:rsid w:val="00DA0FD8"/>
    <w:rsid w:val="00DA11E5"/>
    <w:rsid w:val="00DA1B80"/>
    <w:rsid w:val="00DA2352"/>
    <w:rsid w:val="00DA3A27"/>
    <w:rsid w:val="00DA413F"/>
    <w:rsid w:val="00DA465C"/>
    <w:rsid w:val="00DA48C2"/>
    <w:rsid w:val="00DA4E4C"/>
    <w:rsid w:val="00DA539E"/>
    <w:rsid w:val="00DA59BB"/>
    <w:rsid w:val="00DA5A9F"/>
    <w:rsid w:val="00DA5BEE"/>
    <w:rsid w:val="00DA5EBB"/>
    <w:rsid w:val="00DA62C0"/>
    <w:rsid w:val="00DA6D3F"/>
    <w:rsid w:val="00DA6F98"/>
    <w:rsid w:val="00DA7D15"/>
    <w:rsid w:val="00DB002A"/>
    <w:rsid w:val="00DB06A4"/>
    <w:rsid w:val="00DB06E3"/>
    <w:rsid w:val="00DB073E"/>
    <w:rsid w:val="00DB0A4A"/>
    <w:rsid w:val="00DB0C0C"/>
    <w:rsid w:val="00DB29EE"/>
    <w:rsid w:val="00DB3AE0"/>
    <w:rsid w:val="00DB4BE4"/>
    <w:rsid w:val="00DB7471"/>
    <w:rsid w:val="00DC019C"/>
    <w:rsid w:val="00DC1392"/>
    <w:rsid w:val="00DC235F"/>
    <w:rsid w:val="00DC6236"/>
    <w:rsid w:val="00DC66FC"/>
    <w:rsid w:val="00DC7836"/>
    <w:rsid w:val="00DD0A2D"/>
    <w:rsid w:val="00DD1041"/>
    <w:rsid w:val="00DD1170"/>
    <w:rsid w:val="00DD16C2"/>
    <w:rsid w:val="00DD186C"/>
    <w:rsid w:val="00DD1A47"/>
    <w:rsid w:val="00DD1FD2"/>
    <w:rsid w:val="00DD268B"/>
    <w:rsid w:val="00DD2C8E"/>
    <w:rsid w:val="00DD4386"/>
    <w:rsid w:val="00DD5905"/>
    <w:rsid w:val="00DD5EFA"/>
    <w:rsid w:val="00DD6DDB"/>
    <w:rsid w:val="00DD76A6"/>
    <w:rsid w:val="00DD76F4"/>
    <w:rsid w:val="00DD7A64"/>
    <w:rsid w:val="00DD7DE8"/>
    <w:rsid w:val="00DE079D"/>
    <w:rsid w:val="00DE0895"/>
    <w:rsid w:val="00DE1299"/>
    <w:rsid w:val="00DE138C"/>
    <w:rsid w:val="00DE2EB6"/>
    <w:rsid w:val="00DE3177"/>
    <w:rsid w:val="00DE40D4"/>
    <w:rsid w:val="00DE42A2"/>
    <w:rsid w:val="00DE6469"/>
    <w:rsid w:val="00DE72A1"/>
    <w:rsid w:val="00DE7C79"/>
    <w:rsid w:val="00DF0FB0"/>
    <w:rsid w:val="00DF2885"/>
    <w:rsid w:val="00DF3195"/>
    <w:rsid w:val="00DF3264"/>
    <w:rsid w:val="00DF3E23"/>
    <w:rsid w:val="00DF422B"/>
    <w:rsid w:val="00DF4AFF"/>
    <w:rsid w:val="00DF4D40"/>
    <w:rsid w:val="00DF552D"/>
    <w:rsid w:val="00DF6101"/>
    <w:rsid w:val="00DF633C"/>
    <w:rsid w:val="00DF63AA"/>
    <w:rsid w:val="00DF64D7"/>
    <w:rsid w:val="00DF7260"/>
    <w:rsid w:val="00DF7767"/>
    <w:rsid w:val="00DF7DA6"/>
    <w:rsid w:val="00DF7DF1"/>
    <w:rsid w:val="00E006C5"/>
    <w:rsid w:val="00E00D4E"/>
    <w:rsid w:val="00E00FDB"/>
    <w:rsid w:val="00E02B3B"/>
    <w:rsid w:val="00E03214"/>
    <w:rsid w:val="00E04269"/>
    <w:rsid w:val="00E04851"/>
    <w:rsid w:val="00E0526F"/>
    <w:rsid w:val="00E05E48"/>
    <w:rsid w:val="00E0641B"/>
    <w:rsid w:val="00E0709C"/>
    <w:rsid w:val="00E0719E"/>
    <w:rsid w:val="00E0732F"/>
    <w:rsid w:val="00E07350"/>
    <w:rsid w:val="00E07577"/>
    <w:rsid w:val="00E07601"/>
    <w:rsid w:val="00E103D1"/>
    <w:rsid w:val="00E1162B"/>
    <w:rsid w:val="00E11CCA"/>
    <w:rsid w:val="00E12D8D"/>
    <w:rsid w:val="00E12F34"/>
    <w:rsid w:val="00E13E59"/>
    <w:rsid w:val="00E15893"/>
    <w:rsid w:val="00E15E2A"/>
    <w:rsid w:val="00E167EE"/>
    <w:rsid w:val="00E169BE"/>
    <w:rsid w:val="00E16B27"/>
    <w:rsid w:val="00E17394"/>
    <w:rsid w:val="00E179F9"/>
    <w:rsid w:val="00E20191"/>
    <w:rsid w:val="00E2065B"/>
    <w:rsid w:val="00E211CF"/>
    <w:rsid w:val="00E21BDE"/>
    <w:rsid w:val="00E2228C"/>
    <w:rsid w:val="00E2280C"/>
    <w:rsid w:val="00E23DB6"/>
    <w:rsid w:val="00E24114"/>
    <w:rsid w:val="00E24D85"/>
    <w:rsid w:val="00E2570F"/>
    <w:rsid w:val="00E25CE7"/>
    <w:rsid w:val="00E25ED0"/>
    <w:rsid w:val="00E262E5"/>
    <w:rsid w:val="00E267B9"/>
    <w:rsid w:val="00E27562"/>
    <w:rsid w:val="00E27CF6"/>
    <w:rsid w:val="00E27EBE"/>
    <w:rsid w:val="00E27F92"/>
    <w:rsid w:val="00E30279"/>
    <w:rsid w:val="00E30F15"/>
    <w:rsid w:val="00E34F69"/>
    <w:rsid w:val="00E35144"/>
    <w:rsid w:val="00E41524"/>
    <w:rsid w:val="00E41944"/>
    <w:rsid w:val="00E41D2C"/>
    <w:rsid w:val="00E43911"/>
    <w:rsid w:val="00E43ADF"/>
    <w:rsid w:val="00E44319"/>
    <w:rsid w:val="00E44E70"/>
    <w:rsid w:val="00E459A3"/>
    <w:rsid w:val="00E459CA"/>
    <w:rsid w:val="00E45BED"/>
    <w:rsid w:val="00E47DB3"/>
    <w:rsid w:val="00E5124D"/>
    <w:rsid w:val="00E51620"/>
    <w:rsid w:val="00E516FB"/>
    <w:rsid w:val="00E51CB8"/>
    <w:rsid w:val="00E525D5"/>
    <w:rsid w:val="00E5268A"/>
    <w:rsid w:val="00E52776"/>
    <w:rsid w:val="00E52DE9"/>
    <w:rsid w:val="00E551BB"/>
    <w:rsid w:val="00E55395"/>
    <w:rsid w:val="00E553AC"/>
    <w:rsid w:val="00E577F1"/>
    <w:rsid w:val="00E57C8E"/>
    <w:rsid w:val="00E62003"/>
    <w:rsid w:val="00E628EE"/>
    <w:rsid w:val="00E6291D"/>
    <w:rsid w:val="00E633ED"/>
    <w:rsid w:val="00E63CDF"/>
    <w:rsid w:val="00E645CA"/>
    <w:rsid w:val="00E64C15"/>
    <w:rsid w:val="00E6506B"/>
    <w:rsid w:val="00E65757"/>
    <w:rsid w:val="00E661B1"/>
    <w:rsid w:val="00E673CE"/>
    <w:rsid w:val="00E71AD0"/>
    <w:rsid w:val="00E721C5"/>
    <w:rsid w:val="00E7312D"/>
    <w:rsid w:val="00E73D41"/>
    <w:rsid w:val="00E73DE9"/>
    <w:rsid w:val="00E743A7"/>
    <w:rsid w:val="00E74877"/>
    <w:rsid w:val="00E74FF6"/>
    <w:rsid w:val="00E75D4F"/>
    <w:rsid w:val="00E76E69"/>
    <w:rsid w:val="00E76FD4"/>
    <w:rsid w:val="00E81568"/>
    <w:rsid w:val="00E82FA2"/>
    <w:rsid w:val="00E8314E"/>
    <w:rsid w:val="00E8332D"/>
    <w:rsid w:val="00E83F9D"/>
    <w:rsid w:val="00E8578A"/>
    <w:rsid w:val="00E86BD4"/>
    <w:rsid w:val="00E8743B"/>
    <w:rsid w:val="00E90529"/>
    <w:rsid w:val="00E90D59"/>
    <w:rsid w:val="00E90F5C"/>
    <w:rsid w:val="00E91AAC"/>
    <w:rsid w:val="00E91CA1"/>
    <w:rsid w:val="00E91D42"/>
    <w:rsid w:val="00E923F6"/>
    <w:rsid w:val="00E92715"/>
    <w:rsid w:val="00E938F9"/>
    <w:rsid w:val="00E93E09"/>
    <w:rsid w:val="00E93E69"/>
    <w:rsid w:val="00E94424"/>
    <w:rsid w:val="00E94DE1"/>
    <w:rsid w:val="00EA21F0"/>
    <w:rsid w:val="00EA234F"/>
    <w:rsid w:val="00EA2F58"/>
    <w:rsid w:val="00EA3136"/>
    <w:rsid w:val="00EA3292"/>
    <w:rsid w:val="00EA32E9"/>
    <w:rsid w:val="00EA365A"/>
    <w:rsid w:val="00EA6040"/>
    <w:rsid w:val="00EA6532"/>
    <w:rsid w:val="00EA69B2"/>
    <w:rsid w:val="00EA79E6"/>
    <w:rsid w:val="00EB1031"/>
    <w:rsid w:val="00EB1358"/>
    <w:rsid w:val="00EB408F"/>
    <w:rsid w:val="00EB4669"/>
    <w:rsid w:val="00EB609E"/>
    <w:rsid w:val="00EB63CB"/>
    <w:rsid w:val="00EB6B9A"/>
    <w:rsid w:val="00EB7211"/>
    <w:rsid w:val="00EB72D9"/>
    <w:rsid w:val="00EB769C"/>
    <w:rsid w:val="00EB7C44"/>
    <w:rsid w:val="00EC012C"/>
    <w:rsid w:val="00EC0DDF"/>
    <w:rsid w:val="00EC0E85"/>
    <w:rsid w:val="00EC0FAA"/>
    <w:rsid w:val="00EC2D10"/>
    <w:rsid w:val="00EC375E"/>
    <w:rsid w:val="00EC4EC1"/>
    <w:rsid w:val="00EC580D"/>
    <w:rsid w:val="00EC5BC9"/>
    <w:rsid w:val="00EC63A5"/>
    <w:rsid w:val="00EC63CA"/>
    <w:rsid w:val="00EC7984"/>
    <w:rsid w:val="00ED03F8"/>
    <w:rsid w:val="00ED06A0"/>
    <w:rsid w:val="00ED06BB"/>
    <w:rsid w:val="00ED0C59"/>
    <w:rsid w:val="00ED0CCD"/>
    <w:rsid w:val="00ED2ACB"/>
    <w:rsid w:val="00ED2DE1"/>
    <w:rsid w:val="00ED37BD"/>
    <w:rsid w:val="00ED42C1"/>
    <w:rsid w:val="00ED513F"/>
    <w:rsid w:val="00ED6691"/>
    <w:rsid w:val="00ED697E"/>
    <w:rsid w:val="00ED7555"/>
    <w:rsid w:val="00ED7750"/>
    <w:rsid w:val="00EE067B"/>
    <w:rsid w:val="00EE0C80"/>
    <w:rsid w:val="00EE20B8"/>
    <w:rsid w:val="00EE23F5"/>
    <w:rsid w:val="00EE280C"/>
    <w:rsid w:val="00EE4650"/>
    <w:rsid w:val="00EE49D7"/>
    <w:rsid w:val="00EE4DD6"/>
    <w:rsid w:val="00EE4E41"/>
    <w:rsid w:val="00EE5E19"/>
    <w:rsid w:val="00EE6006"/>
    <w:rsid w:val="00EE7F75"/>
    <w:rsid w:val="00EF0510"/>
    <w:rsid w:val="00EF0904"/>
    <w:rsid w:val="00EF15BC"/>
    <w:rsid w:val="00EF1BFE"/>
    <w:rsid w:val="00EF2AC0"/>
    <w:rsid w:val="00EF2B13"/>
    <w:rsid w:val="00EF37B2"/>
    <w:rsid w:val="00EF3C77"/>
    <w:rsid w:val="00EF4134"/>
    <w:rsid w:val="00EF48FB"/>
    <w:rsid w:val="00EF553F"/>
    <w:rsid w:val="00EF567D"/>
    <w:rsid w:val="00EF6804"/>
    <w:rsid w:val="00EF6AE1"/>
    <w:rsid w:val="00EF70CE"/>
    <w:rsid w:val="00EF7297"/>
    <w:rsid w:val="00EF74A4"/>
    <w:rsid w:val="00F014AF"/>
    <w:rsid w:val="00F02075"/>
    <w:rsid w:val="00F026EA"/>
    <w:rsid w:val="00F02D7C"/>
    <w:rsid w:val="00F03683"/>
    <w:rsid w:val="00F039AC"/>
    <w:rsid w:val="00F04298"/>
    <w:rsid w:val="00F04FAF"/>
    <w:rsid w:val="00F0525E"/>
    <w:rsid w:val="00F05FD1"/>
    <w:rsid w:val="00F06D44"/>
    <w:rsid w:val="00F06FDF"/>
    <w:rsid w:val="00F07C64"/>
    <w:rsid w:val="00F07D00"/>
    <w:rsid w:val="00F11F0D"/>
    <w:rsid w:val="00F133A1"/>
    <w:rsid w:val="00F13758"/>
    <w:rsid w:val="00F13B86"/>
    <w:rsid w:val="00F1440D"/>
    <w:rsid w:val="00F15258"/>
    <w:rsid w:val="00F15671"/>
    <w:rsid w:val="00F16C32"/>
    <w:rsid w:val="00F16D34"/>
    <w:rsid w:val="00F175D1"/>
    <w:rsid w:val="00F17A52"/>
    <w:rsid w:val="00F21AE2"/>
    <w:rsid w:val="00F221D3"/>
    <w:rsid w:val="00F22446"/>
    <w:rsid w:val="00F22644"/>
    <w:rsid w:val="00F22D4A"/>
    <w:rsid w:val="00F23630"/>
    <w:rsid w:val="00F25327"/>
    <w:rsid w:val="00F25C9C"/>
    <w:rsid w:val="00F26A4C"/>
    <w:rsid w:val="00F26AAA"/>
    <w:rsid w:val="00F2711E"/>
    <w:rsid w:val="00F27412"/>
    <w:rsid w:val="00F307AA"/>
    <w:rsid w:val="00F31478"/>
    <w:rsid w:val="00F314ED"/>
    <w:rsid w:val="00F31670"/>
    <w:rsid w:val="00F31D6E"/>
    <w:rsid w:val="00F33C22"/>
    <w:rsid w:val="00F3555C"/>
    <w:rsid w:val="00F363A1"/>
    <w:rsid w:val="00F37175"/>
    <w:rsid w:val="00F410B5"/>
    <w:rsid w:val="00F42986"/>
    <w:rsid w:val="00F42D00"/>
    <w:rsid w:val="00F447EB"/>
    <w:rsid w:val="00F4540B"/>
    <w:rsid w:val="00F45E05"/>
    <w:rsid w:val="00F463A3"/>
    <w:rsid w:val="00F4782A"/>
    <w:rsid w:val="00F47A33"/>
    <w:rsid w:val="00F47A78"/>
    <w:rsid w:val="00F47F2E"/>
    <w:rsid w:val="00F50068"/>
    <w:rsid w:val="00F518F4"/>
    <w:rsid w:val="00F5388C"/>
    <w:rsid w:val="00F53C23"/>
    <w:rsid w:val="00F55125"/>
    <w:rsid w:val="00F552B8"/>
    <w:rsid w:val="00F55379"/>
    <w:rsid w:val="00F5566B"/>
    <w:rsid w:val="00F55AEC"/>
    <w:rsid w:val="00F55B6D"/>
    <w:rsid w:val="00F561B1"/>
    <w:rsid w:val="00F565E2"/>
    <w:rsid w:val="00F56CCF"/>
    <w:rsid w:val="00F56EBD"/>
    <w:rsid w:val="00F574EA"/>
    <w:rsid w:val="00F5769C"/>
    <w:rsid w:val="00F60105"/>
    <w:rsid w:val="00F621EC"/>
    <w:rsid w:val="00F62BCB"/>
    <w:rsid w:val="00F630B1"/>
    <w:rsid w:val="00F63E78"/>
    <w:rsid w:val="00F65287"/>
    <w:rsid w:val="00F65861"/>
    <w:rsid w:val="00F65C04"/>
    <w:rsid w:val="00F660D7"/>
    <w:rsid w:val="00F66908"/>
    <w:rsid w:val="00F66BCE"/>
    <w:rsid w:val="00F679BB"/>
    <w:rsid w:val="00F67A5D"/>
    <w:rsid w:val="00F67EE7"/>
    <w:rsid w:val="00F71ED0"/>
    <w:rsid w:val="00F732BD"/>
    <w:rsid w:val="00F73BE4"/>
    <w:rsid w:val="00F7452E"/>
    <w:rsid w:val="00F74BD8"/>
    <w:rsid w:val="00F7620F"/>
    <w:rsid w:val="00F770AE"/>
    <w:rsid w:val="00F7713C"/>
    <w:rsid w:val="00F80039"/>
    <w:rsid w:val="00F82139"/>
    <w:rsid w:val="00F82935"/>
    <w:rsid w:val="00F830E4"/>
    <w:rsid w:val="00F856A7"/>
    <w:rsid w:val="00F85C37"/>
    <w:rsid w:val="00F85E66"/>
    <w:rsid w:val="00F85F4E"/>
    <w:rsid w:val="00F8608C"/>
    <w:rsid w:val="00F86140"/>
    <w:rsid w:val="00F86769"/>
    <w:rsid w:val="00F86B36"/>
    <w:rsid w:val="00F8704C"/>
    <w:rsid w:val="00F87EEE"/>
    <w:rsid w:val="00F9024A"/>
    <w:rsid w:val="00F90B45"/>
    <w:rsid w:val="00F90ED7"/>
    <w:rsid w:val="00F91BEA"/>
    <w:rsid w:val="00F91FEA"/>
    <w:rsid w:val="00F93683"/>
    <w:rsid w:val="00F94743"/>
    <w:rsid w:val="00F94B58"/>
    <w:rsid w:val="00F961CF"/>
    <w:rsid w:val="00F96DE9"/>
    <w:rsid w:val="00F96F04"/>
    <w:rsid w:val="00F971B9"/>
    <w:rsid w:val="00FA06DA"/>
    <w:rsid w:val="00FA0987"/>
    <w:rsid w:val="00FA1E1F"/>
    <w:rsid w:val="00FA4167"/>
    <w:rsid w:val="00FA47CB"/>
    <w:rsid w:val="00FA4C77"/>
    <w:rsid w:val="00FA57C5"/>
    <w:rsid w:val="00FA5D41"/>
    <w:rsid w:val="00FA7413"/>
    <w:rsid w:val="00FA77E0"/>
    <w:rsid w:val="00FB077F"/>
    <w:rsid w:val="00FB0885"/>
    <w:rsid w:val="00FB0A0C"/>
    <w:rsid w:val="00FB1488"/>
    <w:rsid w:val="00FB16F9"/>
    <w:rsid w:val="00FB4008"/>
    <w:rsid w:val="00FB4458"/>
    <w:rsid w:val="00FB4B16"/>
    <w:rsid w:val="00FB4FED"/>
    <w:rsid w:val="00FB5010"/>
    <w:rsid w:val="00FB5969"/>
    <w:rsid w:val="00FB5C28"/>
    <w:rsid w:val="00FB5F0A"/>
    <w:rsid w:val="00FB6EBB"/>
    <w:rsid w:val="00FB7241"/>
    <w:rsid w:val="00FB7914"/>
    <w:rsid w:val="00FC1FA4"/>
    <w:rsid w:val="00FC21BE"/>
    <w:rsid w:val="00FC21E8"/>
    <w:rsid w:val="00FC2738"/>
    <w:rsid w:val="00FC2BB7"/>
    <w:rsid w:val="00FC2DF3"/>
    <w:rsid w:val="00FC5777"/>
    <w:rsid w:val="00FC66D7"/>
    <w:rsid w:val="00FC6DD3"/>
    <w:rsid w:val="00FC706C"/>
    <w:rsid w:val="00FC76F6"/>
    <w:rsid w:val="00FD11CC"/>
    <w:rsid w:val="00FD236F"/>
    <w:rsid w:val="00FD2E82"/>
    <w:rsid w:val="00FD3B90"/>
    <w:rsid w:val="00FD4F0F"/>
    <w:rsid w:val="00FD64F5"/>
    <w:rsid w:val="00FD6A34"/>
    <w:rsid w:val="00FD7DFD"/>
    <w:rsid w:val="00FE2A46"/>
    <w:rsid w:val="00FE2DC3"/>
    <w:rsid w:val="00FE30E0"/>
    <w:rsid w:val="00FE39D7"/>
    <w:rsid w:val="00FE3B50"/>
    <w:rsid w:val="00FE4C09"/>
    <w:rsid w:val="00FE4EFC"/>
    <w:rsid w:val="00FE5AA9"/>
    <w:rsid w:val="00FE5B15"/>
    <w:rsid w:val="00FE629E"/>
    <w:rsid w:val="00FE6C81"/>
    <w:rsid w:val="00FE7E19"/>
    <w:rsid w:val="00FF007D"/>
    <w:rsid w:val="00FF0573"/>
    <w:rsid w:val="00FF05A2"/>
    <w:rsid w:val="00FF0CD6"/>
    <w:rsid w:val="00FF12A4"/>
    <w:rsid w:val="00FF21EA"/>
    <w:rsid w:val="00FF23D8"/>
    <w:rsid w:val="00FF2AA1"/>
    <w:rsid w:val="00FF33F3"/>
    <w:rsid w:val="00FF3F26"/>
    <w:rsid w:val="00FF4967"/>
    <w:rsid w:val="00FF4C99"/>
    <w:rsid w:val="00FF4F79"/>
    <w:rsid w:val="00FF4F9F"/>
    <w:rsid w:val="00FF5C14"/>
    <w:rsid w:val="00FF5C47"/>
    <w:rsid w:val="00FF65C8"/>
    <w:rsid w:val="00FF6A4E"/>
    <w:rsid w:val="00FF6FF4"/>
    <w:rsid w:val="00FF75DF"/>
    <w:rsid w:val="00FF7B88"/>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8D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C" w:eastAsia="es-EC"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BF3"/>
    <w:pPr>
      <w:suppressAutoHyphens/>
    </w:pPr>
    <w:rPr>
      <w:rFonts w:ascii="Arial" w:eastAsia="Times New Roman" w:hAnsi="Arial"/>
      <w:sz w:val="24"/>
      <w:lang w:eastAsia="es-ES"/>
    </w:rPr>
  </w:style>
  <w:style w:type="paragraph" w:styleId="Ttulo1">
    <w:name w:val="heading 1"/>
    <w:basedOn w:val="Normal"/>
    <w:next w:val="Normal"/>
    <w:link w:val="Ttulo1Car1"/>
    <w:uiPriority w:val="9"/>
    <w:qFormat/>
    <w:rsid w:val="00C0320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1"/>
    <w:uiPriority w:val="9"/>
    <w:unhideWhenUsed/>
    <w:qFormat/>
    <w:rsid w:val="00C0320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244528"/>
    <w:pPr>
      <w:keepNext/>
      <w:keepLines/>
      <w:spacing w:before="160" w:after="80"/>
      <w:outlineLvl w:val="2"/>
    </w:pPr>
    <w:rPr>
      <w:rFonts w:eastAsiaTheme="majorEastAsia" w:cstheme="majorBidi"/>
      <w:color w:val="365F91" w:themeColor="accent1" w:themeShade="BF"/>
      <w:sz w:val="28"/>
      <w:szCs w:val="28"/>
    </w:rPr>
  </w:style>
  <w:style w:type="paragraph" w:styleId="Ttulo4">
    <w:name w:val="heading 4"/>
    <w:basedOn w:val="Normal"/>
    <w:next w:val="Normal"/>
    <w:link w:val="Ttulo4Car"/>
    <w:uiPriority w:val="9"/>
    <w:semiHidden/>
    <w:unhideWhenUsed/>
    <w:qFormat/>
    <w:rsid w:val="00244528"/>
    <w:pPr>
      <w:keepNext/>
      <w:keepLines/>
      <w:spacing w:before="80" w:after="40"/>
      <w:outlineLvl w:val="3"/>
    </w:pPr>
    <w:rPr>
      <w:rFonts w:eastAsiaTheme="majorEastAsia" w:cstheme="majorBidi"/>
      <w:i/>
      <w:iCs/>
      <w:color w:val="365F91" w:themeColor="accent1" w:themeShade="BF"/>
    </w:rPr>
  </w:style>
  <w:style w:type="paragraph" w:styleId="Ttulo5">
    <w:name w:val="heading 5"/>
    <w:basedOn w:val="Normal"/>
    <w:next w:val="Normal"/>
    <w:link w:val="Ttulo5Car"/>
    <w:uiPriority w:val="9"/>
    <w:semiHidden/>
    <w:unhideWhenUsed/>
    <w:qFormat/>
    <w:rsid w:val="00353785"/>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353785"/>
    <w:pPr>
      <w:keepNext/>
      <w:keepLines/>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semiHidden/>
    <w:unhideWhenUsed/>
    <w:qFormat/>
    <w:rsid w:val="0024452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4452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4452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Normal"/>
    <w:link w:val="Ttulo1Car"/>
    <w:qFormat/>
    <w:rsid w:val="009814DC"/>
    <w:pPr>
      <w:keepNext/>
      <w:jc w:val="center"/>
      <w:outlineLvl w:val="0"/>
    </w:pPr>
    <w:rPr>
      <w:rFonts w:ascii="Times New Roman" w:hAnsi="Times New Roman"/>
      <w:b/>
      <w:bCs/>
      <w:szCs w:val="24"/>
      <w:lang w:val="es-ES"/>
    </w:rPr>
  </w:style>
  <w:style w:type="paragraph" w:customStyle="1" w:styleId="Encabezado2">
    <w:name w:val="Encabezado 2"/>
    <w:basedOn w:val="Normal"/>
    <w:next w:val="Normal"/>
    <w:link w:val="Ttulo2Car"/>
    <w:semiHidden/>
    <w:unhideWhenUsed/>
    <w:qFormat/>
    <w:rsid w:val="006204C5"/>
    <w:pPr>
      <w:keepNext/>
      <w:keepLines/>
      <w:spacing w:before="200"/>
      <w:outlineLvl w:val="1"/>
    </w:pPr>
    <w:rPr>
      <w:rFonts w:ascii="Calibri" w:hAnsi="Calibri"/>
      <w:b/>
      <w:bCs/>
      <w:color w:val="4F81BD"/>
      <w:sz w:val="26"/>
      <w:szCs w:val="26"/>
    </w:rPr>
  </w:style>
  <w:style w:type="character" w:customStyle="1" w:styleId="Ttulo1Car">
    <w:name w:val="Título 1 Car"/>
    <w:link w:val="Encabezado1"/>
    <w:uiPriority w:val="9"/>
    <w:rsid w:val="009814DC"/>
    <w:rPr>
      <w:rFonts w:ascii="Times New Roman" w:eastAsia="Times New Roman" w:hAnsi="Times New Roman" w:cs="Times New Roman"/>
      <w:b/>
      <w:bCs/>
      <w:sz w:val="24"/>
      <w:szCs w:val="24"/>
      <w:lang w:val="es-ES" w:eastAsia="es-ES"/>
    </w:rPr>
  </w:style>
  <w:style w:type="character" w:customStyle="1" w:styleId="EncabezadoCar">
    <w:name w:val="Encabezado Car"/>
    <w:link w:val="Encabezado"/>
    <w:uiPriority w:val="99"/>
    <w:rsid w:val="009814DC"/>
    <w:rPr>
      <w:rFonts w:ascii="Arial" w:eastAsia="Times New Roman" w:hAnsi="Arial" w:cs="Times New Roman"/>
      <w:sz w:val="24"/>
      <w:szCs w:val="20"/>
      <w:lang w:eastAsia="es-ES"/>
    </w:rPr>
  </w:style>
  <w:style w:type="character" w:customStyle="1" w:styleId="PiedepginaCar">
    <w:name w:val="Pie de página Car"/>
    <w:link w:val="Piedepgina"/>
    <w:uiPriority w:val="99"/>
    <w:rsid w:val="00604BE3"/>
    <w:rPr>
      <w:rFonts w:ascii="Arial" w:eastAsia="Times New Roman" w:hAnsi="Arial"/>
      <w:sz w:val="24"/>
      <w:lang w:eastAsia="es-ES"/>
    </w:rPr>
  </w:style>
  <w:style w:type="character" w:customStyle="1" w:styleId="TextosinformatoCar">
    <w:name w:val="Texto sin formato Car"/>
    <w:link w:val="Textosinformato"/>
    <w:semiHidden/>
    <w:rsid w:val="007E0EB5"/>
    <w:rPr>
      <w:rFonts w:ascii="Courier New" w:eastAsia="Times New Roman" w:hAnsi="Courier New" w:cs="Bookman Old Style"/>
      <w:lang w:val="es-ES" w:eastAsia="es-ES"/>
    </w:rPr>
  </w:style>
  <w:style w:type="character" w:customStyle="1" w:styleId="TextodegloboCar">
    <w:name w:val="Texto de globo Car"/>
    <w:link w:val="Textodeglobo"/>
    <w:uiPriority w:val="99"/>
    <w:semiHidden/>
    <w:rsid w:val="002F120C"/>
    <w:rPr>
      <w:rFonts w:ascii="Lucida Grande" w:eastAsia="Times New Roman" w:hAnsi="Lucida Grande"/>
      <w:sz w:val="18"/>
      <w:szCs w:val="18"/>
      <w:lang w:val="es-EC"/>
    </w:rPr>
  </w:style>
  <w:style w:type="character" w:styleId="Refdecomentario">
    <w:name w:val="annotation reference"/>
    <w:uiPriority w:val="99"/>
    <w:unhideWhenUsed/>
    <w:rsid w:val="00DA017A"/>
    <w:rPr>
      <w:sz w:val="16"/>
      <w:szCs w:val="16"/>
    </w:rPr>
  </w:style>
  <w:style w:type="character" w:customStyle="1" w:styleId="TextocomentarioCar">
    <w:name w:val="Texto comentario Car"/>
    <w:link w:val="Textocomentario"/>
    <w:uiPriority w:val="99"/>
    <w:rsid w:val="00DA017A"/>
    <w:rPr>
      <w:rFonts w:ascii="Arial" w:eastAsia="Times New Roman" w:hAnsi="Arial"/>
      <w:lang w:val="es-EC"/>
    </w:rPr>
  </w:style>
  <w:style w:type="character" w:customStyle="1" w:styleId="MapadeldocumentoCar">
    <w:name w:val="Mapa del documento Car"/>
    <w:link w:val="Mapadeldocumento"/>
    <w:uiPriority w:val="99"/>
    <w:semiHidden/>
    <w:rsid w:val="005F6761"/>
    <w:rPr>
      <w:rFonts w:ascii="Lucida Grande" w:eastAsia="Times New Roman" w:hAnsi="Lucida Grande" w:cs="Lucida Grande"/>
      <w:sz w:val="24"/>
      <w:szCs w:val="24"/>
      <w:lang w:val="es-EC"/>
    </w:rPr>
  </w:style>
  <w:style w:type="character" w:customStyle="1" w:styleId="Ttulo2Car">
    <w:name w:val="Título 2 Car"/>
    <w:link w:val="Encabezado2"/>
    <w:uiPriority w:val="9"/>
    <w:rsid w:val="006204C5"/>
    <w:rPr>
      <w:rFonts w:ascii="Calibri" w:eastAsia="Times New Roman" w:hAnsi="Calibri" w:cs="Times New Roman"/>
      <w:b/>
      <w:bCs/>
      <w:color w:val="4F81BD"/>
      <w:sz w:val="26"/>
      <w:szCs w:val="26"/>
      <w:lang w:val="es-EC"/>
    </w:rPr>
  </w:style>
  <w:style w:type="character" w:customStyle="1" w:styleId="AsuntodelcomentarioCar">
    <w:name w:val="Asunto del comentario Car"/>
    <w:link w:val="Asuntodelcomentario"/>
    <w:uiPriority w:val="99"/>
    <w:semiHidden/>
    <w:rsid w:val="002C66C7"/>
    <w:rPr>
      <w:rFonts w:ascii="Arial" w:eastAsia="Times New Roman" w:hAnsi="Arial"/>
      <w:b/>
      <w:bCs/>
      <w:lang w:val="es-EC"/>
    </w:rPr>
  </w:style>
  <w:style w:type="character" w:customStyle="1" w:styleId="TextonotapieCar">
    <w:name w:val="Texto nota pie Car"/>
    <w:link w:val="Textonotapie"/>
    <w:uiPriority w:val="99"/>
    <w:rsid w:val="007B36B0"/>
    <w:rPr>
      <w:rFonts w:eastAsia="Times New Roman" w:cs="Calibri"/>
      <w:lang w:val="es-ES" w:eastAsia="en-US"/>
    </w:rPr>
  </w:style>
  <w:style w:type="character" w:styleId="Refdenotaalpie">
    <w:name w:val="footnote reference"/>
    <w:uiPriority w:val="99"/>
    <w:unhideWhenUsed/>
    <w:rsid w:val="007B36B0"/>
    <w:rPr>
      <w:vertAlign w:val="superscript"/>
    </w:rPr>
  </w:style>
  <w:style w:type="character" w:customStyle="1" w:styleId="ListLabel1">
    <w:name w:val="ListLabel 1"/>
    <w:rsid w:val="000B4734"/>
    <w:rPr>
      <w:rFonts w:cs="Courier New"/>
    </w:rPr>
  </w:style>
  <w:style w:type="character" w:customStyle="1" w:styleId="ListLabel2">
    <w:name w:val="ListLabel 2"/>
    <w:rsid w:val="000B4734"/>
    <w:rPr>
      <w:b w:val="0"/>
    </w:rPr>
  </w:style>
  <w:style w:type="character" w:customStyle="1" w:styleId="ListLabel3">
    <w:name w:val="ListLabel 3"/>
    <w:rsid w:val="000B4734"/>
    <w:rPr>
      <w:rFonts w:eastAsia="Times New Roman" w:cs="Arial"/>
      <w:b w:val="0"/>
    </w:rPr>
  </w:style>
  <w:style w:type="character" w:customStyle="1" w:styleId="ListLabel4">
    <w:name w:val="ListLabel 4"/>
    <w:rsid w:val="000B4734"/>
    <w:rPr>
      <w:rFonts w:eastAsia="Times New Roman" w:cs="Mangal"/>
    </w:rPr>
  </w:style>
  <w:style w:type="character" w:customStyle="1" w:styleId="ListLabel5">
    <w:name w:val="ListLabel 5"/>
    <w:rsid w:val="000B4734"/>
    <w:rPr>
      <w:i/>
    </w:rPr>
  </w:style>
  <w:style w:type="paragraph" w:styleId="Encabezado">
    <w:name w:val="header"/>
    <w:basedOn w:val="Normal"/>
    <w:next w:val="Cuerpodetexto"/>
    <w:link w:val="EncabezadoCar"/>
    <w:uiPriority w:val="99"/>
    <w:rsid w:val="000B4734"/>
    <w:pPr>
      <w:keepNext/>
      <w:spacing w:before="240" w:after="120"/>
    </w:pPr>
  </w:style>
  <w:style w:type="paragraph" w:customStyle="1" w:styleId="Cuerpodetexto">
    <w:name w:val="Cuerpo de texto"/>
    <w:basedOn w:val="Normal"/>
    <w:rsid w:val="000B4734"/>
    <w:pPr>
      <w:spacing w:after="140" w:line="288" w:lineRule="auto"/>
    </w:pPr>
  </w:style>
  <w:style w:type="paragraph" w:styleId="Lista">
    <w:name w:val="List"/>
    <w:basedOn w:val="Cuerpodetexto"/>
    <w:rsid w:val="000B4734"/>
    <w:rPr>
      <w:rFonts w:cs="Mangal"/>
    </w:rPr>
  </w:style>
  <w:style w:type="paragraph" w:customStyle="1" w:styleId="Pie">
    <w:name w:val="Pie"/>
    <w:basedOn w:val="Normal"/>
    <w:rsid w:val="000B4734"/>
    <w:pPr>
      <w:suppressLineNumbers/>
      <w:spacing w:before="120" w:after="120"/>
    </w:pPr>
    <w:rPr>
      <w:rFonts w:cs="Mangal"/>
      <w:i/>
      <w:iCs/>
      <w:szCs w:val="24"/>
    </w:rPr>
  </w:style>
  <w:style w:type="paragraph" w:customStyle="1" w:styleId="ndice">
    <w:name w:val="Índice"/>
    <w:basedOn w:val="Normal"/>
    <w:rsid w:val="000B4734"/>
    <w:pPr>
      <w:suppressLineNumbers/>
    </w:pPr>
    <w:rPr>
      <w:rFonts w:cs="Mangal"/>
    </w:rPr>
  </w:style>
  <w:style w:type="paragraph" w:styleId="NormalWeb">
    <w:name w:val="Normal (Web)"/>
    <w:basedOn w:val="Normal"/>
    <w:uiPriority w:val="99"/>
    <w:unhideWhenUsed/>
    <w:rsid w:val="009814DC"/>
    <w:pPr>
      <w:spacing w:before="280" w:after="280"/>
    </w:pPr>
    <w:rPr>
      <w:rFonts w:ascii="Arial Unicode MS" w:eastAsia="Arial Unicode MS" w:hAnsi="Arial Unicode MS" w:cs="Roman PS"/>
      <w:szCs w:val="24"/>
      <w:lang w:val="es-ES"/>
    </w:rPr>
  </w:style>
  <w:style w:type="paragraph" w:customStyle="1" w:styleId="Cuadrculamedia1-nfasis21">
    <w:name w:val="Cuadrícula media 1 - Énfasis 21"/>
    <w:basedOn w:val="Normal"/>
    <w:uiPriority w:val="34"/>
    <w:qFormat/>
    <w:rsid w:val="0072199D"/>
    <w:pPr>
      <w:numPr>
        <w:numId w:val="1"/>
      </w:numPr>
      <w:spacing w:before="120" w:line="276" w:lineRule="auto"/>
      <w:contextualSpacing/>
      <w:jc w:val="both"/>
    </w:pPr>
    <w:rPr>
      <w:rFonts w:cs="Arial"/>
      <w:sz w:val="22"/>
      <w:szCs w:val="22"/>
      <w:lang w:val="es-ES"/>
    </w:rPr>
  </w:style>
  <w:style w:type="paragraph" w:customStyle="1" w:styleId="ecxmsonormal">
    <w:name w:val="ecxmsonormal"/>
    <w:basedOn w:val="Normal"/>
    <w:rsid w:val="009814DC"/>
    <w:pPr>
      <w:spacing w:after="324"/>
    </w:pPr>
    <w:rPr>
      <w:rFonts w:ascii="Times New Roman" w:hAnsi="Times New Roman"/>
      <w:szCs w:val="24"/>
      <w:lang w:val="es-ES"/>
    </w:rPr>
  </w:style>
  <w:style w:type="paragraph" w:customStyle="1" w:styleId="Encabezamiento">
    <w:name w:val="Encabezamiento"/>
    <w:basedOn w:val="Normal"/>
    <w:uiPriority w:val="99"/>
    <w:unhideWhenUsed/>
    <w:rsid w:val="009814DC"/>
    <w:pPr>
      <w:tabs>
        <w:tab w:val="center" w:pos="4252"/>
        <w:tab w:val="right" w:pos="8504"/>
      </w:tabs>
    </w:pPr>
  </w:style>
  <w:style w:type="paragraph" w:customStyle="1" w:styleId="Sinespaciado1">
    <w:name w:val="Sin espaciado1"/>
    <w:uiPriority w:val="1"/>
    <w:qFormat/>
    <w:rsid w:val="009814DC"/>
    <w:pPr>
      <w:suppressAutoHyphens/>
    </w:pPr>
    <w:rPr>
      <w:rFonts w:eastAsia="Times New Roman" w:cs="Calibri"/>
      <w:sz w:val="22"/>
      <w:szCs w:val="22"/>
      <w:lang w:val="es-ES" w:eastAsia="en-US"/>
    </w:rPr>
  </w:style>
  <w:style w:type="paragraph" w:styleId="Piedepgina">
    <w:name w:val="footer"/>
    <w:basedOn w:val="Normal"/>
    <w:link w:val="PiedepginaCar"/>
    <w:uiPriority w:val="99"/>
    <w:unhideWhenUsed/>
    <w:rsid w:val="00604BE3"/>
    <w:pPr>
      <w:tabs>
        <w:tab w:val="center" w:pos="4419"/>
        <w:tab w:val="right" w:pos="8838"/>
      </w:tabs>
    </w:pPr>
  </w:style>
  <w:style w:type="paragraph" w:customStyle="1" w:styleId="Default">
    <w:name w:val="Default"/>
    <w:rsid w:val="00171F84"/>
    <w:pPr>
      <w:suppressAutoHyphens/>
    </w:pPr>
    <w:rPr>
      <w:rFonts w:cs="Calibri"/>
      <w:color w:val="000000"/>
      <w:sz w:val="24"/>
      <w:szCs w:val="24"/>
      <w:lang w:eastAsia="en-US"/>
    </w:rPr>
  </w:style>
  <w:style w:type="paragraph" w:styleId="Textosinformato">
    <w:name w:val="Plain Text"/>
    <w:basedOn w:val="Normal"/>
    <w:link w:val="TextosinformatoCar"/>
    <w:semiHidden/>
    <w:rsid w:val="007E0EB5"/>
    <w:rPr>
      <w:rFonts w:ascii="Courier New" w:hAnsi="Courier New"/>
      <w:sz w:val="20"/>
      <w:lang w:val="es-ES"/>
    </w:rPr>
  </w:style>
  <w:style w:type="paragraph" w:styleId="Textodeglobo">
    <w:name w:val="Balloon Text"/>
    <w:basedOn w:val="Normal"/>
    <w:link w:val="TextodegloboCar"/>
    <w:uiPriority w:val="99"/>
    <w:semiHidden/>
    <w:unhideWhenUsed/>
    <w:rsid w:val="002F120C"/>
    <w:rPr>
      <w:rFonts w:ascii="Lucida Grande" w:hAnsi="Lucida Grande"/>
      <w:sz w:val="18"/>
      <w:szCs w:val="18"/>
    </w:rPr>
  </w:style>
  <w:style w:type="paragraph" w:customStyle="1" w:styleId="Listamedia2-nfasis21">
    <w:name w:val="Lista media 2 - Énfasis 21"/>
    <w:uiPriority w:val="71"/>
    <w:rsid w:val="00067EB6"/>
    <w:pPr>
      <w:suppressAutoHyphens/>
    </w:pPr>
    <w:rPr>
      <w:rFonts w:ascii="Arial" w:eastAsia="Times New Roman" w:hAnsi="Arial"/>
      <w:sz w:val="24"/>
      <w:lang w:eastAsia="es-ES"/>
    </w:rPr>
  </w:style>
  <w:style w:type="paragraph" w:styleId="Textocomentario">
    <w:name w:val="annotation text"/>
    <w:basedOn w:val="Normal"/>
    <w:link w:val="TextocomentarioCar"/>
    <w:uiPriority w:val="99"/>
    <w:unhideWhenUsed/>
    <w:rsid w:val="00DA017A"/>
    <w:rPr>
      <w:sz w:val="20"/>
    </w:rPr>
  </w:style>
  <w:style w:type="paragraph" w:styleId="Mapadeldocumento">
    <w:name w:val="Document Map"/>
    <w:basedOn w:val="Normal"/>
    <w:link w:val="MapadeldocumentoCar"/>
    <w:uiPriority w:val="99"/>
    <w:semiHidden/>
    <w:unhideWhenUsed/>
    <w:rsid w:val="005F6761"/>
    <w:rPr>
      <w:rFonts w:ascii="Lucida Grande" w:hAnsi="Lucida Grande"/>
      <w:szCs w:val="24"/>
    </w:rPr>
  </w:style>
  <w:style w:type="paragraph" w:styleId="Asuntodelcomentario">
    <w:name w:val="annotation subject"/>
    <w:basedOn w:val="Textocomentario"/>
    <w:link w:val="AsuntodelcomentarioCar"/>
    <w:uiPriority w:val="99"/>
    <w:semiHidden/>
    <w:unhideWhenUsed/>
    <w:rsid w:val="002C66C7"/>
    <w:rPr>
      <w:b/>
      <w:bCs/>
    </w:rPr>
  </w:style>
  <w:style w:type="paragraph" w:styleId="Textonotapie">
    <w:name w:val="footnote text"/>
    <w:basedOn w:val="Normal"/>
    <w:link w:val="TextonotapieCar"/>
    <w:uiPriority w:val="99"/>
    <w:unhideWhenUsed/>
    <w:rsid w:val="007B36B0"/>
    <w:pPr>
      <w:jc w:val="both"/>
    </w:pPr>
    <w:rPr>
      <w:rFonts w:ascii="Calibri" w:hAnsi="Calibri"/>
      <w:sz w:val="20"/>
      <w:lang w:val="es-ES" w:eastAsia="en-US"/>
    </w:rPr>
  </w:style>
  <w:style w:type="paragraph" w:customStyle="1" w:styleId="Contenidodelatabla">
    <w:name w:val="Contenido de la tabla"/>
    <w:basedOn w:val="Normal"/>
    <w:rsid w:val="000B4734"/>
  </w:style>
  <w:style w:type="paragraph" w:customStyle="1" w:styleId="Encabezadodelatabla">
    <w:name w:val="Encabezado de la tabla"/>
    <w:basedOn w:val="Contenidodelatabla"/>
    <w:rsid w:val="000B4734"/>
  </w:style>
  <w:style w:type="table" w:styleId="Tablaconcuadrcula">
    <w:name w:val="Table Grid"/>
    <w:basedOn w:val="Tablanormal"/>
    <w:uiPriority w:val="59"/>
    <w:rsid w:val="002260DD"/>
    <w:rPr>
      <w:rFonts w:ascii="Cambria" w:eastAsia="Cambria" w:hAnsi="Cambria"/>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uiPriority w:val="60"/>
    <w:rsid w:val="00E51CDC"/>
    <w:rPr>
      <w:rFonts w:ascii="Cambria" w:eastAsia="Times New Roman"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12">
    <w:name w:val="Tabla con cuadrícula12"/>
    <w:basedOn w:val="Tablanormal"/>
    <w:uiPriority w:val="59"/>
    <w:rsid w:val="007B36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rmar">
    <w:name w:val="nrmar"/>
    <w:basedOn w:val="Fuentedeprrafopredeter"/>
    <w:rsid w:val="009D1D78"/>
  </w:style>
  <w:style w:type="character" w:customStyle="1" w:styleId="apple-converted-space">
    <w:name w:val="apple-converted-space"/>
    <w:basedOn w:val="Fuentedeprrafopredeter"/>
    <w:rsid w:val="00207757"/>
  </w:style>
  <w:style w:type="paragraph" w:customStyle="1" w:styleId="Standard">
    <w:name w:val="Standard"/>
    <w:rsid w:val="00740C04"/>
    <w:pPr>
      <w:widowControl w:val="0"/>
      <w:suppressAutoHyphens/>
      <w:autoSpaceDN w:val="0"/>
      <w:textAlignment w:val="baseline"/>
    </w:pPr>
    <w:rPr>
      <w:rFonts w:ascii="Times New Roman" w:eastAsia="SimSun" w:hAnsi="Times New Roman" w:cs="Mangal"/>
      <w:kern w:val="3"/>
      <w:sz w:val="24"/>
      <w:szCs w:val="24"/>
      <w:lang w:eastAsia="zh-CN" w:bidi="hi-IN"/>
    </w:rPr>
  </w:style>
  <w:style w:type="character" w:customStyle="1" w:styleId="hit">
    <w:name w:val="hit"/>
    <w:basedOn w:val="Fuentedeprrafopredeter"/>
    <w:rsid w:val="006F6342"/>
  </w:style>
  <w:style w:type="character" w:customStyle="1" w:styleId="dxebase">
    <w:name w:val="dxebase"/>
    <w:basedOn w:val="Fuentedeprrafopredeter"/>
    <w:rsid w:val="005A3746"/>
  </w:style>
  <w:style w:type="paragraph" w:customStyle="1" w:styleId="Listavistosa-nfasis11">
    <w:name w:val="Lista vistosa - Énfasis 11"/>
    <w:basedOn w:val="Normal"/>
    <w:uiPriority w:val="34"/>
    <w:qFormat/>
    <w:rsid w:val="00E459A3"/>
    <w:pPr>
      <w:ind w:left="708"/>
    </w:pPr>
  </w:style>
  <w:style w:type="paragraph" w:styleId="Prrafodelista">
    <w:name w:val="List Paragraph"/>
    <w:basedOn w:val="Normal"/>
    <w:uiPriority w:val="34"/>
    <w:qFormat/>
    <w:rsid w:val="007C68D1"/>
    <w:pPr>
      <w:ind w:left="720"/>
      <w:contextualSpacing/>
    </w:pPr>
  </w:style>
  <w:style w:type="character" w:customStyle="1" w:styleId="Ttulo1Car1">
    <w:name w:val="Título 1 Car1"/>
    <w:basedOn w:val="Fuentedeprrafopredeter"/>
    <w:link w:val="Ttulo1"/>
    <w:uiPriority w:val="9"/>
    <w:rsid w:val="00C03205"/>
    <w:rPr>
      <w:rFonts w:asciiTheme="majorHAnsi" w:eastAsiaTheme="majorEastAsia" w:hAnsiTheme="majorHAnsi" w:cstheme="majorBidi"/>
      <w:color w:val="365F91" w:themeColor="accent1" w:themeShade="BF"/>
      <w:sz w:val="32"/>
      <w:szCs w:val="32"/>
      <w:lang w:eastAsia="es-ES"/>
    </w:rPr>
  </w:style>
  <w:style w:type="character" w:customStyle="1" w:styleId="Ttulo2Car1">
    <w:name w:val="Título 2 Car1"/>
    <w:basedOn w:val="Fuentedeprrafopredeter"/>
    <w:link w:val="Ttulo2"/>
    <w:uiPriority w:val="9"/>
    <w:rsid w:val="00C03205"/>
    <w:rPr>
      <w:rFonts w:asciiTheme="majorHAnsi" w:eastAsiaTheme="majorEastAsia" w:hAnsiTheme="majorHAnsi" w:cstheme="majorBidi"/>
      <w:color w:val="365F91" w:themeColor="accent1" w:themeShade="BF"/>
      <w:sz w:val="26"/>
      <w:szCs w:val="26"/>
      <w:lang w:eastAsia="es-ES"/>
    </w:rPr>
  </w:style>
  <w:style w:type="paragraph" w:styleId="Sinespaciado">
    <w:name w:val="No Spacing"/>
    <w:uiPriority w:val="1"/>
    <w:qFormat/>
    <w:rsid w:val="00222EDE"/>
    <w:pPr>
      <w:suppressAutoHyphens/>
    </w:pPr>
    <w:rPr>
      <w:rFonts w:eastAsia="Times New Roman" w:cs="Calibri"/>
      <w:sz w:val="22"/>
      <w:szCs w:val="22"/>
      <w:lang w:val="es-ES" w:eastAsia="en-US"/>
    </w:rPr>
  </w:style>
  <w:style w:type="table" w:customStyle="1" w:styleId="TableNormal">
    <w:name w:val="Table Normal"/>
    <w:uiPriority w:val="2"/>
    <w:semiHidden/>
    <w:unhideWhenUsed/>
    <w:qFormat/>
    <w:rsid w:val="00B717A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B717A8"/>
    <w:pPr>
      <w:widowControl w:val="0"/>
      <w:suppressAutoHyphens w:val="0"/>
      <w:autoSpaceDE w:val="0"/>
      <w:autoSpaceDN w:val="0"/>
      <w:ind w:left="102"/>
    </w:pPr>
    <w:rPr>
      <w:rFonts w:ascii="Arial MT" w:eastAsia="Arial MT" w:hAnsi="Arial MT" w:cs="Arial MT"/>
      <w:szCs w:val="24"/>
      <w:lang w:val="es-ES" w:eastAsia="en-US"/>
    </w:rPr>
  </w:style>
  <w:style w:type="character" w:customStyle="1" w:styleId="TextoindependienteCar">
    <w:name w:val="Texto independiente Car"/>
    <w:basedOn w:val="Fuentedeprrafopredeter"/>
    <w:link w:val="Textoindependiente"/>
    <w:uiPriority w:val="1"/>
    <w:rsid w:val="00B717A8"/>
    <w:rPr>
      <w:rFonts w:ascii="Arial MT" w:eastAsia="Arial MT" w:hAnsi="Arial MT" w:cs="Arial MT"/>
      <w:sz w:val="24"/>
      <w:szCs w:val="24"/>
      <w:lang w:val="es-ES" w:eastAsia="en-US"/>
    </w:rPr>
  </w:style>
  <w:style w:type="paragraph" w:customStyle="1" w:styleId="TableParagraph">
    <w:name w:val="Table Paragraph"/>
    <w:basedOn w:val="Normal"/>
    <w:uiPriority w:val="1"/>
    <w:qFormat/>
    <w:rsid w:val="00B717A8"/>
    <w:pPr>
      <w:widowControl w:val="0"/>
      <w:suppressAutoHyphens w:val="0"/>
      <w:autoSpaceDE w:val="0"/>
      <w:autoSpaceDN w:val="0"/>
    </w:pPr>
    <w:rPr>
      <w:rFonts w:ascii="Arial MT" w:eastAsia="Arial MT" w:hAnsi="Arial MT" w:cs="Arial MT"/>
      <w:sz w:val="22"/>
      <w:szCs w:val="22"/>
      <w:lang w:val="es-ES" w:eastAsia="en-US"/>
    </w:rPr>
  </w:style>
  <w:style w:type="character" w:customStyle="1" w:styleId="Ttulo5Car">
    <w:name w:val="Título 5 Car"/>
    <w:basedOn w:val="Fuentedeprrafopredeter"/>
    <w:link w:val="Ttulo5"/>
    <w:uiPriority w:val="9"/>
    <w:semiHidden/>
    <w:rsid w:val="00353785"/>
    <w:rPr>
      <w:rFonts w:asciiTheme="majorHAnsi" w:eastAsiaTheme="majorEastAsia" w:hAnsiTheme="majorHAnsi" w:cstheme="majorBidi"/>
      <w:color w:val="365F91" w:themeColor="accent1" w:themeShade="BF"/>
      <w:sz w:val="24"/>
      <w:lang w:eastAsia="es-ES"/>
    </w:rPr>
  </w:style>
  <w:style w:type="character" w:customStyle="1" w:styleId="Ttulo6Car">
    <w:name w:val="Título 6 Car"/>
    <w:basedOn w:val="Fuentedeprrafopredeter"/>
    <w:link w:val="Ttulo6"/>
    <w:uiPriority w:val="9"/>
    <w:semiHidden/>
    <w:rsid w:val="00353785"/>
    <w:rPr>
      <w:rFonts w:asciiTheme="majorHAnsi" w:eastAsiaTheme="majorEastAsia" w:hAnsiTheme="majorHAnsi" w:cstheme="majorBidi"/>
      <w:color w:val="243F60" w:themeColor="accent1" w:themeShade="7F"/>
      <w:sz w:val="24"/>
      <w:lang w:eastAsia="es-ES"/>
    </w:rPr>
  </w:style>
  <w:style w:type="character" w:customStyle="1" w:styleId="Ttulo3Car">
    <w:name w:val="Título 3 Car"/>
    <w:basedOn w:val="Fuentedeprrafopredeter"/>
    <w:link w:val="Ttulo3"/>
    <w:uiPriority w:val="9"/>
    <w:semiHidden/>
    <w:rsid w:val="00244528"/>
    <w:rPr>
      <w:rFonts w:ascii="Arial" w:eastAsiaTheme="majorEastAsia" w:hAnsi="Arial" w:cstheme="majorBidi"/>
      <w:color w:val="365F91" w:themeColor="accent1" w:themeShade="BF"/>
      <w:sz w:val="28"/>
      <w:szCs w:val="28"/>
      <w:lang w:eastAsia="es-ES"/>
    </w:rPr>
  </w:style>
  <w:style w:type="character" w:customStyle="1" w:styleId="Ttulo4Car">
    <w:name w:val="Título 4 Car"/>
    <w:basedOn w:val="Fuentedeprrafopredeter"/>
    <w:link w:val="Ttulo4"/>
    <w:uiPriority w:val="9"/>
    <w:semiHidden/>
    <w:rsid w:val="00244528"/>
    <w:rPr>
      <w:rFonts w:ascii="Arial" w:eastAsiaTheme="majorEastAsia" w:hAnsi="Arial" w:cstheme="majorBidi"/>
      <w:i/>
      <w:iCs/>
      <w:color w:val="365F91" w:themeColor="accent1" w:themeShade="BF"/>
      <w:sz w:val="24"/>
      <w:lang w:eastAsia="es-ES"/>
    </w:rPr>
  </w:style>
  <w:style w:type="character" w:customStyle="1" w:styleId="Ttulo7Car">
    <w:name w:val="Título 7 Car"/>
    <w:basedOn w:val="Fuentedeprrafopredeter"/>
    <w:link w:val="Ttulo7"/>
    <w:uiPriority w:val="9"/>
    <w:semiHidden/>
    <w:rsid w:val="00244528"/>
    <w:rPr>
      <w:rFonts w:ascii="Arial" w:eastAsiaTheme="majorEastAsia" w:hAnsi="Arial" w:cstheme="majorBidi"/>
      <w:color w:val="595959" w:themeColor="text1" w:themeTint="A6"/>
      <w:sz w:val="24"/>
      <w:lang w:eastAsia="es-ES"/>
    </w:rPr>
  </w:style>
  <w:style w:type="character" w:customStyle="1" w:styleId="Ttulo8Car">
    <w:name w:val="Título 8 Car"/>
    <w:basedOn w:val="Fuentedeprrafopredeter"/>
    <w:link w:val="Ttulo8"/>
    <w:uiPriority w:val="9"/>
    <w:semiHidden/>
    <w:rsid w:val="00244528"/>
    <w:rPr>
      <w:rFonts w:ascii="Arial" w:eastAsiaTheme="majorEastAsia" w:hAnsi="Arial" w:cstheme="majorBidi"/>
      <w:i/>
      <w:iCs/>
      <w:color w:val="272727" w:themeColor="text1" w:themeTint="D8"/>
      <w:sz w:val="24"/>
      <w:lang w:eastAsia="es-ES"/>
    </w:rPr>
  </w:style>
  <w:style w:type="character" w:customStyle="1" w:styleId="Ttulo9Car">
    <w:name w:val="Título 9 Car"/>
    <w:basedOn w:val="Fuentedeprrafopredeter"/>
    <w:link w:val="Ttulo9"/>
    <w:uiPriority w:val="9"/>
    <w:semiHidden/>
    <w:rsid w:val="00244528"/>
    <w:rPr>
      <w:rFonts w:ascii="Arial" w:eastAsiaTheme="majorEastAsia" w:hAnsi="Arial" w:cstheme="majorBidi"/>
      <w:color w:val="272727" w:themeColor="text1" w:themeTint="D8"/>
      <w:sz w:val="24"/>
      <w:lang w:eastAsia="es-ES"/>
    </w:rPr>
  </w:style>
  <w:style w:type="paragraph" w:styleId="Ttulo">
    <w:name w:val="Title"/>
    <w:basedOn w:val="Normal"/>
    <w:next w:val="Normal"/>
    <w:link w:val="TtuloCar"/>
    <w:uiPriority w:val="10"/>
    <w:qFormat/>
    <w:rsid w:val="00244528"/>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44528"/>
    <w:rPr>
      <w:rFonts w:asciiTheme="majorHAnsi" w:eastAsiaTheme="majorEastAsia" w:hAnsiTheme="majorHAnsi" w:cstheme="majorBidi"/>
      <w:spacing w:val="-10"/>
      <w:kern w:val="28"/>
      <w:sz w:val="56"/>
      <w:szCs w:val="56"/>
      <w:lang w:eastAsia="es-ES"/>
    </w:rPr>
  </w:style>
  <w:style w:type="paragraph" w:styleId="Subttulo">
    <w:name w:val="Subtitle"/>
    <w:basedOn w:val="Normal"/>
    <w:next w:val="Normal"/>
    <w:link w:val="SubttuloCar"/>
    <w:uiPriority w:val="11"/>
    <w:qFormat/>
    <w:rsid w:val="0024452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44528"/>
    <w:rPr>
      <w:rFonts w:ascii="Arial" w:eastAsiaTheme="majorEastAsia" w:hAnsi="Arial" w:cstheme="majorBidi"/>
      <w:color w:val="595959" w:themeColor="text1" w:themeTint="A6"/>
      <w:spacing w:val="15"/>
      <w:sz w:val="28"/>
      <w:szCs w:val="28"/>
      <w:lang w:eastAsia="es-ES"/>
    </w:rPr>
  </w:style>
  <w:style w:type="paragraph" w:styleId="Cita">
    <w:name w:val="Quote"/>
    <w:basedOn w:val="Normal"/>
    <w:next w:val="Normal"/>
    <w:link w:val="CitaCar"/>
    <w:uiPriority w:val="29"/>
    <w:qFormat/>
    <w:rsid w:val="00244528"/>
    <w:pPr>
      <w:spacing w:before="160"/>
      <w:jc w:val="center"/>
    </w:pPr>
    <w:rPr>
      <w:i/>
      <w:iCs/>
      <w:color w:val="404040" w:themeColor="text1" w:themeTint="BF"/>
    </w:rPr>
  </w:style>
  <w:style w:type="character" w:customStyle="1" w:styleId="CitaCar">
    <w:name w:val="Cita Car"/>
    <w:basedOn w:val="Fuentedeprrafopredeter"/>
    <w:link w:val="Cita"/>
    <w:uiPriority w:val="29"/>
    <w:rsid w:val="00244528"/>
    <w:rPr>
      <w:rFonts w:ascii="Arial" w:eastAsia="Times New Roman" w:hAnsi="Arial"/>
      <w:i/>
      <w:iCs/>
      <w:color w:val="404040" w:themeColor="text1" w:themeTint="BF"/>
      <w:sz w:val="24"/>
      <w:lang w:eastAsia="es-ES"/>
    </w:rPr>
  </w:style>
  <w:style w:type="character" w:styleId="nfasisintenso">
    <w:name w:val="Intense Emphasis"/>
    <w:basedOn w:val="Fuentedeprrafopredeter"/>
    <w:uiPriority w:val="21"/>
    <w:qFormat/>
    <w:rsid w:val="00244528"/>
    <w:rPr>
      <w:i/>
      <w:iCs/>
      <w:color w:val="365F91" w:themeColor="accent1" w:themeShade="BF"/>
    </w:rPr>
  </w:style>
  <w:style w:type="paragraph" w:styleId="Citadestacada">
    <w:name w:val="Intense Quote"/>
    <w:basedOn w:val="Normal"/>
    <w:next w:val="Normal"/>
    <w:link w:val="CitadestacadaCar"/>
    <w:uiPriority w:val="30"/>
    <w:qFormat/>
    <w:rsid w:val="0024452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destacadaCar">
    <w:name w:val="Cita destacada Car"/>
    <w:basedOn w:val="Fuentedeprrafopredeter"/>
    <w:link w:val="Citadestacada"/>
    <w:uiPriority w:val="30"/>
    <w:rsid w:val="00244528"/>
    <w:rPr>
      <w:rFonts w:ascii="Arial" w:eastAsia="Times New Roman" w:hAnsi="Arial"/>
      <w:i/>
      <w:iCs/>
      <w:color w:val="365F91" w:themeColor="accent1" w:themeShade="BF"/>
      <w:sz w:val="24"/>
      <w:lang w:eastAsia="es-ES"/>
    </w:rPr>
  </w:style>
  <w:style w:type="character" w:styleId="Referenciaintensa">
    <w:name w:val="Intense Reference"/>
    <w:basedOn w:val="Fuentedeprrafopredeter"/>
    <w:uiPriority w:val="32"/>
    <w:qFormat/>
    <w:rsid w:val="00244528"/>
    <w:rPr>
      <w:b/>
      <w:bCs/>
      <w:smallCaps/>
      <w:color w:val="365F91" w:themeColor="accent1" w:themeShade="BF"/>
      <w:spacing w:val="5"/>
    </w:rPr>
  </w:style>
  <w:style w:type="character" w:customStyle="1" w:styleId="EncabezadoCar1">
    <w:name w:val="Encabezado Car1"/>
    <w:basedOn w:val="Fuentedeprrafopredeter"/>
    <w:uiPriority w:val="99"/>
    <w:semiHidden/>
    <w:rsid w:val="00244528"/>
    <w:rPr>
      <w:rFonts w:ascii="Arial" w:eastAsia="Times New Roman" w:hAnsi="Arial" w:cs="Times New Roman"/>
      <w:kern w:val="0"/>
      <w:sz w:val="24"/>
      <w:szCs w:val="20"/>
      <w:lang w:eastAsia="es-ES"/>
      <w14:ligatures w14:val="none"/>
    </w:rPr>
  </w:style>
  <w:style w:type="character" w:customStyle="1" w:styleId="PiedepginaCar1">
    <w:name w:val="Pie de página Car1"/>
    <w:basedOn w:val="Fuentedeprrafopredeter"/>
    <w:uiPriority w:val="99"/>
    <w:semiHidden/>
    <w:rsid w:val="00244528"/>
    <w:rPr>
      <w:rFonts w:ascii="Arial" w:eastAsia="Times New Roman" w:hAnsi="Arial" w:cs="Times New Roman"/>
      <w:kern w:val="0"/>
      <w:sz w:val="24"/>
      <w:szCs w:val="20"/>
      <w:lang w:eastAsia="es-ES"/>
      <w14:ligatures w14:val="none"/>
    </w:rPr>
  </w:style>
  <w:style w:type="character" w:customStyle="1" w:styleId="TextosinformatoCar1">
    <w:name w:val="Texto sin formato Car1"/>
    <w:basedOn w:val="Fuentedeprrafopredeter"/>
    <w:uiPriority w:val="99"/>
    <w:semiHidden/>
    <w:rsid w:val="00244528"/>
    <w:rPr>
      <w:rFonts w:ascii="Consolas" w:eastAsia="Times New Roman" w:hAnsi="Consolas" w:cs="Times New Roman"/>
      <w:kern w:val="0"/>
      <w:sz w:val="21"/>
      <w:szCs w:val="21"/>
      <w:lang w:eastAsia="es-ES"/>
      <w14:ligatures w14:val="none"/>
    </w:rPr>
  </w:style>
  <w:style w:type="character" w:customStyle="1" w:styleId="TextodegloboCar1">
    <w:name w:val="Texto de globo Car1"/>
    <w:basedOn w:val="Fuentedeprrafopredeter"/>
    <w:uiPriority w:val="99"/>
    <w:semiHidden/>
    <w:rsid w:val="00244528"/>
    <w:rPr>
      <w:rFonts w:ascii="Segoe UI" w:eastAsia="Times New Roman" w:hAnsi="Segoe UI" w:cs="Segoe UI"/>
      <w:kern w:val="0"/>
      <w:sz w:val="18"/>
      <w:szCs w:val="18"/>
      <w:lang w:eastAsia="es-ES"/>
      <w14:ligatures w14:val="none"/>
    </w:rPr>
  </w:style>
  <w:style w:type="character" w:customStyle="1" w:styleId="TextocomentarioCar1">
    <w:name w:val="Texto comentario Car1"/>
    <w:basedOn w:val="Fuentedeprrafopredeter"/>
    <w:uiPriority w:val="99"/>
    <w:semiHidden/>
    <w:rsid w:val="00244528"/>
    <w:rPr>
      <w:rFonts w:ascii="Arial" w:eastAsia="Times New Roman" w:hAnsi="Arial" w:cs="Times New Roman"/>
      <w:kern w:val="0"/>
      <w:sz w:val="20"/>
      <w:szCs w:val="20"/>
      <w:lang w:eastAsia="es-ES"/>
      <w14:ligatures w14:val="none"/>
    </w:rPr>
  </w:style>
  <w:style w:type="character" w:customStyle="1" w:styleId="MapadeldocumentoCar1">
    <w:name w:val="Mapa del documento Car1"/>
    <w:basedOn w:val="Fuentedeprrafopredeter"/>
    <w:uiPriority w:val="99"/>
    <w:semiHidden/>
    <w:rsid w:val="00244528"/>
    <w:rPr>
      <w:rFonts w:ascii="Segoe UI" w:eastAsia="Times New Roman" w:hAnsi="Segoe UI" w:cs="Segoe UI"/>
      <w:kern w:val="0"/>
      <w:sz w:val="16"/>
      <w:szCs w:val="16"/>
      <w:lang w:eastAsia="es-ES"/>
      <w14:ligatures w14:val="none"/>
    </w:rPr>
  </w:style>
  <w:style w:type="character" w:customStyle="1" w:styleId="AsuntodelcomentarioCar1">
    <w:name w:val="Asunto del comentario Car1"/>
    <w:basedOn w:val="TextocomentarioCar1"/>
    <w:uiPriority w:val="99"/>
    <w:semiHidden/>
    <w:rsid w:val="00244528"/>
    <w:rPr>
      <w:rFonts w:ascii="Arial" w:eastAsia="Times New Roman" w:hAnsi="Arial" w:cs="Times New Roman"/>
      <w:b/>
      <w:bCs/>
      <w:kern w:val="0"/>
      <w:sz w:val="20"/>
      <w:szCs w:val="20"/>
      <w:lang w:eastAsia="es-ES"/>
      <w14:ligatures w14:val="none"/>
    </w:rPr>
  </w:style>
  <w:style w:type="character" w:customStyle="1" w:styleId="TextonotapieCar1">
    <w:name w:val="Texto nota pie Car1"/>
    <w:basedOn w:val="Fuentedeprrafopredeter"/>
    <w:uiPriority w:val="99"/>
    <w:semiHidden/>
    <w:rsid w:val="00244528"/>
    <w:rPr>
      <w:rFonts w:ascii="Arial" w:eastAsia="Times New Roman" w:hAnsi="Arial" w:cs="Times New Roman"/>
      <w:kern w:val="0"/>
      <w:sz w:val="20"/>
      <w:szCs w:val="20"/>
      <w:lang w:eastAsia="es-E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C" w:eastAsia="es-EC"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BF3"/>
    <w:pPr>
      <w:suppressAutoHyphens/>
    </w:pPr>
    <w:rPr>
      <w:rFonts w:ascii="Arial" w:eastAsia="Times New Roman" w:hAnsi="Arial"/>
      <w:sz w:val="24"/>
      <w:lang w:eastAsia="es-ES"/>
    </w:rPr>
  </w:style>
  <w:style w:type="paragraph" w:styleId="Ttulo1">
    <w:name w:val="heading 1"/>
    <w:basedOn w:val="Normal"/>
    <w:next w:val="Normal"/>
    <w:link w:val="Ttulo1Car1"/>
    <w:uiPriority w:val="9"/>
    <w:qFormat/>
    <w:rsid w:val="00C0320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1"/>
    <w:uiPriority w:val="9"/>
    <w:unhideWhenUsed/>
    <w:qFormat/>
    <w:rsid w:val="00C0320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244528"/>
    <w:pPr>
      <w:keepNext/>
      <w:keepLines/>
      <w:spacing w:before="160" w:after="80"/>
      <w:outlineLvl w:val="2"/>
    </w:pPr>
    <w:rPr>
      <w:rFonts w:eastAsiaTheme="majorEastAsia" w:cstheme="majorBidi"/>
      <w:color w:val="365F91" w:themeColor="accent1" w:themeShade="BF"/>
      <w:sz w:val="28"/>
      <w:szCs w:val="28"/>
    </w:rPr>
  </w:style>
  <w:style w:type="paragraph" w:styleId="Ttulo4">
    <w:name w:val="heading 4"/>
    <w:basedOn w:val="Normal"/>
    <w:next w:val="Normal"/>
    <w:link w:val="Ttulo4Car"/>
    <w:uiPriority w:val="9"/>
    <w:semiHidden/>
    <w:unhideWhenUsed/>
    <w:qFormat/>
    <w:rsid w:val="00244528"/>
    <w:pPr>
      <w:keepNext/>
      <w:keepLines/>
      <w:spacing w:before="80" w:after="40"/>
      <w:outlineLvl w:val="3"/>
    </w:pPr>
    <w:rPr>
      <w:rFonts w:eastAsiaTheme="majorEastAsia" w:cstheme="majorBidi"/>
      <w:i/>
      <w:iCs/>
      <w:color w:val="365F91" w:themeColor="accent1" w:themeShade="BF"/>
    </w:rPr>
  </w:style>
  <w:style w:type="paragraph" w:styleId="Ttulo5">
    <w:name w:val="heading 5"/>
    <w:basedOn w:val="Normal"/>
    <w:next w:val="Normal"/>
    <w:link w:val="Ttulo5Car"/>
    <w:uiPriority w:val="9"/>
    <w:semiHidden/>
    <w:unhideWhenUsed/>
    <w:qFormat/>
    <w:rsid w:val="00353785"/>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353785"/>
    <w:pPr>
      <w:keepNext/>
      <w:keepLines/>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semiHidden/>
    <w:unhideWhenUsed/>
    <w:qFormat/>
    <w:rsid w:val="0024452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4452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4452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Normal"/>
    <w:link w:val="Ttulo1Car"/>
    <w:qFormat/>
    <w:rsid w:val="009814DC"/>
    <w:pPr>
      <w:keepNext/>
      <w:jc w:val="center"/>
      <w:outlineLvl w:val="0"/>
    </w:pPr>
    <w:rPr>
      <w:rFonts w:ascii="Times New Roman" w:hAnsi="Times New Roman"/>
      <w:b/>
      <w:bCs/>
      <w:szCs w:val="24"/>
      <w:lang w:val="es-ES"/>
    </w:rPr>
  </w:style>
  <w:style w:type="paragraph" w:customStyle="1" w:styleId="Encabezado2">
    <w:name w:val="Encabezado 2"/>
    <w:basedOn w:val="Normal"/>
    <w:next w:val="Normal"/>
    <w:link w:val="Ttulo2Car"/>
    <w:semiHidden/>
    <w:unhideWhenUsed/>
    <w:qFormat/>
    <w:rsid w:val="006204C5"/>
    <w:pPr>
      <w:keepNext/>
      <w:keepLines/>
      <w:spacing w:before="200"/>
      <w:outlineLvl w:val="1"/>
    </w:pPr>
    <w:rPr>
      <w:rFonts w:ascii="Calibri" w:hAnsi="Calibri"/>
      <w:b/>
      <w:bCs/>
      <w:color w:val="4F81BD"/>
      <w:sz w:val="26"/>
      <w:szCs w:val="26"/>
    </w:rPr>
  </w:style>
  <w:style w:type="character" w:customStyle="1" w:styleId="Ttulo1Car">
    <w:name w:val="Título 1 Car"/>
    <w:link w:val="Encabezado1"/>
    <w:uiPriority w:val="9"/>
    <w:rsid w:val="009814DC"/>
    <w:rPr>
      <w:rFonts w:ascii="Times New Roman" w:eastAsia="Times New Roman" w:hAnsi="Times New Roman" w:cs="Times New Roman"/>
      <w:b/>
      <w:bCs/>
      <w:sz w:val="24"/>
      <w:szCs w:val="24"/>
      <w:lang w:val="es-ES" w:eastAsia="es-ES"/>
    </w:rPr>
  </w:style>
  <w:style w:type="character" w:customStyle="1" w:styleId="EncabezadoCar">
    <w:name w:val="Encabezado Car"/>
    <w:link w:val="Encabezado"/>
    <w:uiPriority w:val="99"/>
    <w:rsid w:val="009814DC"/>
    <w:rPr>
      <w:rFonts w:ascii="Arial" w:eastAsia="Times New Roman" w:hAnsi="Arial" w:cs="Times New Roman"/>
      <w:sz w:val="24"/>
      <w:szCs w:val="20"/>
      <w:lang w:eastAsia="es-ES"/>
    </w:rPr>
  </w:style>
  <w:style w:type="character" w:customStyle="1" w:styleId="PiedepginaCar">
    <w:name w:val="Pie de página Car"/>
    <w:link w:val="Piedepgina"/>
    <w:uiPriority w:val="99"/>
    <w:rsid w:val="00604BE3"/>
    <w:rPr>
      <w:rFonts w:ascii="Arial" w:eastAsia="Times New Roman" w:hAnsi="Arial"/>
      <w:sz w:val="24"/>
      <w:lang w:eastAsia="es-ES"/>
    </w:rPr>
  </w:style>
  <w:style w:type="character" w:customStyle="1" w:styleId="TextosinformatoCar">
    <w:name w:val="Texto sin formato Car"/>
    <w:link w:val="Textosinformato"/>
    <w:semiHidden/>
    <w:rsid w:val="007E0EB5"/>
    <w:rPr>
      <w:rFonts w:ascii="Courier New" w:eastAsia="Times New Roman" w:hAnsi="Courier New" w:cs="Bookman Old Style"/>
      <w:lang w:val="es-ES" w:eastAsia="es-ES"/>
    </w:rPr>
  </w:style>
  <w:style w:type="character" w:customStyle="1" w:styleId="TextodegloboCar">
    <w:name w:val="Texto de globo Car"/>
    <w:link w:val="Textodeglobo"/>
    <w:uiPriority w:val="99"/>
    <w:semiHidden/>
    <w:rsid w:val="002F120C"/>
    <w:rPr>
      <w:rFonts w:ascii="Lucida Grande" w:eastAsia="Times New Roman" w:hAnsi="Lucida Grande"/>
      <w:sz w:val="18"/>
      <w:szCs w:val="18"/>
      <w:lang w:val="es-EC"/>
    </w:rPr>
  </w:style>
  <w:style w:type="character" w:styleId="Refdecomentario">
    <w:name w:val="annotation reference"/>
    <w:uiPriority w:val="99"/>
    <w:unhideWhenUsed/>
    <w:rsid w:val="00DA017A"/>
    <w:rPr>
      <w:sz w:val="16"/>
      <w:szCs w:val="16"/>
    </w:rPr>
  </w:style>
  <w:style w:type="character" w:customStyle="1" w:styleId="TextocomentarioCar">
    <w:name w:val="Texto comentario Car"/>
    <w:link w:val="Textocomentario"/>
    <w:uiPriority w:val="99"/>
    <w:rsid w:val="00DA017A"/>
    <w:rPr>
      <w:rFonts w:ascii="Arial" w:eastAsia="Times New Roman" w:hAnsi="Arial"/>
      <w:lang w:val="es-EC"/>
    </w:rPr>
  </w:style>
  <w:style w:type="character" w:customStyle="1" w:styleId="MapadeldocumentoCar">
    <w:name w:val="Mapa del documento Car"/>
    <w:link w:val="Mapadeldocumento"/>
    <w:uiPriority w:val="99"/>
    <w:semiHidden/>
    <w:rsid w:val="005F6761"/>
    <w:rPr>
      <w:rFonts w:ascii="Lucida Grande" w:eastAsia="Times New Roman" w:hAnsi="Lucida Grande" w:cs="Lucida Grande"/>
      <w:sz w:val="24"/>
      <w:szCs w:val="24"/>
      <w:lang w:val="es-EC"/>
    </w:rPr>
  </w:style>
  <w:style w:type="character" w:customStyle="1" w:styleId="Ttulo2Car">
    <w:name w:val="Título 2 Car"/>
    <w:link w:val="Encabezado2"/>
    <w:uiPriority w:val="9"/>
    <w:rsid w:val="006204C5"/>
    <w:rPr>
      <w:rFonts w:ascii="Calibri" w:eastAsia="Times New Roman" w:hAnsi="Calibri" w:cs="Times New Roman"/>
      <w:b/>
      <w:bCs/>
      <w:color w:val="4F81BD"/>
      <w:sz w:val="26"/>
      <w:szCs w:val="26"/>
      <w:lang w:val="es-EC"/>
    </w:rPr>
  </w:style>
  <w:style w:type="character" w:customStyle="1" w:styleId="AsuntodelcomentarioCar">
    <w:name w:val="Asunto del comentario Car"/>
    <w:link w:val="Asuntodelcomentario"/>
    <w:uiPriority w:val="99"/>
    <w:semiHidden/>
    <w:rsid w:val="002C66C7"/>
    <w:rPr>
      <w:rFonts w:ascii="Arial" w:eastAsia="Times New Roman" w:hAnsi="Arial"/>
      <w:b/>
      <w:bCs/>
      <w:lang w:val="es-EC"/>
    </w:rPr>
  </w:style>
  <w:style w:type="character" w:customStyle="1" w:styleId="TextonotapieCar">
    <w:name w:val="Texto nota pie Car"/>
    <w:link w:val="Textonotapie"/>
    <w:uiPriority w:val="99"/>
    <w:rsid w:val="007B36B0"/>
    <w:rPr>
      <w:rFonts w:eastAsia="Times New Roman" w:cs="Calibri"/>
      <w:lang w:val="es-ES" w:eastAsia="en-US"/>
    </w:rPr>
  </w:style>
  <w:style w:type="character" w:styleId="Refdenotaalpie">
    <w:name w:val="footnote reference"/>
    <w:uiPriority w:val="99"/>
    <w:unhideWhenUsed/>
    <w:rsid w:val="007B36B0"/>
    <w:rPr>
      <w:vertAlign w:val="superscript"/>
    </w:rPr>
  </w:style>
  <w:style w:type="character" w:customStyle="1" w:styleId="ListLabel1">
    <w:name w:val="ListLabel 1"/>
    <w:rsid w:val="000B4734"/>
    <w:rPr>
      <w:rFonts w:cs="Courier New"/>
    </w:rPr>
  </w:style>
  <w:style w:type="character" w:customStyle="1" w:styleId="ListLabel2">
    <w:name w:val="ListLabel 2"/>
    <w:rsid w:val="000B4734"/>
    <w:rPr>
      <w:b w:val="0"/>
    </w:rPr>
  </w:style>
  <w:style w:type="character" w:customStyle="1" w:styleId="ListLabel3">
    <w:name w:val="ListLabel 3"/>
    <w:rsid w:val="000B4734"/>
    <w:rPr>
      <w:rFonts w:eastAsia="Times New Roman" w:cs="Arial"/>
      <w:b w:val="0"/>
    </w:rPr>
  </w:style>
  <w:style w:type="character" w:customStyle="1" w:styleId="ListLabel4">
    <w:name w:val="ListLabel 4"/>
    <w:rsid w:val="000B4734"/>
    <w:rPr>
      <w:rFonts w:eastAsia="Times New Roman" w:cs="Mangal"/>
    </w:rPr>
  </w:style>
  <w:style w:type="character" w:customStyle="1" w:styleId="ListLabel5">
    <w:name w:val="ListLabel 5"/>
    <w:rsid w:val="000B4734"/>
    <w:rPr>
      <w:i/>
    </w:rPr>
  </w:style>
  <w:style w:type="paragraph" w:styleId="Encabezado">
    <w:name w:val="header"/>
    <w:basedOn w:val="Normal"/>
    <w:next w:val="Cuerpodetexto"/>
    <w:link w:val="EncabezadoCar"/>
    <w:uiPriority w:val="99"/>
    <w:rsid w:val="000B4734"/>
    <w:pPr>
      <w:keepNext/>
      <w:spacing w:before="240" w:after="120"/>
    </w:pPr>
  </w:style>
  <w:style w:type="paragraph" w:customStyle="1" w:styleId="Cuerpodetexto">
    <w:name w:val="Cuerpo de texto"/>
    <w:basedOn w:val="Normal"/>
    <w:rsid w:val="000B4734"/>
    <w:pPr>
      <w:spacing w:after="140" w:line="288" w:lineRule="auto"/>
    </w:pPr>
  </w:style>
  <w:style w:type="paragraph" w:styleId="Lista">
    <w:name w:val="List"/>
    <w:basedOn w:val="Cuerpodetexto"/>
    <w:rsid w:val="000B4734"/>
    <w:rPr>
      <w:rFonts w:cs="Mangal"/>
    </w:rPr>
  </w:style>
  <w:style w:type="paragraph" w:customStyle="1" w:styleId="Pie">
    <w:name w:val="Pie"/>
    <w:basedOn w:val="Normal"/>
    <w:rsid w:val="000B4734"/>
    <w:pPr>
      <w:suppressLineNumbers/>
      <w:spacing w:before="120" w:after="120"/>
    </w:pPr>
    <w:rPr>
      <w:rFonts w:cs="Mangal"/>
      <w:i/>
      <w:iCs/>
      <w:szCs w:val="24"/>
    </w:rPr>
  </w:style>
  <w:style w:type="paragraph" w:customStyle="1" w:styleId="ndice">
    <w:name w:val="Índice"/>
    <w:basedOn w:val="Normal"/>
    <w:rsid w:val="000B4734"/>
    <w:pPr>
      <w:suppressLineNumbers/>
    </w:pPr>
    <w:rPr>
      <w:rFonts w:cs="Mangal"/>
    </w:rPr>
  </w:style>
  <w:style w:type="paragraph" w:styleId="NormalWeb">
    <w:name w:val="Normal (Web)"/>
    <w:basedOn w:val="Normal"/>
    <w:uiPriority w:val="99"/>
    <w:unhideWhenUsed/>
    <w:rsid w:val="009814DC"/>
    <w:pPr>
      <w:spacing w:before="280" w:after="280"/>
    </w:pPr>
    <w:rPr>
      <w:rFonts w:ascii="Arial Unicode MS" w:eastAsia="Arial Unicode MS" w:hAnsi="Arial Unicode MS" w:cs="Roman PS"/>
      <w:szCs w:val="24"/>
      <w:lang w:val="es-ES"/>
    </w:rPr>
  </w:style>
  <w:style w:type="paragraph" w:customStyle="1" w:styleId="Cuadrculamedia1-nfasis21">
    <w:name w:val="Cuadrícula media 1 - Énfasis 21"/>
    <w:basedOn w:val="Normal"/>
    <w:uiPriority w:val="34"/>
    <w:qFormat/>
    <w:rsid w:val="0072199D"/>
    <w:pPr>
      <w:numPr>
        <w:numId w:val="1"/>
      </w:numPr>
      <w:spacing w:before="120" w:line="276" w:lineRule="auto"/>
      <w:contextualSpacing/>
      <w:jc w:val="both"/>
    </w:pPr>
    <w:rPr>
      <w:rFonts w:cs="Arial"/>
      <w:sz w:val="22"/>
      <w:szCs w:val="22"/>
      <w:lang w:val="es-ES"/>
    </w:rPr>
  </w:style>
  <w:style w:type="paragraph" w:customStyle="1" w:styleId="ecxmsonormal">
    <w:name w:val="ecxmsonormal"/>
    <w:basedOn w:val="Normal"/>
    <w:rsid w:val="009814DC"/>
    <w:pPr>
      <w:spacing w:after="324"/>
    </w:pPr>
    <w:rPr>
      <w:rFonts w:ascii="Times New Roman" w:hAnsi="Times New Roman"/>
      <w:szCs w:val="24"/>
      <w:lang w:val="es-ES"/>
    </w:rPr>
  </w:style>
  <w:style w:type="paragraph" w:customStyle="1" w:styleId="Encabezamiento">
    <w:name w:val="Encabezamiento"/>
    <w:basedOn w:val="Normal"/>
    <w:uiPriority w:val="99"/>
    <w:unhideWhenUsed/>
    <w:rsid w:val="009814DC"/>
    <w:pPr>
      <w:tabs>
        <w:tab w:val="center" w:pos="4252"/>
        <w:tab w:val="right" w:pos="8504"/>
      </w:tabs>
    </w:pPr>
  </w:style>
  <w:style w:type="paragraph" w:customStyle="1" w:styleId="Sinespaciado1">
    <w:name w:val="Sin espaciado1"/>
    <w:uiPriority w:val="1"/>
    <w:qFormat/>
    <w:rsid w:val="009814DC"/>
    <w:pPr>
      <w:suppressAutoHyphens/>
    </w:pPr>
    <w:rPr>
      <w:rFonts w:eastAsia="Times New Roman" w:cs="Calibri"/>
      <w:sz w:val="22"/>
      <w:szCs w:val="22"/>
      <w:lang w:val="es-ES" w:eastAsia="en-US"/>
    </w:rPr>
  </w:style>
  <w:style w:type="paragraph" w:styleId="Piedepgina">
    <w:name w:val="footer"/>
    <w:basedOn w:val="Normal"/>
    <w:link w:val="PiedepginaCar"/>
    <w:uiPriority w:val="99"/>
    <w:unhideWhenUsed/>
    <w:rsid w:val="00604BE3"/>
    <w:pPr>
      <w:tabs>
        <w:tab w:val="center" w:pos="4419"/>
        <w:tab w:val="right" w:pos="8838"/>
      </w:tabs>
    </w:pPr>
  </w:style>
  <w:style w:type="paragraph" w:customStyle="1" w:styleId="Default">
    <w:name w:val="Default"/>
    <w:rsid w:val="00171F84"/>
    <w:pPr>
      <w:suppressAutoHyphens/>
    </w:pPr>
    <w:rPr>
      <w:rFonts w:cs="Calibri"/>
      <w:color w:val="000000"/>
      <w:sz w:val="24"/>
      <w:szCs w:val="24"/>
      <w:lang w:eastAsia="en-US"/>
    </w:rPr>
  </w:style>
  <w:style w:type="paragraph" w:styleId="Textosinformato">
    <w:name w:val="Plain Text"/>
    <w:basedOn w:val="Normal"/>
    <w:link w:val="TextosinformatoCar"/>
    <w:semiHidden/>
    <w:rsid w:val="007E0EB5"/>
    <w:rPr>
      <w:rFonts w:ascii="Courier New" w:hAnsi="Courier New"/>
      <w:sz w:val="20"/>
      <w:lang w:val="es-ES"/>
    </w:rPr>
  </w:style>
  <w:style w:type="paragraph" w:styleId="Textodeglobo">
    <w:name w:val="Balloon Text"/>
    <w:basedOn w:val="Normal"/>
    <w:link w:val="TextodegloboCar"/>
    <w:uiPriority w:val="99"/>
    <w:semiHidden/>
    <w:unhideWhenUsed/>
    <w:rsid w:val="002F120C"/>
    <w:rPr>
      <w:rFonts w:ascii="Lucida Grande" w:hAnsi="Lucida Grande"/>
      <w:sz w:val="18"/>
      <w:szCs w:val="18"/>
    </w:rPr>
  </w:style>
  <w:style w:type="paragraph" w:customStyle="1" w:styleId="Listamedia2-nfasis21">
    <w:name w:val="Lista media 2 - Énfasis 21"/>
    <w:uiPriority w:val="71"/>
    <w:rsid w:val="00067EB6"/>
    <w:pPr>
      <w:suppressAutoHyphens/>
    </w:pPr>
    <w:rPr>
      <w:rFonts w:ascii="Arial" w:eastAsia="Times New Roman" w:hAnsi="Arial"/>
      <w:sz w:val="24"/>
      <w:lang w:eastAsia="es-ES"/>
    </w:rPr>
  </w:style>
  <w:style w:type="paragraph" w:styleId="Textocomentario">
    <w:name w:val="annotation text"/>
    <w:basedOn w:val="Normal"/>
    <w:link w:val="TextocomentarioCar"/>
    <w:uiPriority w:val="99"/>
    <w:unhideWhenUsed/>
    <w:rsid w:val="00DA017A"/>
    <w:rPr>
      <w:sz w:val="20"/>
    </w:rPr>
  </w:style>
  <w:style w:type="paragraph" w:styleId="Mapadeldocumento">
    <w:name w:val="Document Map"/>
    <w:basedOn w:val="Normal"/>
    <w:link w:val="MapadeldocumentoCar"/>
    <w:uiPriority w:val="99"/>
    <w:semiHidden/>
    <w:unhideWhenUsed/>
    <w:rsid w:val="005F6761"/>
    <w:rPr>
      <w:rFonts w:ascii="Lucida Grande" w:hAnsi="Lucida Grande"/>
      <w:szCs w:val="24"/>
    </w:rPr>
  </w:style>
  <w:style w:type="paragraph" w:styleId="Asuntodelcomentario">
    <w:name w:val="annotation subject"/>
    <w:basedOn w:val="Textocomentario"/>
    <w:link w:val="AsuntodelcomentarioCar"/>
    <w:uiPriority w:val="99"/>
    <w:semiHidden/>
    <w:unhideWhenUsed/>
    <w:rsid w:val="002C66C7"/>
    <w:rPr>
      <w:b/>
      <w:bCs/>
    </w:rPr>
  </w:style>
  <w:style w:type="paragraph" w:styleId="Textonotapie">
    <w:name w:val="footnote text"/>
    <w:basedOn w:val="Normal"/>
    <w:link w:val="TextonotapieCar"/>
    <w:uiPriority w:val="99"/>
    <w:unhideWhenUsed/>
    <w:rsid w:val="007B36B0"/>
    <w:pPr>
      <w:jc w:val="both"/>
    </w:pPr>
    <w:rPr>
      <w:rFonts w:ascii="Calibri" w:hAnsi="Calibri"/>
      <w:sz w:val="20"/>
      <w:lang w:val="es-ES" w:eastAsia="en-US"/>
    </w:rPr>
  </w:style>
  <w:style w:type="paragraph" w:customStyle="1" w:styleId="Contenidodelatabla">
    <w:name w:val="Contenido de la tabla"/>
    <w:basedOn w:val="Normal"/>
    <w:rsid w:val="000B4734"/>
  </w:style>
  <w:style w:type="paragraph" w:customStyle="1" w:styleId="Encabezadodelatabla">
    <w:name w:val="Encabezado de la tabla"/>
    <w:basedOn w:val="Contenidodelatabla"/>
    <w:rsid w:val="000B4734"/>
  </w:style>
  <w:style w:type="table" w:styleId="Tablaconcuadrcula">
    <w:name w:val="Table Grid"/>
    <w:basedOn w:val="Tablanormal"/>
    <w:uiPriority w:val="59"/>
    <w:rsid w:val="002260DD"/>
    <w:rPr>
      <w:rFonts w:ascii="Cambria" w:eastAsia="Cambria" w:hAnsi="Cambria"/>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uiPriority w:val="60"/>
    <w:rsid w:val="00E51CDC"/>
    <w:rPr>
      <w:rFonts w:ascii="Cambria" w:eastAsia="Times New Roman"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12">
    <w:name w:val="Tabla con cuadrícula12"/>
    <w:basedOn w:val="Tablanormal"/>
    <w:uiPriority w:val="59"/>
    <w:rsid w:val="007B36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rmar">
    <w:name w:val="nrmar"/>
    <w:basedOn w:val="Fuentedeprrafopredeter"/>
    <w:rsid w:val="009D1D78"/>
  </w:style>
  <w:style w:type="character" w:customStyle="1" w:styleId="apple-converted-space">
    <w:name w:val="apple-converted-space"/>
    <w:basedOn w:val="Fuentedeprrafopredeter"/>
    <w:rsid w:val="00207757"/>
  </w:style>
  <w:style w:type="paragraph" w:customStyle="1" w:styleId="Standard">
    <w:name w:val="Standard"/>
    <w:rsid w:val="00740C04"/>
    <w:pPr>
      <w:widowControl w:val="0"/>
      <w:suppressAutoHyphens/>
      <w:autoSpaceDN w:val="0"/>
      <w:textAlignment w:val="baseline"/>
    </w:pPr>
    <w:rPr>
      <w:rFonts w:ascii="Times New Roman" w:eastAsia="SimSun" w:hAnsi="Times New Roman" w:cs="Mangal"/>
      <w:kern w:val="3"/>
      <w:sz w:val="24"/>
      <w:szCs w:val="24"/>
      <w:lang w:eastAsia="zh-CN" w:bidi="hi-IN"/>
    </w:rPr>
  </w:style>
  <w:style w:type="character" w:customStyle="1" w:styleId="hit">
    <w:name w:val="hit"/>
    <w:basedOn w:val="Fuentedeprrafopredeter"/>
    <w:rsid w:val="006F6342"/>
  </w:style>
  <w:style w:type="character" w:customStyle="1" w:styleId="dxebase">
    <w:name w:val="dxebase"/>
    <w:basedOn w:val="Fuentedeprrafopredeter"/>
    <w:rsid w:val="005A3746"/>
  </w:style>
  <w:style w:type="paragraph" w:customStyle="1" w:styleId="Listavistosa-nfasis11">
    <w:name w:val="Lista vistosa - Énfasis 11"/>
    <w:basedOn w:val="Normal"/>
    <w:uiPriority w:val="34"/>
    <w:qFormat/>
    <w:rsid w:val="00E459A3"/>
    <w:pPr>
      <w:ind w:left="708"/>
    </w:pPr>
  </w:style>
  <w:style w:type="paragraph" w:styleId="Prrafodelista">
    <w:name w:val="List Paragraph"/>
    <w:basedOn w:val="Normal"/>
    <w:uiPriority w:val="34"/>
    <w:qFormat/>
    <w:rsid w:val="007C68D1"/>
    <w:pPr>
      <w:ind w:left="720"/>
      <w:contextualSpacing/>
    </w:pPr>
  </w:style>
  <w:style w:type="character" w:customStyle="1" w:styleId="Ttulo1Car1">
    <w:name w:val="Título 1 Car1"/>
    <w:basedOn w:val="Fuentedeprrafopredeter"/>
    <w:link w:val="Ttulo1"/>
    <w:uiPriority w:val="9"/>
    <w:rsid w:val="00C03205"/>
    <w:rPr>
      <w:rFonts w:asciiTheme="majorHAnsi" w:eastAsiaTheme="majorEastAsia" w:hAnsiTheme="majorHAnsi" w:cstheme="majorBidi"/>
      <w:color w:val="365F91" w:themeColor="accent1" w:themeShade="BF"/>
      <w:sz w:val="32"/>
      <w:szCs w:val="32"/>
      <w:lang w:eastAsia="es-ES"/>
    </w:rPr>
  </w:style>
  <w:style w:type="character" w:customStyle="1" w:styleId="Ttulo2Car1">
    <w:name w:val="Título 2 Car1"/>
    <w:basedOn w:val="Fuentedeprrafopredeter"/>
    <w:link w:val="Ttulo2"/>
    <w:uiPriority w:val="9"/>
    <w:rsid w:val="00C03205"/>
    <w:rPr>
      <w:rFonts w:asciiTheme="majorHAnsi" w:eastAsiaTheme="majorEastAsia" w:hAnsiTheme="majorHAnsi" w:cstheme="majorBidi"/>
      <w:color w:val="365F91" w:themeColor="accent1" w:themeShade="BF"/>
      <w:sz w:val="26"/>
      <w:szCs w:val="26"/>
      <w:lang w:eastAsia="es-ES"/>
    </w:rPr>
  </w:style>
  <w:style w:type="paragraph" w:styleId="Sinespaciado">
    <w:name w:val="No Spacing"/>
    <w:uiPriority w:val="1"/>
    <w:qFormat/>
    <w:rsid w:val="00222EDE"/>
    <w:pPr>
      <w:suppressAutoHyphens/>
    </w:pPr>
    <w:rPr>
      <w:rFonts w:eastAsia="Times New Roman" w:cs="Calibri"/>
      <w:sz w:val="22"/>
      <w:szCs w:val="22"/>
      <w:lang w:val="es-ES" w:eastAsia="en-US"/>
    </w:rPr>
  </w:style>
  <w:style w:type="table" w:customStyle="1" w:styleId="TableNormal">
    <w:name w:val="Table Normal"/>
    <w:uiPriority w:val="2"/>
    <w:semiHidden/>
    <w:unhideWhenUsed/>
    <w:qFormat/>
    <w:rsid w:val="00B717A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B717A8"/>
    <w:pPr>
      <w:widowControl w:val="0"/>
      <w:suppressAutoHyphens w:val="0"/>
      <w:autoSpaceDE w:val="0"/>
      <w:autoSpaceDN w:val="0"/>
      <w:ind w:left="102"/>
    </w:pPr>
    <w:rPr>
      <w:rFonts w:ascii="Arial MT" w:eastAsia="Arial MT" w:hAnsi="Arial MT" w:cs="Arial MT"/>
      <w:szCs w:val="24"/>
      <w:lang w:val="es-ES" w:eastAsia="en-US"/>
    </w:rPr>
  </w:style>
  <w:style w:type="character" w:customStyle="1" w:styleId="TextoindependienteCar">
    <w:name w:val="Texto independiente Car"/>
    <w:basedOn w:val="Fuentedeprrafopredeter"/>
    <w:link w:val="Textoindependiente"/>
    <w:uiPriority w:val="1"/>
    <w:rsid w:val="00B717A8"/>
    <w:rPr>
      <w:rFonts w:ascii="Arial MT" w:eastAsia="Arial MT" w:hAnsi="Arial MT" w:cs="Arial MT"/>
      <w:sz w:val="24"/>
      <w:szCs w:val="24"/>
      <w:lang w:val="es-ES" w:eastAsia="en-US"/>
    </w:rPr>
  </w:style>
  <w:style w:type="paragraph" w:customStyle="1" w:styleId="TableParagraph">
    <w:name w:val="Table Paragraph"/>
    <w:basedOn w:val="Normal"/>
    <w:uiPriority w:val="1"/>
    <w:qFormat/>
    <w:rsid w:val="00B717A8"/>
    <w:pPr>
      <w:widowControl w:val="0"/>
      <w:suppressAutoHyphens w:val="0"/>
      <w:autoSpaceDE w:val="0"/>
      <w:autoSpaceDN w:val="0"/>
    </w:pPr>
    <w:rPr>
      <w:rFonts w:ascii="Arial MT" w:eastAsia="Arial MT" w:hAnsi="Arial MT" w:cs="Arial MT"/>
      <w:sz w:val="22"/>
      <w:szCs w:val="22"/>
      <w:lang w:val="es-ES" w:eastAsia="en-US"/>
    </w:rPr>
  </w:style>
  <w:style w:type="character" w:customStyle="1" w:styleId="Ttulo5Car">
    <w:name w:val="Título 5 Car"/>
    <w:basedOn w:val="Fuentedeprrafopredeter"/>
    <w:link w:val="Ttulo5"/>
    <w:uiPriority w:val="9"/>
    <w:semiHidden/>
    <w:rsid w:val="00353785"/>
    <w:rPr>
      <w:rFonts w:asciiTheme="majorHAnsi" w:eastAsiaTheme="majorEastAsia" w:hAnsiTheme="majorHAnsi" w:cstheme="majorBidi"/>
      <w:color w:val="365F91" w:themeColor="accent1" w:themeShade="BF"/>
      <w:sz w:val="24"/>
      <w:lang w:eastAsia="es-ES"/>
    </w:rPr>
  </w:style>
  <w:style w:type="character" w:customStyle="1" w:styleId="Ttulo6Car">
    <w:name w:val="Título 6 Car"/>
    <w:basedOn w:val="Fuentedeprrafopredeter"/>
    <w:link w:val="Ttulo6"/>
    <w:uiPriority w:val="9"/>
    <w:semiHidden/>
    <w:rsid w:val="00353785"/>
    <w:rPr>
      <w:rFonts w:asciiTheme="majorHAnsi" w:eastAsiaTheme="majorEastAsia" w:hAnsiTheme="majorHAnsi" w:cstheme="majorBidi"/>
      <w:color w:val="243F60" w:themeColor="accent1" w:themeShade="7F"/>
      <w:sz w:val="24"/>
      <w:lang w:eastAsia="es-ES"/>
    </w:rPr>
  </w:style>
  <w:style w:type="character" w:customStyle="1" w:styleId="Ttulo3Car">
    <w:name w:val="Título 3 Car"/>
    <w:basedOn w:val="Fuentedeprrafopredeter"/>
    <w:link w:val="Ttulo3"/>
    <w:uiPriority w:val="9"/>
    <w:semiHidden/>
    <w:rsid w:val="00244528"/>
    <w:rPr>
      <w:rFonts w:ascii="Arial" w:eastAsiaTheme="majorEastAsia" w:hAnsi="Arial" w:cstheme="majorBidi"/>
      <w:color w:val="365F91" w:themeColor="accent1" w:themeShade="BF"/>
      <w:sz w:val="28"/>
      <w:szCs w:val="28"/>
      <w:lang w:eastAsia="es-ES"/>
    </w:rPr>
  </w:style>
  <w:style w:type="character" w:customStyle="1" w:styleId="Ttulo4Car">
    <w:name w:val="Título 4 Car"/>
    <w:basedOn w:val="Fuentedeprrafopredeter"/>
    <w:link w:val="Ttulo4"/>
    <w:uiPriority w:val="9"/>
    <w:semiHidden/>
    <w:rsid w:val="00244528"/>
    <w:rPr>
      <w:rFonts w:ascii="Arial" w:eastAsiaTheme="majorEastAsia" w:hAnsi="Arial" w:cstheme="majorBidi"/>
      <w:i/>
      <w:iCs/>
      <w:color w:val="365F91" w:themeColor="accent1" w:themeShade="BF"/>
      <w:sz w:val="24"/>
      <w:lang w:eastAsia="es-ES"/>
    </w:rPr>
  </w:style>
  <w:style w:type="character" w:customStyle="1" w:styleId="Ttulo7Car">
    <w:name w:val="Título 7 Car"/>
    <w:basedOn w:val="Fuentedeprrafopredeter"/>
    <w:link w:val="Ttulo7"/>
    <w:uiPriority w:val="9"/>
    <w:semiHidden/>
    <w:rsid w:val="00244528"/>
    <w:rPr>
      <w:rFonts w:ascii="Arial" w:eastAsiaTheme="majorEastAsia" w:hAnsi="Arial" w:cstheme="majorBidi"/>
      <w:color w:val="595959" w:themeColor="text1" w:themeTint="A6"/>
      <w:sz w:val="24"/>
      <w:lang w:eastAsia="es-ES"/>
    </w:rPr>
  </w:style>
  <w:style w:type="character" w:customStyle="1" w:styleId="Ttulo8Car">
    <w:name w:val="Título 8 Car"/>
    <w:basedOn w:val="Fuentedeprrafopredeter"/>
    <w:link w:val="Ttulo8"/>
    <w:uiPriority w:val="9"/>
    <w:semiHidden/>
    <w:rsid w:val="00244528"/>
    <w:rPr>
      <w:rFonts w:ascii="Arial" w:eastAsiaTheme="majorEastAsia" w:hAnsi="Arial" w:cstheme="majorBidi"/>
      <w:i/>
      <w:iCs/>
      <w:color w:val="272727" w:themeColor="text1" w:themeTint="D8"/>
      <w:sz w:val="24"/>
      <w:lang w:eastAsia="es-ES"/>
    </w:rPr>
  </w:style>
  <w:style w:type="character" w:customStyle="1" w:styleId="Ttulo9Car">
    <w:name w:val="Título 9 Car"/>
    <w:basedOn w:val="Fuentedeprrafopredeter"/>
    <w:link w:val="Ttulo9"/>
    <w:uiPriority w:val="9"/>
    <w:semiHidden/>
    <w:rsid w:val="00244528"/>
    <w:rPr>
      <w:rFonts w:ascii="Arial" w:eastAsiaTheme="majorEastAsia" w:hAnsi="Arial" w:cstheme="majorBidi"/>
      <w:color w:val="272727" w:themeColor="text1" w:themeTint="D8"/>
      <w:sz w:val="24"/>
      <w:lang w:eastAsia="es-ES"/>
    </w:rPr>
  </w:style>
  <w:style w:type="paragraph" w:styleId="Ttulo">
    <w:name w:val="Title"/>
    <w:basedOn w:val="Normal"/>
    <w:next w:val="Normal"/>
    <w:link w:val="TtuloCar"/>
    <w:uiPriority w:val="10"/>
    <w:qFormat/>
    <w:rsid w:val="00244528"/>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44528"/>
    <w:rPr>
      <w:rFonts w:asciiTheme="majorHAnsi" w:eastAsiaTheme="majorEastAsia" w:hAnsiTheme="majorHAnsi" w:cstheme="majorBidi"/>
      <w:spacing w:val="-10"/>
      <w:kern w:val="28"/>
      <w:sz w:val="56"/>
      <w:szCs w:val="56"/>
      <w:lang w:eastAsia="es-ES"/>
    </w:rPr>
  </w:style>
  <w:style w:type="paragraph" w:styleId="Subttulo">
    <w:name w:val="Subtitle"/>
    <w:basedOn w:val="Normal"/>
    <w:next w:val="Normal"/>
    <w:link w:val="SubttuloCar"/>
    <w:uiPriority w:val="11"/>
    <w:qFormat/>
    <w:rsid w:val="0024452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44528"/>
    <w:rPr>
      <w:rFonts w:ascii="Arial" w:eastAsiaTheme="majorEastAsia" w:hAnsi="Arial" w:cstheme="majorBidi"/>
      <w:color w:val="595959" w:themeColor="text1" w:themeTint="A6"/>
      <w:spacing w:val="15"/>
      <w:sz w:val="28"/>
      <w:szCs w:val="28"/>
      <w:lang w:eastAsia="es-ES"/>
    </w:rPr>
  </w:style>
  <w:style w:type="paragraph" w:styleId="Cita">
    <w:name w:val="Quote"/>
    <w:basedOn w:val="Normal"/>
    <w:next w:val="Normal"/>
    <w:link w:val="CitaCar"/>
    <w:uiPriority w:val="29"/>
    <w:qFormat/>
    <w:rsid w:val="00244528"/>
    <w:pPr>
      <w:spacing w:before="160"/>
      <w:jc w:val="center"/>
    </w:pPr>
    <w:rPr>
      <w:i/>
      <w:iCs/>
      <w:color w:val="404040" w:themeColor="text1" w:themeTint="BF"/>
    </w:rPr>
  </w:style>
  <w:style w:type="character" w:customStyle="1" w:styleId="CitaCar">
    <w:name w:val="Cita Car"/>
    <w:basedOn w:val="Fuentedeprrafopredeter"/>
    <w:link w:val="Cita"/>
    <w:uiPriority w:val="29"/>
    <w:rsid w:val="00244528"/>
    <w:rPr>
      <w:rFonts w:ascii="Arial" w:eastAsia="Times New Roman" w:hAnsi="Arial"/>
      <w:i/>
      <w:iCs/>
      <w:color w:val="404040" w:themeColor="text1" w:themeTint="BF"/>
      <w:sz w:val="24"/>
      <w:lang w:eastAsia="es-ES"/>
    </w:rPr>
  </w:style>
  <w:style w:type="character" w:styleId="nfasisintenso">
    <w:name w:val="Intense Emphasis"/>
    <w:basedOn w:val="Fuentedeprrafopredeter"/>
    <w:uiPriority w:val="21"/>
    <w:qFormat/>
    <w:rsid w:val="00244528"/>
    <w:rPr>
      <w:i/>
      <w:iCs/>
      <w:color w:val="365F91" w:themeColor="accent1" w:themeShade="BF"/>
    </w:rPr>
  </w:style>
  <w:style w:type="paragraph" w:styleId="Citadestacada">
    <w:name w:val="Intense Quote"/>
    <w:basedOn w:val="Normal"/>
    <w:next w:val="Normal"/>
    <w:link w:val="CitadestacadaCar"/>
    <w:uiPriority w:val="30"/>
    <w:qFormat/>
    <w:rsid w:val="0024452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destacadaCar">
    <w:name w:val="Cita destacada Car"/>
    <w:basedOn w:val="Fuentedeprrafopredeter"/>
    <w:link w:val="Citadestacada"/>
    <w:uiPriority w:val="30"/>
    <w:rsid w:val="00244528"/>
    <w:rPr>
      <w:rFonts w:ascii="Arial" w:eastAsia="Times New Roman" w:hAnsi="Arial"/>
      <w:i/>
      <w:iCs/>
      <w:color w:val="365F91" w:themeColor="accent1" w:themeShade="BF"/>
      <w:sz w:val="24"/>
      <w:lang w:eastAsia="es-ES"/>
    </w:rPr>
  </w:style>
  <w:style w:type="character" w:styleId="Referenciaintensa">
    <w:name w:val="Intense Reference"/>
    <w:basedOn w:val="Fuentedeprrafopredeter"/>
    <w:uiPriority w:val="32"/>
    <w:qFormat/>
    <w:rsid w:val="00244528"/>
    <w:rPr>
      <w:b/>
      <w:bCs/>
      <w:smallCaps/>
      <w:color w:val="365F91" w:themeColor="accent1" w:themeShade="BF"/>
      <w:spacing w:val="5"/>
    </w:rPr>
  </w:style>
  <w:style w:type="character" w:customStyle="1" w:styleId="EncabezadoCar1">
    <w:name w:val="Encabezado Car1"/>
    <w:basedOn w:val="Fuentedeprrafopredeter"/>
    <w:uiPriority w:val="99"/>
    <w:semiHidden/>
    <w:rsid w:val="00244528"/>
    <w:rPr>
      <w:rFonts w:ascii="Arial" w:eastAsia="Times New Roman" w:hAnsi="Arial" w:cs="Times New Roman"/>
      <w:kern w:val="0"/>
      <w:sz w:val="24"/>
      <w:szCs w:val="20"/>
      <w:lang w:eastAsia="es-ES"/>
      <w14:ligatures w14:val="none"/>
    </w:rPr>
  </w:style>
  <w:style w:type="character" w:customStyle="1" w:styleId="PiedepginaCar1">
    <w:name w:val="Pie de página Car1"/>
    <w:basedOn w:val="Fuentedeprrafopredeter"/>
    <w:uiPriority w:val="99"/>
    <w:semiHidden/>
    <w:rsid w:val="00244528"/>
    <w:rPr>
      <w:rFonts w:ascii="Arial" w:eastAsia="Times New Roman" w:hAnsi="Arial" w:cs="Times New Roman"/>
      <w:kern w:val="0"/>
      <w:sz w:val="24"/>
      <w:szCs w:val="20"/>
      <w:lang w:eastAsia="es-ES"/>
      <w14:ligatures w14:val="none"/>
    </w:rPr>
  </w:style>
  <w:style w:type="character" w:customStyle="1" w:styleId="TextosinformatoCar1">
    <w:name w:val="Texto sin formato Car1"/>
    <w:basedOn w:val="Fuentedeprrafopredeter"/>
    <w:uiPriority w:val="99"/>
    <w:semiHidden/>
    <w:rsid w:val="00244528"/>
    <w:rPr>
      <w:rFonts w:ascii="Consolas" w:eastAsia="Times New Roman" w:hAnsi="Consolas" w:cs="Times New Roman"/>
      <w:kern w:val="0"/>
      <w:sz w:val="21"/>
      <w:szCs w:val="21"/>
      <w:lang w:eastAsia="es-ES"/>
      <w14:ligatures w14:val="none"/>
    </w:rPr>
  </w:style>
  <w:style w:type="character" w:customStyle="1" w:styleId="TextodegloboCar1">
    <w:name w:val="Texto de globo Car1"/>
    <w:basedOn w:val="Fuentedeprrafopredeter"/>
    <w:uiPriority w:val="99"/>
    <w:semiHidden/>
    <w:rsid w:val="00244528"/>
    <w:rPr>
      <w:rFonts w:ascii="Segoe UI" w:eastAsia="Times New Roman" w:hAnsi="Segoe UI" w:cs="Segoe UI"/>
      <w:kern w:val="0"/>
      <w:sz w:val="18"/>
      <w:szCs w:val="18"/>
      <w:lang w:eastAsia="es-ES"/>
      <w14:ligatures w14:val="none"/>
    </w:rPr>
  </w:style>
  <w:style w:type="character" w:customStyle="1" w:styleId="TextocomentarioCar1">
    <w:name w:val="Texto comentario Car1"/>
    <w:basedOn w:val="Fuentedeprrafopredeter"/>
    <w:uiPriority w:val="99"/>
    <w:semiHidden/>
    <w:rsid w:val="00244528"/>
    <w:rPr>
      <w:rFonts w:ascii="Arial" w:eastAsia="Times New Roman" w:hAnsi="Arial" w:cs="Times New Roman"/>
      <w:kern w:val="0"/>
      <w:sz w:val="20"/>
      <w:szCs w:val="20"/>
      <w:lang w:eastAsia="es-ES"/>
      <w14:ligatures w14:val="none"/>
    </w:rPr>
  </w:style>
  <w:style w:type="character" w:customStyle="1" w:styleId="MapadeldocumentoCar1">
    <w:name w:val="Mapa del documento Car1"/>
    <w:basedOn w:val="Fuentedeprrafopredeter"/>
    <w:uiPriority w:val="99"/>
    <w:semiHidden/>
    <w:rsid w:val="00244528"/>
    <w:rPr>
      <w:rFonts w:ascii="Segoe UI" w:eastAsia="Times New Roman" w:hAnsi="Segoe UI" w:cs="Segoe UI"/>
      <w:kern w:val="0"/>
      <w:sz w:val="16"/>
      <w:szCs w:val="16"/>
      <w:lang w:eastAsia="es-ES"/>
      <w14:ligatures w14:val="none"/>
    </w:rPr>
  </w:style>
  <w:style w:type="character" w:customStyle="1" w:styleId="AsuntodelcomentarioCar1">
    <w:name w:val="Asunto del comentario Car1"/>
    <w:basedOn w:val="TextocomentarioCar1"/>
    <w:uiPriority w:val="99"/>
    <w:semiHidden/>
    <w:rsid w:val="00244528"/>
    <w:rPr>
      <w:rFonts w:ascii="Arial" w:eastAsia="Times New Roman" w:hAnsi="Arial" w:cs="Times New Roman"/>
      <w:b/>
      <w:bCs/>
      <w:kern w:val="0"/>
      <w:sz w:val="20"/>
      <w:szCs w:val="20"/>
      <w:lang w:eastAsia="es-ES"/>
      <w14:ligatures w14:val="none"/>
    </w:rPr>
  </w:style>
  <w:style w:type="character" w:customStyle="1" w:styleId="TextonotapieCar1">
    <w:name w:val="Texto nota pie Car1"/>
    <w:basedOn w:val="Fuentedeprrafopredeter"/>
    <w:uiPriority w:val="99"/>
    <w:semiHidden/>
    <w:rsid w:val="00244528"/>
    <w:rPr>
      <w:rFonts w:ascii="Arial" w:eastAsia="Times New Roman" w:hAnsi="Arial" w:cs="Times New Roman"/>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8808">
      <w:bodyDiv w:val="1"/>
      <w:marLeft w:val="0"/>
      <w:marRight w:val="0"/>
      <w:marTop w:val="0"/>
      <w:marBottom w:val="0"/>
      <w:divBdr>
        <w:top w:val="none" w:sz="0" w:space="0" w:color="auto"/>
        <w:left w:val="none" w:sz="0" w:space="0" w:color="auto"/>
        <w:bottom w:val="none" w:sz="0" w:space="0" w:color="auto"/>
        <w:right w:val="none" w:sz="0" w:space="0" w:color="auto"/>
      </w:divBdr>
      <w:divsChild>
        <w:div w:id="1018122813">
          <w:marLeft w:val="0"/>
          <w:marRight w:val="0"/>
          <w:marTop w:val="0"/>
          <w:marBottom w:val="0"/>
          <w:divBdr>
            <w:top w:val="none" w:sz="0" w:space="0" w:color="auto"/>
            <w:left w:val="none" w:sz="0" w:space="0" w:color="auto"/>
            <w:bottom w:val="none" w:sz="0" w:space="0" w:color="auto"/>
            <w:right w:val="none" w:sz="0" w:space="0" w:color="auto"/>
          </w:divBdr>
        </w:div>
        <w:div w:id="1623606735">
          <w:marLeft w:val="0"/>
          <w:marRight w:val="0"/>
          <w:marTop w:val="0"/>
          <w:marBottom w:val="0"/>
          <w:divBdr>
            <w:top w:val="none" w:sz="0" w:space="0" w:color="auto"/>
            <w:left w:val="none" w:sz="0" w:space="0" w:color="auto"/>
            <w:bottom w:val="none" w:sz="0" w:space="0" w:color="auto"/>
            <w:right w:val="none" w:sz="0" w:space="0" w:color="auto"/>
          </w:divBdr>
        </w:div>
      </w:divsChild>
    </w:div>
    <w:div w:id="36664638">
      <w:bodyDiv w:val="1"/>
      <w:marLeft w:val="0"/>
      <w:marRight w:val="0"/>
      <w:marTop w:val="0"/>
      <w:marBottom w:val="0"/>
      <w:divBdr>
        <w:top w:val="none" w:sz="0" w:space="0" w:color="auto"/>
        <w:left w:val="none" w:sz="0" w:space="0" w:color="auto"/>
        <w:bottom w:val="none" w:sz="0" w:space="0" w:color="auto"/>
        <w:right w:val="none" w:sz="0" w:space="0" w:color="auto"/>
      </w:divBdr>
    </w:div>
    <w:div w:id="63798676">
      <w:bodyDiv w:val="1"/>
      <w:marLeft w:val="0"/>
      <w:marRight w:val="0"/>
      <w:marTop w:val="0"/>
      <w:marBottom w:val="0"/>
      <w:divBdr>
        <w:top w:val="none" w:sz="0" w:space="0" w:color="auto"/>
        <w:left w:val="none" w:sz="0" w:space="0" w:color="auto"/>
        <w:bottom w:val="none" w:sz="0" w:space="0" w:color="auto"/>
        <w:right w:val="none" w:sz="0" w:space="0" w:color="auto"/>
      </w:divBdr>
    </w:div>
    <w:div w:id="114177160">
      <w:bodyDiv w:val="1"/>
      <w:marLeft w:val="0"/>
      <w:marRight w:val="0"/>
      <w:marTop w:val="0"/>
      <w:marBottom w:val="0"/>
      <w:divBdr>
        <w:top w:val="none" w:sz="0" w:space="0" w:color="auto"/>
        <w:left w:val="none" w:sz="0" w:space="0" w:color="auto"/>
        <w:bottom w:val="none" w:sz="0" w:space="0" w:color="auto"/>
        <w:right w:val="none" w:sz="0" w:space="0" w:color="auto"/>
      </w:divBdr>
    </w:div>
    <w:div w:id="114259484">
      <w:bodyDiv w:val="1"/>
      <w:marLeft w:val="0"/>
      <w:marRight w:val="0"/>
      <w:marTop w:val="0"/>
      <w:marBottom w:val="0"/>
      <w:divBdr>
        <w:top w:val="none" w:sz="0" w:space="0" w:color="auto"/>
        <w:left w:val="none" w:sz="0" w:space="0" w:color="auto"/>
        <w:bottom w:val="none" w:sz="0" w:space="0" w:color="auto"/>
        <w:right w:val="none" w:sz="0" w:space="0" w:color="auto"/>
      </w:divBdr>
    </w:div>
    <w:div w:id="154688125">
      <w:bodyDiv w:val="1"/>
      <w:marLeft w:val="0"/>
      <w:marRight w:val="0"/>
      <w:marTop w:val="0"/>
      <w:marBottom w:val="0"/>
      <w:divBdr>
        <w:top w:val="none" w:sz="0" w:space="0" w:color="auto"/>
        <w:left w:val="none" w:sz="0" w:space="0" w:color="auto"/>
        <w:bottom w:val="none" w:sz="0" w:space="0" w:color="auto"/>
        <w:right w:val="none" w:sz="0" w:space="0" w:color="auto"/>
      </w:divBdr>
    </w:div>
    <w:div w:id="223639114">
      <w:bodyDiv w:val="1"/>
      <w:marLeft w:val="0"/>
      <w:marRight w:val="0"/>
      <w:marTop w:val="0"/>
      <w:marBottom w:val="0"/>
      <w:divBdr>
        <w:top w:val="none" w:sz="0" w:space="0" w:color="auto"/>
        <w:left w:val="none" w:sz="0" w:space="0" w:color="auto"/>
        <w:bottom w:val="none" w:sz="0" w:space="0" w:color="auto"/>
        <w:right w:val="none" w:sz="0" w:space="0" w:color="auto"/>
      </w:divBdr>
    </w:div>
    <w:div w:id="224294554">
      <w:bodyDiv w:val="1"/>
      <w:marLeft w:val="0"/>
      <w:marRight w:val="0"/>
      <w:marTop w:val="0"/>
      <w:marBottom w:val="0"/>
      <w:divBdr>
        <w:top w:val="none" w:sz="0" w:space="0" w:color="auto"/>
        <w:left w:val="none" w:sz="0" w:space="0" w:color="auto"/>
        <w:bottom w:val="none" w:sz="0" w:space="0" w:color="auto"/>
        <w:right w:val="none" w:sz="0" w:space="0" w:color="auto"/>
      </w:divBdr>
    </w:div>
    <w:div w:id="271211977">
      <w:bodyDiv w:val="1"/>
      <w:marLeft w:val="0"/>
      <w:marRight w:val="0"/>
      <w:marTop w:val="0"/>
      <w:marBottom w:val="0"/>
      <w:divBdr>
        <w:top w:val="none" w:sz="0" w:space="0" w:color="auto"/>
        <w:left w:val="none" w:sz="0" w:space="0" w:color="auto"/>
        <w:bottom w:val="none" w:sz="0" w:space="0" w:color="auto"/>
        <w:right w:val="none" w:sz="0" w:space="0" w:color="auto"/>
      </w:divBdr>
    </w:div>
    <w:div w:id="285892594">
      <w:bodyDiv w:val="1"/>
      <w:marLeft w:val="0"/>
      <w:marRight w:val="0"/>
      <w:marTop w:val="0"/>
      <w:marBottom w:val="0"/>
      <w:divBdr>
        <w:top w:val="none" w:sz="0" w:space="0" w:color="auto"/>
        <w:left w:val="none" w:sz="0" w:space="0" w:color="auto"/>
        <w:bottom w:val="none" w:sz="0" w:space="0" w:color="auto"/>
        <w:right w:val="none" w:sz="0" w:space="0" w:color="auto"/>
      </w:divBdr>
    </w:div>
    <w:div w:id="292105141">
      <w:bodyDiv w:val="1"/>
      <w:marLeft w:val="0"/>
      <w:marRight w:val="0"/>
      <w:marTop w:val="0"/>
      <w:marBottom w:val="0"/>
      <w:divBdr>
        <w:top w:val="none" w:sz="0" w:space="0" w:color="auto"/>
        <w:left w:val="none" w:sz="0" w:space="0" w:color="auto"/>
        <w:bottom w:val="none" w:sz="0" w:space="0" w:color="auto"/>
        <w:right w:val="none" w:sz="0" w:space="0" w:color="auto"/>
      </w:divBdr>
    </w:div>
    <w:div w:id="307437309">
      <w:bodyDiv w:val="1"/>
      <w:marLeft w:val="0"/>
      <w:marRight w:val="0"/>
      <w:marTop w:val="0"/>
      <w:marBottom w:val="0"/>
      <w:divBdr>
        <w:top w:val="none" w:sz="0" w:space="0" w:color="auto"/>
        <w:left w:val="none" w:sz="0" w:space="0" w:color="auto"/>
        <w:bottom w:val="none" w:sz="0" w:space="0" w:color="auto"/>
        <w:right w:val="none" w:sz="0" w:space="0" w:color="auto"/>
      </w:divBdr>
    </w:div>
    <w:div w:id="361713670">
      <w:bodyDiv w:val="1"/>
      <w:marLeft w:val="0"/>
      <w:marRight w:val="0"/>
      <w:marTop w:val="0"/>
      <w:marBottom w:val="0"/>
      <w:divBdr>
        <w:top w:val="none" w:sz="0" w:space="0" w:color="auto"/>
        <w:left w:val="none" w:sz="0" w:space="0" w:color="auto"/>
        <w:bottom w:val="none" w:sz="0" w:space="0" w:color="auto"/>
        <w:right w:val="none" w:sz="0" w:space="0" w:color="auto"/>
      </w:divBdr>
    </w:div>
    <w:div w:id="385614160">
      <w:bodyDiv w:val="1"/>
      <w:marLeft w:val="0"/>
      <w:marRight w:val="0"/>
      <w:marTop w:val="0"/>
      <w:marBottom w:val="0"/>
      <w:divBdr>
        <w:top w:val="none" w:sz="0" w:space="0" w:color="auto"/>
        <w:left w:val="none" w:sz="0" w:space="0" w:color="auto"/>
        <w:bottom w:val="none" w:sz="0" w:space="0" w:color="auto"/>
        <w:right w:val="none" w:sz="0" w:space="0" w:color="auto"/>
      </w:divBdr>
    </w:div>
    <w:div w:id="409086945">
      <w:bodyDiv w:val="1"/>
      <w:marLeft w:val="0"/>
      <w:marRight w:val="0"/>
      <w:marTop w:val="0"/>
      <w:marBottom w:val="0"/>
      <w:divBdr>
        <w:top w:val="none" w:sz="0" w:space="0" w:color="auto"/>
        <w:left w:val="none" w:sz="0" w:space="0" w:color="auto"/>
        <w:bottom w:val="none" w:sz="0" w:space="0" w:color="auto"/>
        <w:right w:val="none" w:sz="0" w:space="0" w:color="auto"/>
      </w:divBdr>
    </w:div>
    <w:div w:id="421074417">
      <w:bodyDiv w:val="1"/>
      <w:marLeft w:val="0"/>
      <w:marRight w:val="0"/>
      <w:marTop w:val="0"/>
      <w:marBottom w:val="0"/>
      <w:divBdr>
        <w:top w:val="none" w:sz="0" w:space="0" w:color="auto"/>
        <w:left w:val="none" w:sz="0" w:space="0" w:color="auto"/>
        <w:bottom w:val="none" w:sz="0" w:space="0" w:color="auto"/>
        <w:right w:val="none" w:sz="0" w:space="0" w:color="auto"/>
      </w:divBdr>
      <w:divsChild>
        <w:div w:id="270012111">
          <w:marLeft w:val="2160"/>
          <w:marRight w:val="0"/>
          <w:marTop w:val="0"/>
          <w:marBottom w:val="0"/>
          <w:divBdr>
            <w:top w:val="none" w:sz="0" w:space="0" w:color="auto"/>
            <w:left w:val="none" w:sz="0" w:space="0" w:color="auto"/>
            <w:bottom w:val="none" w:sz="0" w:space="0" w:color="auto"/>
            <w:right w:val="none" w:sz="0" w:space="0" w:color="auto"/>
          </w:divBdr>
        </w:div>
        <w:div w:id="470169950">
          <w:marLeft w:val="2880"/>
          <w:marRight w:val="0"/>
          <w:marTop w:val="0"/>
          <w:marBottom w:val="0"/>
          <w:divBdr>
            <w:top w:val="none" w:sz="0" w:space="0" w:color="auto"/>
            <w:left w:val="none" w:sz="0" w:space="0" w:color="auto"/>
            <w:bottom w:val="none" w:sz="0" w:space="0" w:color="auto"/>
            <w:right w:val="none" w:sz="0" w:space="0" w:color="auto"/>
          </w:divBdr>
        </w:div>
        <w:div w:id="572857955">
          <w:marLeft w:val="2880"/>
          <w:marRight w:val="0"/>
          <w:marTop w:val="0"/>
          <w:marBottom w:val="0"/>
          <w:divBdr>
            <w:top w:val="none" w:sz="0" w:space="0" w:color="auto"/>
            <w:left w:val="none" w:sz="0" w:space="0" w:color="auto"/>
            <w:bottom w:val="none" w:sz="0" w:space="0" w:color="auto"/>
            <w:right w:val="none" w:sz="0" w:space="0" w:color="auto"/>
          </w:divBdr>
        </w:div>
        <w:div w:id="923606907">
          <w:marLeft w:val="2880"/>
          <w:marRight w:val="0"/>
          <w:marTop w:val="0"/>
          <w:marBottom w:val="0"/>
          <w:divBdr>
            <w:top w:val="none" w:sz="0" w:space="0" w:color="auto"/>
            <w:left w:val="none" w:sz="0" w:space="0" w:color="auto"/>
            <w:bottom w:val="none" w:sz="0" w:space="0" w:color="auto"/>
            <w:right w:val="none" w:sz="0" w:space="0" w:color="auto"/>
          </w:divBdr>
        </w:div>
        <w:div w:id="1174297706">
          <w:marLeft w:val="2880"/>
          <w:marRight w:val="0"/>
          <w:marTop w:val="0"/>
          <w:marBottom w:val="0"/>
          <w:divBdr>
            <w:top w:val="none" w:sz="0" w:space="0" w:color="auto"/>
            <w:left w:val="none" w:sz="0" w:space="0" w:color="auto"/>
            <w:bottom w:val="none" w:sz="0" w:space="0" w:color="auto"/>
            <w:right w:val="none" w:sz="0" w:space="0" w:color="auto"/>
          </w:divBdr>
        </w:div>
        <w:div w:id="1398821898">
          <w:marLeft w:val="2880"/>
          <w:marRight w:val="0"/>
          <w:marTop w:val="0"/>
          <w:marBottom w:val="0"/>
          <w:divBdr>
            <w:top w:val="none" w:sz="0" w:space="0" w:color="auto"/>
            <w:left w:val="none" w:sz="0" w:space="0" w:color="auto"/>
            <w:bottom w:val="none" w:sz="0" w:space="0" w:color="auto"/>
            <w:right w:val="none" w:sz="0" w:space="0" w:color="auto"/>
          </w:divBdr>
        </w:div>
        <w:div w:id="1887836465">
          <w:marLeft w:val="2880"/>
          <w:marRight w:val="0"/>
          <w:marTop w:val="0"/>
          <w:marBottom w:val="0"/>
          <w:divBdr>
            <w:top w:val="none" w:sz="0" w:space="0" w:color="auto"/>
            <w:left w:val="none" w:sz="0" w:space="0" w:color="auto"/>
            <w:bottom w:val="none" w:sz="0" w:space="0" w:color="auto"/>
            <w:right w:val="none" w:sz="0" w:space="0" w:color="auto"/>
          </w:divBdr>
        </w:div>
        <w:div w:id="1923877433">
          <w:marLeft w:val="2880"/>
          <w:marRight w:val="0"/>
          <w:marTop w:val="0"/>
          <w:marBottom w:val="0"/>
          <w:divBdr>
            <w:top w:val="none" w:sz="0" w:space="0" w:color="auto"/>
            <w:left w:val="none" w:sz="0" w:space="0" w:color="auto"/>
            <w:bottom w:val="none" w:sz="0" w:space="0" w:color="auto"/>
            <w:right w:val="none" w:sz="0" w:space="0" w:color="auto"/>
          </w:divBdr>
        </w:div>
        <w:div w:id="1927181934">
          <w:marLeft w:val="2880"/>
          <w:marRight w:val="0"/>
          <w:marTop w:val="0"/>
          <w:marBottom w:val="0"/>
          <w:divBdr>
            <w:top w:val="none" w:sz="0" w:space="0" w:color="auto"/>
            <w:left w:val="none" w:sz="0" w:space="0" w:color="auto"/>
            <w:bottom w:val="none" w:sz="0" w:space="0" w:color="auto"/>
            <w:right w:val="none" w:sz="0" w:space="0" w:color="auto"/>
          </w:divBdr>
        </w:div>
      </w:divsChild>
    </w:div>
    <w:div w:id="441654581">
      <w:bodyDiv w:val="1"/>
      <w:marLeft w:val="0"/>
      <w:marRight w:val="0"/>
      <w:marTop w:val="0"/>
      <w:marBottom w:val="0"/>
      <w:divBdr>
        <w:top w:val="none" w:sz="0" w:space="0" w:color="auto"/>
        <w:left w:val="none" w:sz="0" w:space="0" w:color="auto"/>
        <w:bottom w:val="none" w:sz="0" w:space="0" w:color="auto"/>
        <w:right w:val="none" w:sz="0" w:space="0" w:color="auto"/>
      </w:divBdr>
    </w:div>
    <w:div w:id="535388132">
      <w:bodyDiv w:val="1"/>
      <w:marLeft w:val="0"/>
      <w:marRight w:val="0"/>
      <w:marTop w:val="0"/>
      <w:marBottom w:val="0"/>
      <w:divBdr>
        <w:top w:val="none" w:sz="0" w:space="0" w:color="auto"/>
        <w:left w:val="none" w:sz="0" w:space="0" w:color="auto"/>
        <w:bottom w:val="none" w:sz="0" w:space="0" w:color="auto"/>
        <w:right w:val="none" w:sz="0" w:space="0" w:color="auto"/>
      </w:divBdr>
    </w:div>
    <w:div w:id="570696029">
      <w:bodyDiv w:val="1"/>
      <w:marLeft w:val="0"/>
      <w:marRight w:val="0"/>
      <w:marTop w:val="0"/>
      <w:marBottom w:val="0"/>
      <w:divBdr>
        <w:top w:val="none" w:sz="0" w:space="0" w:color="auto"/>
        <w:left w:val="none" w:sz="0" w:space="0" w:color="auto"/>
        <w:bottom w:val="none" w:sz="0" w:space="0" w:color="auto"/>
        <w:right w:val="none" w:sz="0" w:space="0" w:color="auto"/>
      </w:divBdr>
    </w:div>
    <w:div w:id="595600094">
      <w:bodyDiv w:val="1"/>
      <w:marLeft w:val="0"/>
      <w:marRight w:val="0"/>
      <w:marTop w:val="0"/>
      <w:marBottom w:val="0"/>
      <w:divBdr>
        <w:top w:val="none" w:sz="0" w:space="0" w:color="auto"/>
        <w:left w:val="none" w:sz="0" w:space="0" w:color="auto"/>
        <w:bottom w:val="none" w:sz="0" w:space="0" w:color="auto"/>
        <w:right w:val="none" w:sz="0" w:space="0" w:color="auto"/>
      </w:divBdr>
    </w:div>
    <w:div w:id="608465845">
      <w:bodyDiv w:val="1"/>
      <w:marLeft w:val="0"/>
      <w:marRight w:val="0"/>
      <w:marTop w:val="0"/>
      <w:marBottom w:val="0"/>
      <w:divBdr>
        <w:top w:val="none" w:sz="0" w:space="0" w:color="auto"/>
        <w:left w:val="none" w:sz="0" w:space="0" w:color="auto"/>
        <w:bottom w:val="none" w:sz="0" w:space="0" w:color="auto"/>
        <w:right w:val="none" w:sz="0" w:space="0" w:color="auto"/>
      </w:divBdr>
    </w:div>
    <w:div w:id="616982885">
      <w:bodyDiv w:val="1"/>
      <w:marLeft w:val="0"/>
      <w:marRight w:val="0"/>
      <w:marTop w:val="0"/>
      <w:marBottom w:val="0"/>
      <w:divBdr>
        <w:top w:val="none" w:sz="0" w:space="0" w:color="auto"/>
        <w:left w:val="none" w:sz="0" w:space="0" w:color="auto"/>
        <w:bottom w:val="none" w:sz="0" w:space="0" w:color="auto"/>
        <w:right w:val="none" w:sz="0" w:space="0" w:color="auto"/>
      </w:divBdr>
      <w:divsChild>
        <w:div w:id="12627616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0327974">
      <w:bodyDiv w:val="1"/>
      <w:marLeft w:val="0"/>
      <w:marRight w:val="0"/>
      <w:marTop w:val="0"/>
      <w:marBottom w:val="0"/>
      <w:divBdr>
        <w:top w:val="none" w:sz="0" w:space="0" w:color="auto"/>
        <w:left w:val="none" w:sz="0" w:space="0" w:color="auto"/>
        <w:bottom w:val="none" w:sz="0" w:space="0" w:color="auto"/>
        <w:right w:val="none" w:sz="0" w:space="0" w:color="auto"/>
      </w:divBdr>
    </w:div>
    <w:div w:id="664213428">
      <w:bodyDiv w:val="1"/>
      <w:marLeft w:val="0"/>
      <w:marRight w:val="0"/>
      <w:marTop w:val="0"/>
      <w:marBottom w:val="0"/>
      <w:divBdr>
        <w:top w:val="none" w:sz="0" w:space="0" w:color="auto"/>
        <w:left w:val="none" w:sz="0" w:space="0" w:color="auto"/>
        <w:bottom w:val="none" w:sz="0" w:space="0" w:color="auto"/>
        <w:right w:val="none" w:sz="0" w:space="0" w:color="auto"/>
      </w:divBdr>
    </w:div>
    <w:div w:id="668600343">
      <w:bodyDiv w:val="1"/>
      <w:marLeft w:val="0"/>
      <w:marRight w:val="0"/>
      <w:marTop w:val="0"/>
      <w:marBottom w:val="0"/>
      <w:divBdr>
        <w:top w:val="none" w:sz="0" w:space="0" w:color="auto"/>
        <w:left w:val="none" w:sz="0" w:space="0" w:color="auto"/>
        <w:bottom w:val="none" w:sz="0" w:space="0" w:color="auto"/>
        <w:right w:val="none" w:sz="0" w:space="0" w:color="auto"/>
      </w:divBdr>
    </w:div>
    <w:div w:id="686835997">
      <w:bodyDiv w:val="1"/>
      <w:marLeft w:val="0"/>
      <w:marRight w:val="0"/>
      <w:marTop w:val="0"/>
      <w:marBottom w:val="0"/>
      <w:divBdr>
        <w:top w:val="none" w:sz="0" w:space="0" w:color="auto"/>
        <w:left w:val="none" w:sz="0" w:space="0" w:color="auto"/>
        <w:bottom w:val="none" w:sz="0" w:space="0" w:color="auto"/>
        <w:right w:val="none" w:sz="0" w:space="0" w:color="auto"/>
      </w:divBdr>
    </w:div>
    <w:div w:id="702025371">
      <w:bodyDiv w:val="1"/>
      <w:marLeft w:val="0"/>
      <w:marRight w:val="0"/>
      <w:marTop w:val="0"/>
      <w:marBottom w:val="0"/>
      <w:divBdr>
        <w:top w:val="none" w:sz="0" w:space="0" w:color="auto"/>
        <w:left w:val="none" w:sz="0" w:space="0" w:color="auto"/>
        <w:bottom w:val="none" w:sz="0" w:space="0" w:color="auto"/>
        <w:right w:val="none" w:sz="0" w:space="0" w:color="auto"/>
      </w:divBdr>
      <w:divsChild>
        <w:div w:id="303314770">
          <w:marLeft w:val="720"/>
          <w:marRight w:val="0"/>
          <w:marTop w:val="96"/>
          <w:marBottom w:val="0"/>
          <w:divBdr>
            <w:top w:val="none" w:sz="0" w:space="0" w:color="auto"/>
            <w:left w:val="none" w:sz="0" w:space="0" w:color="auto"/>
            <w:bottom w:val="none" w:sz="0" w:space="0" w:color="auto"/>
            <w:right w:val="none" w:sz="0" w:space="0" w:color="auto"/>
          </w:divBdr>
        </w:div>
        <w:div w:id="483744656">
          <w:marLeft w:val="720"/>
          <w:marRight w:val="0"/>
          <w:marTop w:val="96"/>
          <w:marBottom w:val="0"/>
          <w:divBdr>
            <w:top w:val="none" w:sz="0" w:space="0" w:color="auto"/>
            <w:left w:val="none" w:sz="0" w:space="0" w:color="auto"/>
            <w:bottom w:val="none" w:sz="0" w:space="0" w:color="auto"/>
            <w:right w:val="none" w:sz="0" w:space="0" w:color="auto"/>
          </w:divBdr>
        </w:div>
        <w:div w:id="963658140">
          <w:marLeft w:val="720"/>
          <w:marRight w:val="0"/>
          <w:marTop w:val="0"/>
          <w:marBottom w:val="0"/>
          <w:divBdr>
            <w:top w:val="none" w:sz="0" w:space="0" w:color="auto"/>
            <w:left w:val="none" w:sz="0" w:space="0" w:color="auto"/>
            <w:bottom w:val="none" w:sz="0" w:space="0" w:color="auto"/>
            <w:right w:val="none" w:sz="0" w:space="0" w:color="auto"/>
          </w:divBdr>
        </w:div>
        <w:div w:id="992031410">
          <w:marLeft w:val="720"/>
          <w:marRight w:val="0"/>
          <w:marTop w:val="96"/>
          <w:marBottom w:val="0"/>
          <w:divBdr>
            <w:top w:val="none" w:sz="0" w:space="0" w:color="auto"/>
            <w:left w:val="none" w:sz="0" w:space="0" w:color="auto"/>
            <w:bottom w:val="none" w:sz="0" w:space="0" w:color="auto"/>
            <w:right w:val="none" w:sz="0" w:space="0" w:color="auto"/>
          </w:divBdr>
        </w:div>
        <w:div w:id="1721201806">
          <w:marLeft w:val="720"/>
          <w:marRight w:val="0"/>
          <w:marTop w:val="96"/>
          <w:marBottom w:val="0"/>
          <w:divBdr>
            <w:top w:val="none" w:sz="0" w:space="0" w:color="auto"/>
            <w:left w:val="none" w:sz="0" w:space="0" w:color="auto"/>
            <w:bottom w:val="none" w:sz="0" w:space="0" w:color="auto"/>
            <w:right w:val="none" w:sz="0" w:space="0" w:color="auto"/>
          </w:divBdr>
        </w:div>
      </w:divsChild>
    </w:div>
    <w:div w:id="706954649">
      <w:bodyDiv w:val="1"/>
      <w:marLeft w:val="0"/>
      <w:marRight w:val="0"/>
      <w:marTop w:val="0"/>
      <w:marBottom w:val="0"/>
      <w:divBdr>
        <w:top w:val="none" w:sz="0" w:space="0" w:color="auto"/>
        <w:left w:val="none" w:sz="0" w:space="0" w:color="auto"/>
        <w:bottom w:val="none" w:sz="0" w:space="0" w:color="auto"/>
        <w:right w:val="none" w:sz="0" w:space="0" w:color="auto"/>
      </w:divBdr>
      <w:divsChild>
        <w:div w:id="641693699">
          <w:marLeft w:val="0"/>
          <w:marRight w:val="0"/>
          <w:marTop w:val="0"/>
          <w:marBottom w:val="0"/>
          <w:divBdr>
            <w:top w:val="none" w:sz="0" w:space="0" w:color="auto"/>
            <w:left w:val="none" w:sz="0" w:space="0" w:color="auto"/>
            <w:bottom w:val="none" w:sz="0" w:space="0" w:color="auto"/>
            <w:right w:val="none" w:sz="0" w:space="0" w:color="auto"/>
          </w:divBdr>
          <w:divsChild>
            <w:div w:id="945382888">
              <w:marLeft w:val="0"/>
              <w:marRight w:val="0"/>
              <w:marTop w:val="0"/>
              <w:marBottom w:val="0"/>
              <w:divBdr>
                <w:top w:val="none" w:sz="0" w:space="0" w:color="auto"/>
                <w:left w:val="none" w:sz="0" w:space="0" w:color="auto"/>
                <w:bottom w:val="none" w:sz="0" w:space="0" w:color="auto"/>
                <w:right w:val="none" w:sz="0" w:space="0" w:color="auto"/>
              </w:divBdr>
              <w:divsChild>
                <w:div w:id="1242444114">
                  <w:marLeft w:val="0"/>
                  <w:marRight w:val="0"/>
                  <w:marTop w:val="0"/>
                  <w:marBottom w:val="0"/>
                  <w:divBdr>
                    <w:top w:val="none" w:sz="0" w:space="0" w:color="auto"/>
                    <w:left w:val="none" w:sz="0" w:space="0" w:color="auto"/>
                    <w:bottom w:val="none" w:sz="0" w:space="0" w:color="auto"/>
                    <w:right w:val="none" w:sz="0" w:space="0" w:color="auto"/>
                  </w:divBdr>
                  <w:divsChild>
                    <w:div w:id="1894847314">
                      <w:marLeft w:val="0"/>
                      <w:marRight w:val="0"/>
                      <w:marTop w:val="0"/>
                      <w:marBottom w:val="0"/>
                      <w:divBdr>
                        <w:top w:val="none" w:sz="0" w:space="0" w:color="auto"/>
                        <w:left w:val="none" w:sz="0" w:space="0" w:color="auto"/>
                        <w:bottom w:val="none" w:sz="0" w:space="0" w:color="auto"/>
                        <w:right w:val="none" w:sz="0" w:space="0" w:color="auto"/>
                      </w:divBdr>
                      <w:divsChild>
                        <w:div w:id="211309420">
                          <w:marLeft w:val="0"/>
                          <w:marRight w:val="0"/>
                          <w:marTop w:val="0"/>
                          <w:marBottom w:val="0"/>
                          <w:divBdr>
                            <w:top w:val="none" w:sz="0" w:space="0" w:color="auto"/>
                            <w:left w:val="none" w:sz="0" w:space="0" w:color="auto"/>
                            <w:bottom w:val="none" w:sz="0" w:space="0" w:color="auto"/>
                            <w:right w:val="none" w:sz="0" w:space="0" w:color="auto"/>
                          </w:divBdr>
                          <w:divsChild>
                            <w:div w:id="1620647328">
                              <w:marLeft w:val="0"/>
                              <w:marRight w:val="0"/>
                              <w:marTop w:val="0"/>
                              <w:marBottom w:val="0"/>
                              <w:divBdr>
                                <w:top w:val="none" w:sz="0" w:space="0" w:color="auto"/>
                                <w:left w:val="none" w:sz="0" w:space="0" w:color="auto"/>
                                <w:bottom w:val="none" w:sz="0" w:space="0" w:color="auto"/>
                                <w:right w:val="none" w:sz="0" w:space="0" w:color="auto"/>
                              </w:divBdr>
                              <w:divsChild>
                                <w:div w:id="1176924527">
                                  <w:marLeft w:val="0"/>
                                  <w:marRight w:val="0"/>
                                  <w:marTop w:val="0"/>
                                  <w:marBottom w:val="0"/>
                                  <w:divBdr>
                                    <w:top w:val="none" w:sz="0" w:space="0" w:color="auto"/>
                                    <w:left w:val="none" w:sz="0" w:space="0" w:color="auto"/>
                                    <w:bottom w:val="none" w:sz="0" w:space="0" w:color="auto"/>
                                    <w:right w:val="none" w:sz="0" w:space="0" w:color="auto"/>
                                  </w:divBdr>
                                  <w:divsChild>
                                    <w:div w:id="19600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4541482">
          <w:marLeft w:val="0"/>
          <w:marRight w:val="0"/>
          <w:marTop w:val="0"/>
          <w:marBottom w:val="0"/>
          <w:divBdr>
            <w:top w:val="none" w:sz="0" w:space="0" w:color="auto"/>
            <w:left w:val="none" w:sz="0" w:space="0" w:color="auto"/>
            <w:bottom w:val="none" w:sz="0" w:space="0" w:color="auto"/>
            <w:right w:val="none" w:sz="0" w:space="0" w:color="auto"/>
          </w:divBdr>
          <w:divsChild>
            <w:div w:id="1910191580">
              <w:marLeft w:val="0"/>
              <w:marRight w:val="0"/>
              <w:marTop w:val="0"/>
              <w:marBottom w:val="0"/>
              <w:divBdr>
                <w:top w:val="none" w:sz="0" w:space="0" w:color="auto"/>
                <w:left w:val="none" w:sz="0" w:space="0" w:color="auto"/>
                <w:bottom w:val="none" w:sz="0" w:space="0" w:color="auto"/>
                <w:right w:val="none" w:sz="0" w:space="0" w:color="auto"/>
              </w:divBdr>
              <w:divsChild>
                <w:div w:id="1196233078">
                  <w:marLeft w:val="0"/>
                  <w:marRight w:val="0"/>
                  <w:marTop w:val="0"/>
                  <w:marBottom w:val="0"/>
                  <w:divBdr>
                    <w:top w:val="none" w:sz="0" w:space="0" w:color="auto"/>
                    <w:left w:val="none" w:sz="0" w:space="0" w:color="auto"/>
                    <w:bottom w:val="none" w:sz="0" w:space="0" w:color="auto"/>
                    <w:right w:val="none" w:sz="0" w:space="0" w:color="auto"/>
                  </w:divBdr>
                  <w:divsChild>
                    <w:div w:id="1076323440">
                      <w:marLeft w:val="0"/>
                      <w:marRight w:val="0"/>
                      <w:marTop w:val="0"/>
                      <w:marBottom w:val="0"/>
                      <w:divBdr>
                        <w:top w:val="none" w:sz="0" w:space="0" w:color="auto"/>
                        <w:left w:val="none" w:sz="0" w:space="0" w:color="auto"/>
                        <w:bottom w:val="none" w:sz="0" w:space="0" w:color="auto"/>
                        <w:right w:val="none" w:sz="0" w:space="0" w:color="auto"/>
                      </w:divBdr>
                      <w:divsChild>
                        <w:div w:id="1141272092">
                          <w:marLeft w:val="0"/>
                          <w:marRight w:val="0"/>
                          <w:marTop w:val="0"/>
                          <w:marBottom w:val="0"/>
                          <w:divBdr>
                            <w:top w:val="none" w:sz="0" w:space="0" w:color="auto"/>
                            <w:left w:val="none" w:sz="0" w:space="0" w:color="auto"/>
                            <w:bottom w:val="none" w:sz="0" w:space="0" w:color="auto"/>
                            <w:right w:val="none" w:sz="0" w:space="0" w:color="auto"/>
                          </w:divBdr>
                          <w:divsChild>
                            <w:div w:id="2711300">
                              <w:marLeft w:val="0"/>
                              <w:marRight w:val="0"/>
                              <w:marTop w:val="0"/>
                              <w:marBottom w:val="0"/>
                              <w:divBdr>
                                <w:top w:val="none" w:sz="0" w:space="0" w:color="auto"/>
                                <w:left w:val="none" w:sz="0" w:space="0" w:color="auto"/>
                                <w:bottom w:val="none" w:sz="0" w:space="0" w:color="auto"/>
                                <w:right w:val="none" w:sz="0" w:space="0" w:color="auto"/>
                              </w:divBdr>
                              <w:divsChild>
                                <w:div w:id="1581258930">
                                  <w:marLeft w:val="0"/>
                                  <w:marRight w:val="0"/>
                                  <w:marTop w:val="0"/>
                                  <w:marBottom w:val="0"/>
                                  <w:divBdr>
                                    <w:top w:val="none" w:sz="0" w:space="0" w:color="auto"/>
                                    <w:left w:val="none" w:sz="0" w:space="0" w:color="auto"/>
                                    <w:bottom w:val="none" w:sz="0" w:space="0" w:color="auto"/>
                                    <w:right w:val="none" w:sz="0" w:space="0" w:color="auto"/>
                                  </w:divBdr>
                                  <w:divsChild>
                                    <w:div w:id="1308053829">
                                      <w:marLeft w:val="0"/>
                                      <w:marRight w:val="0"/>
                                      <w:marTop w:val="0"/>
                                      <w:marBottom w:val="0"/>
                                      <w:divBdr>
                                        <w:top w:val="none" w:sz="0" w:space="0" w:color="auto"/>
                                        <w:left w:val="none" w:sz="0" w:space="0" w:color="auto"/>
                                        <w:bottom w:val="none" w:sz="0" w:space="0" w:color="auto"/>
                                        <w:right w:val="none" w:sz="0" w:space="0" w:color="auto"/>
                                      </w:divBdr>
                                      <w:divsChild>
                                        <w:div w:id="123581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7470645">
          <w:marLeft w:val="0"/>
          <w:marRight w:val="0"/>
          <w:marTop w:val="0"/>
          <w:marBottom w:val="0"/>
          <w:divBdr>
            <w:top w:val="none" w:sz="0" w:space="0" w:color="auto"/>
            <w:left w:val="none" w:sz="0" w:space="0" w:color="auto"/>
            <w:bottom w:val="none" w:sz="0" w:space="0" w:color="auto"/>
            <w:right w:val="none" w:sz="0" w:space="0" w:color="auto"/>
          </w:divBdr>
          <w:divsChild>
            <w:div w:id="327951745">
              <w:marLeft w:val="0"/>
              <w:marRight w:val="0"/>
              <w:marTop w:val="0"/>
              <w:marBottom w:val="0"/>
              <w:divBdr>
                <w:top w:val="none" w:sz="0" w:space="0" w:color="auto"/>
                <w:left w:val="none" w:sz="0" w:space="0" w:color="auto"/>
                <w:bottom w:val="none" w:sz="0" w:space="0" w:color="auto"/>
                <w:right w:val="none" w:sz="0" w:space="0" w:color="auto"/>
              </w:divBdr>
              <w:divsChild>
                <w:div w:id="1495535100">
                  <w:marLeft w:val="0"/>
                  <w:marRight w:val="0"/>
                  <w:marTop w:val="0"/>
                  <w:marBottom w:val="0"/>
                  <w:divBdr>
                    <w:top w:val="none" w:sz="0" w:space="0" w:color="auto"/>
                    <w:left w:val="none" w:sz="0" w:space="0" w:color="auto"/>
                    <w:bottom w:val="none" w:sz="0" w:space="0" w:color="auto"/>
                    <w:right w:val="none" w:sz="0" w:space="0" w:color="auto"/>
                  </w:divBdr>
                  <w:divsChild>
                    <w:div w:id="2097482845">
                      <w:marLeft w:val="0"/>
                      <w:marRight w:val="0"/>
                      <w:marTop w:val="0"/>
                      <w:marBottom w:val="0"/>
                      <w:divBdr>
                        <w:top w:val="none" w:sz="0" w:space="0" w:color="auto"/>
                        <w:left w:val="none" w:sz="0" w:space="0" w:color="auto"/>
                        <w:bottom w:val="none" w:sz="0" w:space="0" w:color="auto"/>
                        <w:right w:val="none" w:sz="0" w:space="0" w:color="auto"/>
                      </w:divBdr>
                      <w:divsChild>
                        <w:div w:id="1194805023">
                          <w:marLeft w:val="0"/>
                          <w:marRight w:val="0"/>
                          <w:marTop w:val="0"/>
                          <w:marBottom w:val="0"/>
                          <w:divBdr>
                            <w:top w:val="none" w:sz="0" w:space="0" w:color="auto"/>
                            <w:left w:val="none" w:sz="0" w:space="0" w:color="auto"/>
                            <w:bottom w:val="none" w:sz="0" w:space="0" w:color="auto"/>
                            <w:right w:val="none" w:sz="0" w:space="0" w:color="auto"/>
                          </w:divBdr>
                          <w:divsChild>
                            <w:div w:id="1624195378">
                              <w:marLeft w:val="0"/>
                              <w:marRight w:val="0"/>
                              <w:marTop w:val="0"/>
                              <w:marBottom w:val="0"/>
                              <w:divBdr>
                                <w:top w:val="none" w:sz="0" w:space="0" w:color="auto"/>
                                <w:left w:val="none" w:sz="0" w:space="0" w:color="auto"/>
                                <w:bottom w:val="none" w:sz="0" w:space="0" w:color="auto"/>
                                <w:right w:val="none" w:sz="0" w:space="0" w:color="auto"/>
                              </w:divBdr>
                              <w:divsChild>
                                <w:div w:id="1189413504">
                                  <w:marLeft w:val="0"/>
                                  <w:marRight w:val="0"/>
                                  <w:marTop w:val="0"/>
                                  <w:marBottom w:val="0"/>
                                  <w:divBdr>
                                    <w:top w:val="none" w:sz="0" w:space="0" w:color="auto"/>
                                    <w:left w:val="none" w:sz="0" w:space="0" w:color="auto"/>
                                    <w:bottom w:val="none" w:sz="0" w:space="0" w:color="auto"/>
                                    <w:right w:val="none" w:sz="0" w:space="0" w:color="auto"/>
                                  </w:divBdr>
                                  <w:divsChild>
                                    <w:div w:id="156933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7654888">
      <w:bodyDiv w:val="1"/>
      <w:marLeft w:val="0"/>
      <w:marRight w:val="0"/>
      <w:marTop w:val="0"/>
      <w:marBottom w:val="0"/>
      <w:divBdr>
        <w:top w:val="none" w:sz="0" w:space="0" w:color="auto"/>
        <w:left w:val="none" w:sz="0" w:space="0" w:color="auto"/>
        <w:bottom w:val="none" w:sz="0" w:space="0" w:color="auto"/>
        <w:right w:val="none" w:sz="0" w:space="0" w:color="auto"/>
      </w:divBdr>
    </w:div>
    <w:div w:id="767845914">
      <w:bodyDiv w:val="1"/>
      <w:marLeft w:val="0"/>
      <w:marRight w:val="0"/>
      <w:marTop w:val="0"/>
      <w:marBottom w:val="0"/>
      <w:divBdr>
        <w:top w:val="none" w:sz="0" w:space="0" w:color="auto"/>
        <w:left w:val="none" w:sz="0" w:space="0" w:color="auto"/>
        <w:bottom w:val="none" w:sz="0" w:space="0" w:color="auto"/>
        <w:right w:val="none" w:sz="0" w:space="0" w:color="auto"/>
      </w:divBdr>
    </w:div>
    <w:div w:id="793446002">
      <w:bodyDiv w:val="1"/>
      <w:marLeft w:val="0"/>
      <w:marRight w:val="0"/>
      <w:marTop w:val="0"/>
      <w:marBottom w:val="0"/>
      <w:divBdr>
        <w:top w:val="none" w:sz="0" w:space="0" w:color="auto"/>
        <w:left w:val="none" w:sz="0" w:space="0" w:color="auto"/>
        <w:bottom w:val="none" w:sz="0" w:space="0" w:color="auto"/>
        <w:right w:val="none" w:sz="0" w:space="0" w:color="auto"/>
      </w:divBdr>
    </w:div>
    <w:div w:id="868378568">
      <w:bodyDiv w:val="1"/>
      <w:marLeft w:val="0"/>
      <w:marRight w:val="0"/>
      <w:marTop w:val="0"/>
      <w:marBottom w:val="0"/>
      <w:divBdr>
        <w:top w:val="none" w:sz="0" w:space="0" w:color="auto"/>
        <w:left w:val="none" w:sz="0" w:space="0" w:color="auto"/>
        <w:bottom w:val="none" w:sz="0" w:space="0" w:color="auto"/>
        <w:right w:val="none" w:sz="0" w:space="0" w:color="auto"/>
      </w:divBdr>
      <w:divsChild>
        <w:div w:id="2060204708">
          <w:marLeft w:val="547"/>
          <w:marRight w:val="0"/>
          <w:marTop w:val="0"/>
          <w:marBottom w:val="0"/>
          <w:divBdr>
            <w:top w:val="none" w:sz="0" w:space="0" w:color="auto"/>
            <w:left w:val="none" w:sz="0" w:space="0" w:color="auto"/>
            <w:bottom w:val="none" w:sz="0" w:space="0" w:color="auto"/>
            <w:right w:val="none" w:sz="0" w:space="0" w:color="auto"/>
          </w:divBdr>
        </w:div>
      </w:divsChild>
    </w:div>
    <w:div w:id="885991587">
      <w:bodyDiv w:val="1"/>
      <w:marLeft w:val="0"/>
      <w:marRight w:val="0"/>
      <w:marTop w:val="0"/>
      <w:marBottom w:val="0"/>
      <w:divBdr>
        <w:top w:val="none" w:sz="0" w:space="0" w:color="auto"/>
        <w:left w:val="none" w:sz="0" w:space="0" w:color="auto"/>
        <w:bottom w:val="none" w:sz="0" w:space="0" w:color="auto"/>
        <w:right w:val="none" w:sz="0" w:space="0" w:color="auto"/>
      </w:divBdr>
    </w:div>
    <w:div w:id="908611296">
      <w:bodyDiv w:val="1"/>
      <w:marLeft w:val="0"/>
      <w:marRight w:val="0"/>
      <w:marTop w:val="0"/>
      <w:marBottom w:val="0"/>
      <w:divBdr>
        <w:top w:val="none" w:sz="0" w:space="0" w:color="auto"/>
        <w:left w:val="none" w:sz="0" w:space="0" w:color="auto"/>
        <w:bottom w:val="none" w:sz="0" w:space="0" w:color="auto"/>
        <w:right w:val="none" w:sz="0" w:space="0" w:color="auto"/>
      </w:divBdr>
    </w:div>
    <w:div w:id="913003304">
      <w:bodyDiv w:val="1"/>
      <w:marLeft w:val="0"/>
      <w:marRight w:val="0"/>
      <w:marTop w:val="0"/>
      <w:marBottom w:val="0"/>
      <w:divBdr>
        <w:top w:val="none" w:sz="0" w:space="0" w:color="auto"/>
        <w:left w:val="none" w:sz="0" w:space="0" w:color="auto"/>
        <w:bottom w:val="none" w:sz="0" w:space="0" w:color="auto"/>
        <w:right w:val="none" w:sz="0" w:space="0" w:color="auto"/>
      </w:divBdr>
    </w:div>
    <w:div w:id="1054893843">
      <w:bodyDiv w:val="1"/>
      <w:marLeft w:val="0"/>
      <w:marRight w:val="0"/>
      <w:marTop w:val="0"/>
      <w:marBottom w:val="0"/>
      <w:divBdr>
        <w:top w:val="none" w:sz="0" w:space="0" w:color="auto"/>
        <w:left w:val="none" w:sz="0" w:space="0" w:color="auto"/>
        <w:bottom w:val="none" w:sz="0" w:space="0" w:color="auto"/>
        <w:right w:val="none" w:sz="0" w:space="0" w:color="auto"/>
      </w:divBdr>
    </w:div>
    <w:div w:id="1065107886">
      <w:bodyDiv w:val="1"/>
      <w:marLeft w:val="0"/>
      <w:marRight w:val="0"/>
      <w:marTop w:val="0"/>
      <w:marBottom w:val="0"/>
      <w:divBdr>
        <w:top w:val="none" w:sz="0" w:space="0" w:color="auto"/>
        <w:left w:val="none" w:sz="0" w:space="0" w:color="auto"/>
        <w:bottom w:val="none" w:sz="0" w:space="0" w:color="auto"/>
        <w:right w:val="none" w:sz="0" w:space="0" w:color="auto"/>
      </w:divBdr>
    </w:div>
    <w:div w:id="1149514857">
      <w:bodyDiv w:val="1"/>
      <w:marLeft w:val="0"/>
      <w:marRight w:val="0"/>
      <w:marTop w:val="0"/>
      <w:marBottom w:val="0"/>
      <w:divBdr>
        <w:top w:val="none" w:sz="0" w:space="0" w:color="auto"/>
        <w:left w:val="none" w:sz="0" w:space="0" w:color="auto"/>
        <w:bottom w:val="none" w:sz="0" w:space="0" w:color="auto"/>
        <w:right w:val="none" w:sz="0" w:space="0" w:color="auto"/>
      </w:divBdr>
    </w:div>
    <w:div w:id="1152410748">
      <w:bodyDiv w:val="1"/>
      <w:marLeft w:val="0"/>
      <w:marRight w:val="0"/>
      <w:marTop w:val="0"/>
      <w:marBottom w:val="0"/>
      <w:divBdr>
        <w:top w:val="none" w:sz="0" w:space="0" w:color="auto"/>
        <w:left w:val="none" w:sz="0" w:space="0" w:color="auto"/>
        <w:bottom w:val="none" w:sz="0" w:space="0" w:color="auto"/>
        <w:right w:val="none" w:sz="0" w:space="0" w:color="auto"/>
      </w:divBdr>
      <w:divsChild>
        <w:div w:id="533929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9265112">
      <w:bodyDiv w:val="1"/>
      <w:marLeft w:val="0"/>
      <w:marRight w:val="0"/>
      <w:marTop w:val="0"/>
      <w:marBottom w:val="0"/>
      <w:divBdr>
        <w:top w:val="none" w:sz="0" w:space="0" w:color="auto"/>
        <w:left w:val="none" w:sz="0" w:space="0" w:color="auto"/>
        <w:bottom w:val="none" w:sz="0" w:space="0" w:color="auto"/>
        <w:right w:val="none" w:sz="0" w:space="0" w:color="auto"/>
      </w:divBdr>
    </w:div>
    <w:div w:id="1296334557">
      <w:bodyDiv w:val="1"/>
      <w:marLeft w:val="0"/>
      <w:marRight w:val="0"/>
      <w:marTop w:val="0"/>
      <w:marBottom w:val="0"/>
      <w:divBdr>
        <w:top w:val="none" w:sz="0" w:space="0" w:color="auto"/>
        <w:left w:val="none" w:sz="0" w:space="0" w:color="auto"/>
        <w:bottom w:val="none" w:sz="0" w:space="0" w:color="auto"/>
        <w:right w:val="none" w:sz="0" w:space="0" w:color="auto"/>
      </w:divBdr>
    </w:div>
    <w:div w:id="1360473785">
      <w:bodyDiv w:val="1"/>
      <w:marLeft w:val="0"/>
      <w:marRight w:val="0"/>
      <w:marTop w:val="0"/>
      <w:marBottom w:val="0"/>
      <w:divBdr>
        <w:top w:val="none" w:sz="0" w:space="0" w:color="auto"/>
        <w:left w:val="none" w:sz="0" w:space="0" w:color="auto"/>
        <w:bottom w:val="none" w:sz="0" w:space="0" w:color="auto"/>
        <w:right w:val="none" w:sz="0" w:space="0" w:color="auto"/>
      </w:divBdr>
    </w:div>
    <w:div w:id="1361012261">
      <w:bodyDiv w:val="1"/>
      <w:marLeft w:val="0"/>
      <w:marRight w:val="0"/>
      <w:marTop w:val="0"/>
      <w:marBottom w:val="0"/>
      <w:divBdr>
        <w:top w:val="none" w:sz="0" w:space="0" w:color="auto"/>
        <w:left w:val="none" w:sz="0" w:space="0" w:color="auto"/>
        <w:bottom w:val="none" w:sz="0" w:space="0" w:color="auto"/>
        <w:right w:val="none" w:sz="0" w:space="0" w:color="auto"/>
      </w:divBdr>
    </w:div>
    <w:div w:id="1365248463">
      <w:bodyDiv w:val="1"/>
      <w:marLeft w:val="0"/>
      <w:marRight w:val="0"/>
      <w:marTop w:val="0"/>
      <w:marBottom w:val="0"/>
      <w:divBdr>
        <w:top w:val="none" w:sz="0" w:space="0" w:color="auto"/>
        <w:left w:val="none" w:sz="0" w:space="0" w:color="auto"/>
        <w:bottom w:val="none" w:sz="0" w:space="0" w:color="auto"/>
        <w:right w:val="none" w:sz="0" w:space="0" w:color="auto"/>
      </w:divBdr>
      <w:divsChild>
        <w:div w:id="749473100">
          <w:marLeft w:val="0"/>
          <w:marRight w:val="0"/>
          <w:marTop w:val="0"/>
          <w:marBottom w:val="0"/>
          <w:divBdr>
            <w:top w:val="none" w:sz="0" w:space="0" w:color="auto"/>
            <w:left w:val="none" w:sz="0" w:space="0" w:color="auto"/>
            <w:bottom w:val="none" w:sz="0" w:space="0" w:color="auto"/>
            <w:right w:val="none" w:sz="0" w:space="0" w:color="auto"/>
          </w:divBdr>
          <w:divsChild>
            <w:div w:id="1825970909">
              <w:marLeft w:val="0"/>
              <w:marRight w:val="0"/>
              <w:marTop w:val="0"/>
              <w:marBottom w:val="0"/>
              <w:divBdr>
                <w:top w:val="none" w:sz="0" w:space="0" w:color="auto"/>
                <w:left w:val="none" w:sz="0" w:space="0" w:color="auto"/>
                <w:bottom w:val="none" w:sz="0" w:space="0" w:color="auto"/>
                <w:right w:val="none" w:sz="0" w:space="0" w:color="auto"/>
              </w:divBdr>
              <w:divsChild>
                <w:div w:id="893001383">
                  <w:marLeft w:val="0"/>
                  <w:marRight w:val="0"/>
                  <w:marTop w:val="0"/>
                  <w:marBottom w:val="0"/>
                  <w:divBdr>
                    <w:top w:val="none" w:sz="0" w:space="0" w:color="auto"/>
                    <w:left w:val="none" w:sz="0" w:space="0" w:color="auto"/>
                    <w:bottom w:val="none" w:sz="0" w:space="0" w:color="auto"/>
                    <w:right w:val="none" w:sz="0" w:space="0" w:color="auto"/>
                  </w:divBdr>
                  <w:divsChild>
                    <w:div w:id="912473781">
                      <w:marLeft w:val="0"/>
                      <w:marRight w:val="0"/>
                      <w:marTop w:val="0"/>
                      <w:marBottom w:val="0"/>
                      <w:divBdr>
                        <w:top w:val="none" w:sz="0" w:space="0" w:color="auto"/>
                        <w:left w:val="none" w:sz="0" w:space="0" w:color="auto"/>
                        <w:bottom w:val="none" w:sz="0" w:space="0" w:color="auto"/>
                        <w:right w:val="none" w:sz="0" w:space="0" w:color="auto"/>
                      </w:divBdr>
                      <w:divsChild>
                        <w:div w:id="141195234">
                          <w:marLeft w:val="0"/>
                          <w:marRight w:val="0"/>
                          <w:marTop w:val="0"/>
                          <w:marBottom w:val="0"/>
                          <w:divBdr>
                            <w:top w:val="none" w:sz="0" w:space="0" w:color="auto"/>
                            <w:left w:val="none" w:sz="0" w:space="0" w:color="auto"/>
                            <w:bottom w:val="none" w:sz="0" w:space="0" w:color="auto"/>
                            <w:right w:val="none" w:sz="0" w:space="0" w:color="auto"/>
                          </w:divBdr>
                          <w:divsChild>
                            <w:div w:id="302930647">
                              <w:marLeft w:val="0"/>
                              <w:marRight w:val="0"/>
                              <w:marTop w:val="0"/>
                              <w:marBottom w:val="0"/>
                              <w:divBdr>
                                <w:top w:val="none" w:sz="0" w:space="0" w:color="auto"/>
                                <w:left w:val="none" w:sz="0" w:space="0" w:color="auto"/>
                                <w:bottom w:val="none" w:sz="0" w:space="0" w:color="auto"/>
                                <w:right w:val="none" w:sz="0" w:space="0" w:color="auto"/>
                              </w:divBdr>
                              <w:divsChild>
                                <w:div w:id="1889753815">
                                  <w:marLeft w:val="0"/>
                                  <w:marRight w:val="0"/>
                                  <w:marTop w:val="0"/>
                                  <w:marBottom w:val="0"/>
                                  <w:divBdr>
                                    <w:top w:val="none" w:sz="0" w:space="0" w:color="auto"/>
                                    <w:left w:val="none" w:sz="0" w:space="0" w:color="auto"/>
                                    <w:bottom w:val="none" w:sz="0" w:space="0" w:color="auto"/>
                                    <w:right w:val="none" w:sz="0" w:space="0" w:color="auto"/>
                                  </w:divBdr>
                                  <w:divsChild>
                                    <w:div w:id="150104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2306576">
          <w:marLeft w:val="0"/>
          <w:marRight w:val="0"/>
          <w:marTop w:val="0"/>
          <w:marBottom w:val="0"/>
          <w:divBdr>
            <w:top w:val="none" w:sz="0" w:space="0" w:color="auto"/>
            <w:left w:val="none" w:sz="0" w:space="0" w:color="auto"/>
            <w:bottom w:val="none" w:sz="0" w:space="0" w:color="auto"/>
            <w:right w:val="none" w:sz="0" w:space="0" w:color="auto"/>
          </w:divBdr>
          <w:divsChild>
            <w:div w:id="2060744591">
              <w:marLeft w:val="0"/>
              <w:marRight w:val="0"/>
              <w:marTop w:val="0"/>
              <w:marBottom w:val="0"/>
              <w:divBdr>
                <w:top w:val="none" w:sz="0" w:space="0" w:color="auto"/>
                <w:left w:val="none" w:sz="0" w:space="0" w:color="auto"/>
                <w:bottom w:val="none" w:sz="0" w:space="0" w:color="auto"/>
                <w:right w:val="none" w:sz="0" w:space="0" w:color="auto"/>
              </w:divBdr>
              <w:divsChild>
                <w:div w:id="1758821121">
                  <w:marLeft w:val="0"/>
                  <w:marRight w:val="0"/>
                  <w:marTop w:val="0"/>
                  <w:marBottom w:val="0"/>
                  <w:divBdr>
                    <w:top w:val="none" w:sz="0" w:space="0" w:color="auto"/>
                    <w:left w:val="none" w:sz="0" w:space="0" w:color="auto"/>
                    <w:bottom w:val="none" w:sz="0" w:space="0" w:color="auto"/>
                    <w:right w:val="none" w:sz="0" w:space="0" w:color="auto"/>
                  </w:divBdr>
                  <w:divsChild>
                    <w:div w:id="348944645">
                      <w:marLeft w:val="0"/>
                      <w:marRight w:val="0"/>
                      <w:marTop w:val="0"/>
                      <w:marBottom w:val="0"/>
                      <w:divBdr>
                        <w:top w:val="none" w:sz="0" w:space="0" w:color="auto"/>
                        <w:left w:val="none" w:sz="0" w:space="0" w:color="auto"/>
                        <w:bottom w:val="none" w:sz="0" w:space="0" w:color="auto"/>
                        <w:right w:val="none" w:sz="0" w:space="0" w:color="auto"/>
                      </w:divBdr>
                      <w:divsChild>
                        <w:div w:id="1987972764">
                          <w:marLeft w:val="0"/>
                          <w:marRight w:val="0"/>
                          <w:marTop w:val="0"/>
                          <w:marBottom w:val="0"/>
                          <w:divBdr>
                            <w:top w:val="none" w:sz="0" w:space="0" w:color="auto"/>
                            <w:left w:val="none" w:sz="0" w:space="0" w:color="auto"/>
                            <w:bottom w:val="none" w:sz="0" w:space="0" w:color="auto"/>
                            <w:right w:val="none" w:sz="0" w:space="0" w:color="auto"/>
                          </w:divBdr>
                          <w:divsChild>
                            <w:div w:id="971324984">
                              <w:marLeft w:val="0"/>
                              <w:marRight w:val="0"/>
                              <w:marTop w:val="0"/>
                              <w:marBottom w:val="0"/>
                              <w:divBdr>
                                <w:top w:val="none" w:sz="0" w:space="0" w:color="auto"/>
                                <w:left w:val="none" w:sz="0" w:space="0" w:color="auto"/>
                                <w:bottom w:val="none" w:sz="0" w:space="0" w:color="auto"/>
                                <w:right w:val="none" w:sz="0" w:space="0" w:color="auto"/>
                              </w:divBdr>
                              <w:divsChild>
                                <w:div w:id="1279751992">
                                  <w:marLeft w:val="0"/>
                                  <w:marRight w:val="0"/>
                                  <w:marTop w:val="0"/>
                                  <w:marBottom w:val="0"/>
                                  <w:divBdr>
                                    <w:top w:val="none" w:sz="0" w:space="0" w:color="auto"/>
                                    <w:left w:val="none" w:sz="0" w:space="0" w:color="auto"/>
                                    <w:bottom w:val="none" w:sz="0" w:space="0" w:color="auto"/>
                                    <w:right w:val="none" w:sz="0" w:space="0" w:color="auto"/>
                                  </w:divBdr>
                                  <w:divsChild>
                                    <w:div w:id="352658313">
                                      <w:marLeft w:val="0"/>
                                      <w:marRight w:val="0"/>
                                      <w:marTop w:val="0"/>
                                      <w:marBottom w:val="0"/>
                                      <w:divBdr>
                                        <w:top w:val="none" w:sz="0" w:space="0" w:color="auto"/>
                                        <w:left w:val="none" w:sz="0" w:space="0" w:color="auto"/>
                                        <w:bottom w:val="none" w:sz="0" w:space="0" w:color="auto"/>
                                        <w:right w:val="none" w:sz="0" w:space="0" w:color="auto"/>
                                      </w:divBdr>
                                      <w:divsChild>
                                        <w:div w:id="40202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0459324">
          <w:marLeft w:val="0"/>
          <w:marRight w:val="0"/>
          <w:marTop w:val="0"/>
          <w:marBottom w:val="0"/>
          <w:divBdr>
            <w:top w:val="none" w:sz="0" w:space="0" w:color="auto"/>
            <w:left w:val="none" w:sz="0" w:space="0" w:color="auto"/>
            <w:bottom w:val="none" w:sz="0" w:space="0" w:color="auto"/>
            <w:right w:val="none" w:sz="0" w:space="0" w:color="auto"/>
          </w:divBdr>
          <w:divsChild>
            <w:div w:id="1099638466">
              <w:marLeft w:val="0"/>
              <w:marRight w:val="0"/>
              <w:marTop w:val="0"/>
              <w:marBottom w:val="0"/>
              <w:divBdr>
                <w:top w:val="none" w:sz="0" w:space="0" w:color="auto"/>
                <w:left w:val="none" w:sz="0" w:space="0" w:color="auto"/>
                <w:bottom w:val="none" w:sz="0" w:space="0" w:color="auto"/>
                <w:right w:val="none" w:sz="0" w:space="0" w:color="auto"/>
              </w:divBdr>
              <w:divsChild>
                <w:div w:id="238296181">
                  <w:marLeft w:val="0"/>
                  <w:marRight w:val="0"/>
                  <w:marTop w:val="0"/>
                  <w:marBottom w:val="0"/>
                  <w:divBdr>
                    <w:top w:val="none" w:sz="0" w:space="0" w:color="auto"/>
                    <w:left w:val="none" w:sz="0" w:space="0" w:color="auto"/>
                    <w:bottom w:val="none" w:sz="0" w:space="0" w:color="auto"/>
                    <w:right w:val="none" w:sz="0" w:space="0" w:color="auto"/>
                  </w:divBdr>
                  <w:divsChild>
                    <w:div w:id="581329347">
                      <w:marLeft w:val="0"/>
                      <w:marRight w:val="0"/>
                      <w:marTop w:val="0"/>
                      <w:marBottom w:val="0"/>
                      <w:divBdr>
                        <w:top w:val="none" w:sz="0" w:space="0" w:color="auto"/>
                        <w:left w:val="none" w:sz="0" w:space="0" w:color="auto"/>
                        <w:bottom w:val="none" w:sz="0" w:space="0" w:color="auto"/>
                        <w:right w:val="none" w:sz="0" w:space="0" w:color="auto"/>
                      </w:divBdr>
                      <w:divsChild>
                        <w:div w:id="652951647">
                          <w:marLeft w:val="0"/>
                          <w:marRight w:val="0"/>
                          <w:marTop w:val="0"/>
                          <w:marBottom w:val="0"/>
                          <w:divBdr>
                            <w:top w:val="none" w:sz="0" w:space="0" w:color="auto"/>
                            <w:left w:val="none" w:sz="0" w:space="0" w:color="auto"/>
                            <w:bottom w:val="none" w:sz="0" w:space="0" w:color="auto"/>
                            <w:right w:val="none" w:sz="0" w:space="0" w:color="auto"/>
                          </w:divBdr>
                          <w:divsChild>
                            <w:div w:id="2109737535">
                              <w:marLeft w:val="0"/>
                              <w:marRight w:val="0"/>
                              <w:marTop w:val="0"/>
                              <w:marBottom w:val="0"/>
                              <w:divBdr>
                                <w:top w:val="none" w:sz="0" w:space="0" w:color="auto"/>
                                <w:left w:val="none" w:sz="0" w:space="0" w:color="auto"/>
                                <w:bottom w:val="none" w:sz="0" w:space="0" w:color="auto"/>
                                <w:right w:val="none" w:sz="0" w:space="0" w:color="auto"/>
                              </w:divBdr>
                              <w:divsChild>
                                <w:div w:id="1329400732">
                                  <w:marLeft w:val="0"/>
                                  <w:marRight w:val="0"/>
                                  <w:marTop w:val="0"/>
                                  <w:marBottom w:val="0"/>
                                  <w:divBdr>
                                    <w:top w:val="none" w:sz="0" w:space="0" w:color="auto"/>
                                    <w:left w:val="none" w:sz="0" w:space="0" w:color="auto"/>
                                    <w:bottom w:val="none" w:sz="0" w:space="0" w:color="auto"/>
                                    <w:right w:val="none" w:sz="0" w:space="0" w:color="auto"/>
                                  </w:divBdr>
                                  <w:divsChild>
                                    <w:div w:id="181279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5932817">
      <w:bodyDiv w:val="1"/>
      <w:marLeft w:val="0"/>
      <w:marRight w:val="0"/>
      <w:marTop w:val="0"/>
      <w:marBottom w:val="0"/>
      <w:divBdr>
        <w:top w:val="none" w:sz="0" w:space="0" w:color="auto"/>
        <w:left w:val="none" w:sz="0" w:space="0" w:color="auto"/>
        <w:bottom w:val="none" w:sz="0" w:space="0" w:color="auto"/>
        <w:right w:val="none" w:sz="0" w:space="0" w:color="auto"/>
      </w:divBdr>
      <w:divsChild>
        <w:div w:id="15562360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2946241">
      <w:bodyDiv w:val="1"/>
      <w:marLeft w:val="0"/>
      <w:marRight w:val="0"/>
      <w:marTop w:val="0"/>
      <w:marBottom w:val="0"/>
      <w:divBdr>
        <w:top w:val="none" w:sz="0" w:space="0" w:color="auto"/>
        <w:left w:val="none" w:sz="0" w:space="0" w:color="auto"/>
        <w:bottom w:val="none" w:sz="0" w:space="0" w:color="auto"/>
        <w:right w:val="none" w:sz="0" w:space="0" w:color="auto"/>
      </w:divBdr>
    </w:div>
    <w:div w:id="1403217537">
      <w:bodyDiv w:val="1"/>
      <w:marLeft w:val="0"/>
      <w:marRight w:val="0"/>
      <w:marTop w:val="0"/>
      <w:marBottom w:val="0"/>
      <w:divBdr>
        <w:top w:val="none" w:sz="0" w:space="0" w:color="auto"/>
        <w:left w:val="none" w:sz="0" w:space="0" w:color="auto"/>
        <w:bottom w:val="none" w:sz="0" w:space="0" w:color="auto"/>
        <w:right w:val="none" w:sz="0" w:space="0" w:color="auto"/>
      </w:divBdr>
    </w:div>
    <w:div w:id="1406880009">
      <w:bodyDiv w:val="1"/>
      <w:marLeft w:val="0"/>
      <w:marRight w:val="0"/>
      <w:marTop w:val="0"/>
      <w:marBottom w:val="0"/>
      <w:divBdr>
        <w:top w:val="none" w:sz="0" w:space="0" w:color="auto"/>
        <w:left w:val="none" w:sz="0" w:space="0" w:color="auto"/>
        <w:bottom w:val="none" w:sz="0" w:space="0" w:color="auto"/>
        <w:right w:val="none" w:sz="0" w:space="0" w:color="auto"/>
      </w:divBdr>
      <w:divsChild>
        <w:div w:id="2105754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1221670">
      <w:bodyDiv w:val="1"/>
      <w:marLeft w:val="0"/>
      <w:marRight w:val="0"/>
      <w:marTop w:val="0"/>
      <w:marBottom w:val="0"/>
      <w:divBdr>
        <w:top w:val="none" w:sz="0" w:space="0" w:color="auto"/>
        <w:left w:val="none" w:sz="0" w:space="0" w:color="auto"/>
        <w:bottom w:val="none" w:sz="0" w:space="0" w:color="auto"/>
        <w:right w:val="none" w:sz="0" w:space="0" w:color="auto"/>
      </w:divBdr>
    </w:div>
    <w:div w:id="1433666782">
      <w:bodyDiv w:val="1"/>
      <w:marLeft w:val="0"/>
      <w:marRight w:val="0"/>
      <w:marTop w:val="0"/>
      <w:marBottom w:val="0"/>
      <w:divBdr>
        <w:top w:val="none" w:sz="0" w:space="0" w:color="auto"/>
        <w:left w:val="none" w:sz="0" w:space="0" w:color="auto"/>
        <w:bottom w:val="none" w:sz="0" w:space="0" w:color="auto"/>
        <w:right w:val="none" w:sz="0" w:space="0" w:color="auto"/>
      </w:divBdr>
    </w:div>
    <w:div w:id="1437021481">
      <w:bodyDiv w:val="1"/>
      <w:marLeft w:val="0"/>
      <w:marRight w:val="0"/>
      <w:marTop w:val="0"/>
      <w:marBottom w:val="0"/>
      <w:divBdr>
        <w:top w:val="none" w:sz="0" w:space="0" w:color="auto"/>
        <w:left w:val="none" w:sz="0" w:space="0" w:color="auto"/>
        <w:bottom w:val="none" w:sz="0" w:space="0" w:color="auto"/>
        <w:right w:val="none" w:sz="0" w:space="0" w:color="auto"/>
      </w:divBdr>
    </w:div>
    <w:div w:id="1454909749">
      <w:bodyDiv w:val="1"/>
      <w:marLeft w:val="0"/>
      <w:marRight w:val="0"/>
      <w:marTop w:val="0"/>
      <w:marBottom w:val="0"/>
      <w:divBdr>
        <w:top w:val="none" w:sz="0" w:space="0" w:color="auto"/>
        <w:left w:val="none" w:sz="0" w:space="0" w:color="auto"/>
        <w:bottom w:val="none" w:sz="0" w:space="0" w:color="auto"/>
        <w:right w:val="none" w:sz="0" w:space="0" w:color="auto"/>
      </w:divBdr>
    </w:div>
    <w:div w:id="1465542988">
      <w:bodyDiv w:val="1"/>
      <w:marLeft w:val="0"/>
      <w:marRight w:val="0"/>
      <w:marTop w:val="0"/>
      <w:marBottom w:val="0"/>
      <w:divBdr>
        <w:top w:val="none" w:sz="0" w:space="0" w:color="auto"/>
        <w:left w:val="none" w:sz="0" w:space="0" w:color="auto"/>
        <w:bottom w:val="none" w:sz="0" w:space="0" w:color="auto"/>
        <w:right w:val="none" w:sz="0" w:space="0" w:color="auto"/>
      </w:divBdr>
    </w:div>
    <w:div w:id="1492868501">
      <w:bodyDiv w:val="1"/>
      <w:marLeft w:val="0"/>
      <w:marRight w:val="0"/>
      <w:marTop w:val="0"/>
      <w:marBottom w:val="0"/>
      <w:divBdr>
        <w:top w:val="none" w:sz="0" w:space="0" w:color="auto"/>
        <w:left w:val="none" w:sz="0" w:space="0" w:color="auto"/>
        <w:bottom w:val="none" w:sz="0" w:space="0" w:color="auto"/>
        <w:right w:val="none" w:sz="0" w:space="0" w:color="auto"/>
      </w:divBdr>
    </w:div>
    <w:div w:id="1544320013">
      <w:bodyDiv w:val="1"/>
      <w:marLeft w:val="0"/>
      <w:marRight w:val="0"/>
      <w:marTop w:val="0"/>
      <w:marBottom w:val="0"/>
      <w:divBdr>
        <w:top w:val="none" w:sz="0" w:space="0" w:color="auto"/>
        <w:left w:val="none" w:sz="0" w:space="0" w:color="auto"/>
        <w:bottom w:val="none" w:sz="0" w:space="0" w:color="auto"/>
        <w:right w:val="none" w:sz="0" w:space="0" w:color="auto"/>
      </w:divBdr>
    </w:div>
    <w:div w:id="1551721497">
      <w:bodyDiv w:val="1"/>
      <w:marLeft w:val="0"/>
      <w:marRight w:val="0"/>
      <w:marTop w:val="0"/>
      <w:marBottom w:val="0"/>
      <w:divBdr>
        <w:top w:val="none" w:sz="0" w:space="0" w:color="auto"/>
        <w:left w:val="none" w:sz="0" w:space="0" w:color="auto"/>
        <w:bottom w:val="none" w:sz="0" w:space="0" w:color="auto"/>
        <w:right w:val="none" w:sz="0" w:space="0" w:color="auto"/>
      </w:divBdr>
    </w:div>
    <w:div w:id="1562863346">
      <w:bodyDiv w:val="1"/>
      <w:marLeft w:val="0"/>
      <w:marRight w:val="0"/>
      <w:marTop w:val="0"/>
      <w:marBottom w:val="0"/>
      <w:divBdr>
        <w:top w:val="none" w:sz="0" w:space="0" w:color="auto"/>
        <w:left w:val="none" w:sz="0" w:space="0" w:color="auto"/>
        <w:bottom w:val="none" w:sz="0" w:space="0" w:color="auto"/>
        <w:right w:val="none" w:sz="0" w:space="0" w:color="auto"/>
      </w:divBdr>
    </w:div>
    <w:div w:id="1595942610">
      <w:bodyDiv w:val="1"/>
      <w:marLeft w:val="0"/>
      <w:marRight w:val="0"/>
      <w:marTop w:val="0"/>
      <w:marBottom w:val="0"/>
      <w:divBdr>
        <w:top w:val="none" w:sz="0" w:space="0" w:color="auto"/>
        <w:left w:val="none" w:sz="0" w:space="0" w:color="auto"/>
        <w:bottom w:val="none" w:sz="0" w:space="0" w:color="auto"/>
        <w:right w:val="none" w:sz="0" w:space="0" w:color="auto"/>
      </w:divBdr>
    </w:div>
    <w:div w:id="1652557670">
      <w:bodyDiv w:val="1"/>
      <w:marLeft w:val="0"/>
      <w:marRight w:val="0"/>
      <w:marTop w:val="0"/>
      <w:marBottom w:val="0"/>
      <w:divBdr>
        <w:top w:val="none" w:sz="0" w:space="0" w:color="auto"/>
        <w:left w:val="none" w:sz="0" w:space="0" w:color="auto"/>
        <w:bottom w:val="none" w:sz="0" w:space="0" w:color="auto"/>
        <w:right w:val="none" w:sz="0" w:space="0" w:color="auto"/>
      </w:divBdr>
    </w:div>
    <w:div w:id="1657032710">
      <w:bodyDiv w:val="1"/>
      <w:marLeft w:val="0"/>
      <w:marRight w:val="0"/>
      <w:marTop w:val="0"/>
      <w:marBottom w:val="0"/>
      <w:divBdr>
        <w:top w:val="none" w:sz="0" w:space="0" w:color="auto"/>
        <w:left w:val="none" w:sz="0" w:space="0" w:color="auto"/>
        <w:bottom w:val="none" w:sz="0" w:space="0" w:color="auto"/>
        <w:right w:val="none" w:sz="0" w:space="0" w:color="auto"/>
      </w:divBdr>
    </w:div>
    <w:div w:id="1741636147">
      <w:bodyDiv w:val="1"/>
      <w:marLeft w:val="0"/>
      <w:marRight w:val="0"/>
      <w:marTop w:val="0"/>
      <w:marBottom w:val="0"/>
      <w:divBdr>
        <w:top w:val="none" w:sz="0" w:space="0" w:color="auto"/>
        <w:left w:val="none" w:sz="0" w:space="0" w:color="auto"/>
        <w:bottom w:val="none" w:sz="0" w:space="0" w:color="auto"/>
        <w:right w:val="none" w:sz="0" w:space="0" w:color="auto"/>
      </w:divBdr>
    </w:div>
    <w:div w:id="1778714047">
      <w:bodyDiv w:val="1"/>
      <w:marLeft w:val="0"/>
      <w:marRight w:val="0"/>
      <w:marTop w:val="0"/>
      <w:marBottom w:val="0"/>
      <w:divBdr>
        <w:top w:val="none" w:sz="0" w:space="0" w:color="auto"/>
        <w:left w:val="none" w:sz="0" w:space="0" w:color="auto"/>
        <w:bottom w:val="none" w:sz="0" w:space="0" w:color="auto"/>
        <w:right w:val="none" w:sz="0" w:space="0" w:color="auto"/>
      </w:divBdr>
    </w:div>
    <w:div w:id="1801876611">
      <w:bodyDiv w:val="1"/>
      <w:marLeft w:val="0"/>
      <w:marRight w:val="0"/>
      <w:marTop w:val="0"/>
      <w:marBottom w:val="0"/>
      <w:divBdr>
        <w:top w:val="none" w:sz="0" w:space="0" w:color="auto"/>
        <w:left w:val="none" w:sz="0" w:space="0" w:color="auto"/>
        <w:bottom w:val="none" w:sz="0" w:space="0" w:color="auto"/>
        <w:right w:val="none" w:sz="0" w:space="0" w:color="auto"/>
      </w:divBdr>
    </w:div>
    <w:div w:id="1859615922">
      <w:bodyDiv w:val="1"/>
      <w:marLeft w:val="0"/>
      <w:marRight w:val="0"/>
      <w:marTop w:val="0"/>
      <w:marBottom w:val="0"/>
      <w:divBdr>
        <w:top w:val="none" w:sz="0" w:space="0" w:color="auto"/>
        <w:left w:val="none" w:sz="0" w:space="0" w:color="auto"/>
        <w:bottom w:val="none" w:sz="0" w:space="0" w:color="auto"/>
        <w:right w:val="none" w:sz="0" w:space="0" w:color="auto"/>
      </w:divBdr>
    </w:div>
    <w:div w:id="1864980488">
      <w:bodyDiv w:val="1"/>
      <w:marLeft w:val="0"/>
      <w:marRight w:val="0"/>
      <w:marTop w:val="0"/>
      <w:marBottom w:val="0"/>
      <w:divBdr>
        <w:top w:val="none" w:sz="0" w:space="0" w:color="auto"/>
        <w:left w:val="none" w:sz="0" w:space="0" w:color="auto"/>
        <w:bottom w:val="none" w:sz="0" w:space="0" w:color="auto"/>
        <w:right w:val="none" w:sz="0" w:space="0" w:color="auto"/>
      </w:divBdr>
    </w:div>
    <w:div w:id="1869100642">
      <w:bodyDiv w:val="1"/>
      <w:marLeft w:val="0"/>
      <w:marRight w:val="0"/>
      <w:marTop w:val="0"/>
      <w:marBottom w:val="0"/>
      <w:divBdr>
        <w:top w:val="none" w:sz="0" w:space="0" w:color="auto"/>
        <w:left w:val="none" w:sz="0" w:space="0" w:color="auto"/>
        <w:bottom w:val="none" w:sz="0" w:space="0" w:color="auto"/>
        <w:right w:val="none" w:sz="0" w:space="0" w:color="auto"/>
      </w:divBdr>
    </w:div>
    <w:div w:id="1936013547">
      <w:bodyDiv w:val="1"/>
      <w:marLeft w:val="0"/>
      <w:marRight w:val="0"/>
      <w:marTop w:val="0"/>
      <w:marBottom w:val="0"/>
      <w:divBdr>
        <w:top w:val="none" w:sz="0" w:space="0" w:color="auto"/>
        <w:left w:val="none" w:sz="0" w:space="0" w:color="auto"/>
        <w:bottom w:val="none" w:sz="0" w:space="0" w:color="auto"/>
        <w:right w:val="none" w:sz="0" w:space="0" w:color="auto"/>
      </w:divBdr>
    </w:div>
    <w:div w:id="1939369102">
      <w:bodyDiv w:val="1"/>
      <w:marLeft w:val="0"/>
      <w:marRight w:val="0"/>
      <w:marTop w:val="0"/>
      <w:marBottom w:val="0"/>
      <w:divBdr>
        <w:top w:val="none" w:sz="0" w:space="0" w:color="auto"/>
        <w:left w:val="none" w:sz="0" w:space="0" w:color="auto"/>
        <w:bottom w:val="none" w:sz="0" w:space="0" w:color="auto"/>
        <w:right w:val="none" w:sz="0" w:space="0" w:color="auto"/>
      </w:divBdr>
    </w:div>
    <w:div w:id="1951013352">
      <w:bodyDiv w:val="1"/>
      <w:marLeft w:val="0"/>
      <w:marRight w:val="0"/>
      <w:marTop w:val="0"/>
      <w:marBottom w:val="0"/>
      <w:divBdr>
        <w:top w:val="none" w:sz="0" w:space="0" w:color="auto"/>
        <w:left w:val="none" w:sz="0" w:space="0" w:color="auto"/>
        <w:bottom w:val="none" w:sz="0" w:space="0" w:color="auto"/>
        <w:right w:val="none" w:sz="0" w:space="0" w:color="auto"/>
      </w:divBdr>
    </w:div>
    <w:div w:id="1993361533">
      <w:bodyDiv w:val="1"/>
      <w:marLeft w:val="0"/>
      <w:marRight w:val="0"/>
      <w:marTop w:val="0"/>
      <w:marBottom w:val="0"/>
      <w:divBdr>
        <w:top w:val="none" w:sz="0" w:space="0" w:color="auto"/>
        <w:left w:val="none" w:sz="0" w:space="0" w:color="auto"/>
        <w:bottom w:val="none" w:sz="0" w:space="0" w:color="auto"/>
        <w:right w:val="none" w:sz="0" w:space="0" w:color="auto"/>
      </w:divBdr>
    </w:div>
    <w:div w:id="2016347325">
      <w:bodyDiv w:val="1"/>
      <w:marLeft w:val="0"/>
      <w:marRight w:val="0"/>
      <w:marTop w:val="0"/>
      <w:marBottom w:val="0"/>
      <w:divBdr>
        <w:top w:val="none" w:sz="0" w:space="0" w:color="auto"/>
        <w:left w:val="none" w:sz="0" w:space="0" w:color="auto"/>
        <w:bottom w:val="none" w:sz="0" w:space="0" w:color="auto"/>
        <w:right w:val="none" w:sz="0" w:space="0" w:color="auto"/>
      </w:divBdr>
    </w:div>
    <w:div w:id="2020737580">
      <w:bodyDiv w:val="1"/>
      <w:marLeft w:val="0"/>
      <w:marRight w:val="0"/>
      <w:marTop w:val="0"/>
      <w:marBottom w:val="0"/>
      <w:divBdr>
        <w:top w:val="none" w:sz="0" w:space="0" w:color="auto"/>
        <w:left w:val="none" w:sz="0" w:space="0" w:color="auto"/>
        <w:bottom w:val="none" w:sz="0" w:space="0" w:color="auto"/>
        <w:right w:val="none" w:sz="0" w:space="0" w:color="auto"/>
      </w:divBdr>
    </w:div>
    <w:div w:id="2023626616">
      <w:bodyDiv w:val="1"/>
      <w:marLeft w:val="0"/>
      <w:marRight w:val="0"/>
      <w:marTop w:val="0"/>
      <w:marBottom w:val="0"/>
      <w:divBdr>
        <w:top w:val="none" w:sz="0" w:space="0" w:color="auto"/>
        <w:left w:val="none" w:sz="0" w:space="0" w:color="auto"/>
        <w:bottom w:val="none" w:sz="0" w:space="0" w:color="auto"/>
        <w:right w:val="none" w:sz="0" w:space="0" w:color="auto"/>
      </w:divBdr>
    </w:div>
    <w:div w:id="2074499782">
      <w:bodyDiv w:val="1"/>
      <w:marLeft w:val="0"/>
      <w:marRight w:val="0"/>
      <w:marTop w:val="0"/>
      <w:marBottom w:val="0"/>
      <w:divBdr>
        <w:top w:val="none" w:sz="0" w:space="0" w:color="auto"/>
        <w:left w:val="none" w:sz="0" w:space="0" w:color="auto"/>
        <w:bottom w:val="none" w:sz="0" w:space="0" w:color="auto"/>
        <w:right w:val="none" w:sz="0" w:space="0" w:color="auto"/>
      </w:divBdr>
    </w:div>
    <w:div w:id="2124569676">
      <w:bodyDiv w:val="1"/>
      <w:marLeft w:val="0"/>
      <w:marRight w:val="0"/>
      <w:marTop w:val="0"/>
      <w:marBottom w:val="0"/>
      <w:divBdr>
        <w:top w:val="none" w:sz="0" w:space="0" w:color="auto"/>
        <w:left w:val="none" w:sz="0" w:space="0" w:color="auto"/>
        <w:bottom w:val="none" w:sz="0" w:space="0" w:color="auto"/>
        <w:right w:val="none" w:sz="0" w:space="0" w:color="auto"/>
      </w:divBdr>
    </w:div>
    <w:div w:id="2146310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AB721-4A41-4926-B8E8-4F26618C7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40655</Words>
  <Characters>223604</Characters>
  <Application>Microsoft Office Word</Application>
  <DocSecurity>0</DocSecurity>
  <Lines>1863</Lines>
  <Paragraphs>527</Paragraphs>
  <ScaleCrop>false</ScaleCrop>
  <HeadingPairs>
    <vt:vector size="2" baseType="variant">
      <vt:variant>
        <vt:lpstr>Título</vt:lpstr>
      </vt:variant>
      <vt:variant>
        <vt:i4>1</vt:i4>
      </vt:variant>
    </vt:vector>
  </HeadingPairs>
  <TitlesOfParts>
    <vt:vector size="1" baseType="lpstr">
      <vt:lpstr>PROYECTO DE REFORMA A ORDENANZA 0557, VERSION FEBRERO 2015</vt:lpstr>
    </vt:vector>
  </TitlesOfParts>
  <Company>ACOSTA &amp; ASOCIADOS</Company>
  <LinksUpToDate>false</LinksUpToDate>
  <CharactersWithSpaces>263732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 DE REFORMA A ORDENANZA 0557, VERSION FEBRERO 2015</dc:title>
  <dc:creator>Usuario</dc:creator>
  <cp:lastModifiedBy>JOVITA</cp:lastModifiedBy>
  <cp:revision>2</cp:revision>
  <cp:lastPrinted>2025-07-24T22:16:00Z</cp:lastPrinted>
  <dcterms:created xsi:type="dcterms:W3CDTF">2025-10-29T14:10:00Z</dcterms:created>
  <dcterms:modified xsi:type="dcterms:W3CDTF">2025-10-29T14:10:00Z</dcterms:modified>
</cp:coreProperties>
</file>